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F06A" w14:textId="77777777" w:rsidR="00065248" w:rsidRPr="00434E4D" w:rsidRDefault="00065248" w:rsidP="00065248">
      <w:pPr>
        <w:jc w:val="center"/>
        <w:rPr>
          <w:rFonts w:ascii="Tahoma" w:hAnsi="Tahoma" w:cs="Tahoma"/>
          <w:b/>
          <w:bCs/>
          <w:noProof/>
          <w:sz w:val="24"/>
          <w:szCs w:val="24"/>
          <w:lang w:val="sr-Latn-RS"/>
        </w:rPr>
      </w:pPr>
    </w:p>
    <w:p w14:paraId="101DD9FE" w14:textId="15C42437" w:rsidR="00065248" w:rsidRPr="00434E4D" w:rsidRDefault="00065248" w:rsidP="0051200F">
      <w:pPr>
        <w:jc w:val="center"/>
        <w:rPr>
          <w:rFonts w:ascii="Tahoma" w:hAnsi="Tahoma" w:cs="Tahoma"/>
          <w:b/>
          <w:bCs/>
          <w:noProof/>
          <w:sz w:val="24"/>
          <w:szCs w:val="24"/>
          <w:lang w:val="sr-Latn-RS"/>
        </w:rPr>
      </w:pPr>
      <w:r w:rsidRPr="00434E4D">
        <w:rPr>
          <w:rFonts w:ascii="Tahoma" w:hAnsi="Tahoma" w:cs="Tahoma"/>
          <w:b/>
          <w:bCs/>
          <w:noProof/>
          <w:sz w:val="24"/>
          <w:szCs w:val="24"/>
          <w:lang w:val="sr-Latn-RS"/>
        </w:rPr>
        <w:t>Dobitnici VIRTUS</w:t>
      </w:r>
      <w:r w:rsidR="001D26F7" w:rsidRPr="00434E4D">
        <w:rPr>
          <w:rFonts w:ascii="Tahoma" w:hAnsi="Tahoma" w:cs="Tahoma"/>
          <w:b/>
          <w:bCs/>
          <w:noProof/>
          <w:sz w:val="24"/>
          <w:szCs w:val="24"/>
          <w:lang w:val="sr-Latn-RS"/>
        </w:rPr>
        <w:t xml:space="preserve"> nagrade za filantropiju za 2020</w:t>
      </w:r>
      <w:r w:rsidRPr="00434E4D">
        <w:rPr>
          <w:rFonts w:ascii="Tahoma" w:hAnsi="Tahoma" w:cs="Tahoma"/>
          <w:b/>
          <w:bCs/>
          <w:noProof/>
          <w:sz w:val="24"/>
          <w:szCs w:val="24"/>
          <w:lang w:val="sr-Latn-RS"/>
        </w:rPr>
        <w:t>. godinu</w:t>
      </w:r>
    </w:p>
    <w:p w14:paraId="6440A3B0" w14:textId="20AE077B" w:rsidR="00065248" w:rsidRPr="00434E4D" w:rsidRDefault="00065248" w:rsidP="00065248">
      <w:pPr>
        <w:jc w:val="both"/>
        <w:rPr>
          <w:rFonts w:ascii="Tahoma" w:hAnsi="Tahoma" w:cs="Tahoma"/>
          <w:b/>
          <w:bCs/>
          <w:noProof/>
          <w:sz w:val="20"/>
          <w:szCs w:val="20"/>
          <w:u w:val="single"/>
          <w:lang w:val="sr-Latn-RS"/>
        </w:rPr>
      </w:pPr>
      <w:r w:rsidRPr="00434E4D">
        <w:rPr>
          <w:rFonts w:ascii="Tahoma" w:hAnsi="Tahoma" w:cs="Tahoma"/>
          <w:b/>
          <w:bCs/>
          <w:noProof/>
          <w:sz w:val="20"/>
          <w:szCs w:val="20"/>
          <w:u w:val="single"/>
          <w:lang w:val="sr-Latn-RS"/>
        </w:rPr>
        <w:t>Glavna nagrada za doprinos na nacionalnom nivou</w:t>
      </w:r>
    </w:p>
    <w:p w14:paraId="4F84E612" w14:textId="0A481D57" w:rsidR="001D26F7" w:rsidRPr="00434E4D" w:rsidRDefault="001D26F7" w:rsidP="00065248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lang w:val="sr-Latn-RS"/>
        </w:rPr>
        <w:t>MK Group d.o.o.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za donacije ukupne vrednosti više od milion evra namenjene nabavci medicinske opreme</w:t>
      </w:r>
      <w:r w:rsidR="00891469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za zdravstvene ustanove i humanitarnih paketa hrane za socijalno ugrožene građane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, </w:t>
      </w:r>
      <w:r w:rsidR="00891469" w:rsidRPr="00434E4D">
        <w:rPr>
          <w:rFonts w:ascii="Tahoma" w:hAnsi="Tahoma" w:cs="Tahoma"/>
          <w:noProof/>
          <w:sz w:val="20"/>
          <w:szCs w:val="20"/>
          <w:lang w:val="sr-Latn-RS"/>
        </w:rPr>
        <w:t>transportu dece za potrebe lečenja u inostranstvu, podršci deci bez roditeljskog staranja i ustanovama i organizacijama koje deluju u oblasti kulture. K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ompanija </w:t>
      </w:r>
      <w:r w:rsidR="00891469" w:rsidRPr="00434E4D">
        <w:rPr>
          <w:rFonts w:ascii="Tahoma" w:hAnsi="Tahoma" w:cs="Tahoma"/>
          <w:noProof/>
          <w:sz w:val="20"/>
          <w:szCs w:val="20"/>
          <w:lang w:val="sr-Latn-RS"/>
        </w:rPr>
        <w:t>je tokom 2020. godine obezbedila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odmor za 450 medicinskih radnika u hotelima </w:t>
      </w:r>
      <w:r w:rsidR="00761217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u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svom vlasništvu </w:t>
      </w:r>
      <w:r w:rsidR="00891469" w:rsidRPr="00434E4D">
        <w:rPr>
          <w:rFonts w:ascii="Tahoma" w:hAnsi="Tahoma" w:cs="Tahoma"/>
          <w:noProof/>
          <w:sz w:val="20"/>
          <w:szCs w:val="20"/>
          <w:lang w:val="sr-Latn-RS"/>
        </w:rPr>
        <w:t>u Srbiji i regionu i podržala rad Centra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za podršku po</w:t>
      </w:r>
      <w:r w:rsidR="00891469" w:rsidRPr="00434E4D">
        <w:rPr>
          <w:rFonts w:ascii="Tahoma" w:hAnsi="Tahoma" w:cs="Tahoma"/>
          <w:noProof/>
          <w:sz w:val="20"/>
          <w:szCs w:val="20"/>
          <w:lang w:val="sr-Latn-RS"/>
        </w:rPr>
        <w:t>rodici Putokaz u Nišu, čime je omogućila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da </w:t>
      </w:r>
      <w:r w:rsidR="00761217" w:rsidRPr="00434E4D">
        <w:rPr>
          <w:rFonts w:ascii="Tahoma" w:hAnsi="Tahoma" w:cs="Tahoma"/>
          <w:noProof/>
          <w:sz w:val="20"/>
          <w:szCs w:val="20"/>
          <w:lang w:val="sr-Latn-RS"/>
        </w:rPr>
        <w:t>gotovo 170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-oro dece ostane u krugu svojih porodica i postigne bolji rezultat u školovanju. </w:t>
      </w:r>
    </w:p>
    <w:p w14:paraId="58BA9FA9" w14:textId="77777777" w:rsidR="00065248" w:rsidRPr="00434E4D" w:rsidRDefault="00065248" w:rsidP="00065248">
      <w:pPr>
        <w:jc w:val="both"/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>Nagrada za doprinos lokalnoj zajednici u kojoj kompanija posluje</w:t>
      </w:r>
    </w:p>
    <w:p w14:paraId="4E625606" w14:textId="377500D5" w:rsidR="004068BD" w:rsidRPr="00434E4D" w:rsidRDefault="002106F3" w:rsidP="00AE5D75">
      <w:pPr>
        <w:jc w:val="both"/>
        <w:rPr>
          <w:rFonts w:ascii="Tahoma" w:hAnsi="Tahoma" w:cs="Tahoma"/>
          <w:bCs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Kompanija </w:t>
      </w:r>
      <w:r w:rsidR="004068BD" w:rsidRPr="00434E4D">
        <w:rPr>
          <w:rFonts w:ascii="Tahoma" w:hAnsi="Tahoma" w:cs="Tahoma"/>
          <w:b/>
          <w:bCs/>
          <w:noProof/>
          <w:sz w:val="20"/>
          <w:szCs w:val="20"/>
          <w:lang w:val="sr-Latn-RS"/>
        </w:rPr>
        <w:t>eFront</w:t>
      </w:r>
      <w:r w:rsidRPr="00434E4D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d.o.o.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iz Beograda </w:t>
      </w:r>
      <w:r w:rsidR="00A05811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(deo kompanije BlackRock) </w:t>
      </w:r>
      <w:bookmarkStart w:id="0" w:name="_GoBack"/>
      <w:bookmarkEnd w:id="0"/>
      <w:r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za programe podrške </w:t>
      </w:r>
      <w:r w:rsidR="00761217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i </w:t>
      </w:r>
      <w:r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osnaživanja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dece i ml</w:t>
      </w:r>
      <w:r w:rsidR="00396540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adih bez roditeljskog staranja i 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u procesu napuštanja domske zaštite</w:t>
      </w:r>
      <w:r w:rsidR="000020A4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</w:t>
      </w:r>
      <w:r w:rsidR="00396540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u Beogradu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. U saradnji sa Centrom za pozitivan razvoj dece i omladine – CEPORA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tokom prethodne godine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, 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kompanija je organizovala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</w:t>
      </w:r>
      <w:r w:rsidR="007B08C9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više od 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250 </w:t>
      </w:r>
      <w:r w:rsidR="007B08C9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onlajn 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časova </w:t>
      </w:r>
      <w:r w:rsidR="007E6433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i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</w:t>
      </w:r>
      <w:r w:rsidR="00396540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sesija 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savetovanja u vezi sa zapošljavanjem za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više od 130-oro dece. 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Dodatno, zaposleni u kompaniji su, osim kupovine proizvoda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štićenika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organizacije </w:t>
      </w:r>
      <w:r w:rsidR="007B08C9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„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Centar Zvezda</w:t>
      </w:r>
      <w:r w:rsidR="007B08C9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“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, posvetili 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svoje vreme</w:t>
      </w:r>
      <w:r w:rsidR="004068BD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organizaciji </w:t>
      </w:r>
      <w:r w:rsidR="007B08C9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onlajn </w:t>
      </w:r>
      <w:r w:rsidR="00AE5D75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prodajne izložbe i isporuke prodatih proizvoda</w:t>
      </w:r>
      <w:r w:rsidR="00396540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kupcima, dok je za svaki volonterski sat svog zaposlenog kompanija organizaciji uputila novčanu donaciju.</w:t>
      </w:r>
      <w:r w:rsidR="007E6433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eFront je organizovao i brojne izlete i druženja sa decom bez roditeljskog staranja, ali i obezbedio stipendije za talentovane srednjoškolce u Beogradu.</w:t>
      </w:r>
    </w:p>
    <w:p w14:paraId="36411752" w14:textId="77777777" w:rsidR="00065248" w:rsidRPr="00434E4D" w:rsidRDefault="00065248" w:rsidP="00065248">
      <w:pPr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>Nagrada za malo i srednje preduzeće</w:t>
      </w:r>
    </w:p>
    <w:p w14:paraId="535C7E9F" w14:textId="13DA9D67" w:rsidR="00A56A14" w:rsidRPr="00434E4D" w:rsidRDefault="00A56A14" w:rsidP="0064394F">
      <w:pPr>
        <w:jc w:val="both"/>
        <w:rPr>
          <w:rFonts w:ascii="Tahoma" w:hAnsi="Tahoma" w:cs="Tahoma"/>
          <w:bCs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bCs/>
          <w:noProof/>
          <w:sz w:val="20"/>
          <w:szCs w:val="20"/>
          <w:lang w:val="sr-Latn-RS"/>
        </w:rPr>
        <w:t>CCS Solutions d.o.o</w:t>
      </w:r>
      <w:r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, mikropreduzeće iz Beograda, za donaciju svog proizvod</w:t>
      </w:r>
      <w:r w:rsidR="0064394F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a, višenamenske ekološke maske</w:t>
      </w:r>
      <w:r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„Zelena maska“, </w:t>
      </w:r>
      <w:r w:rsidR="0064394F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kao i drugih medicinskih i zaštitnih</w:t>
      </w:r>
      <w:r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sredstva, brojnim zdravstvenim, obrazovnim i ustanovama socijalne zaštite u Srbiji</w:t>
      </w:r>
      <w:r w:rsidR="0064394F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. Tokom prethodne godine,</w:t>
      </w:r>
      <w:r w:rsidRPr="00434E4D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</w:t>
      </w:r>
      <w:r w:rsidR="0064394F" w:rsidRPr="00434E4D">
        <w:rPr>
          <w:rFonts w:ascii="Tahoma" w:hAnsi="Tahoma" w:cs="Tahoma"/>
          <w:bCs/>
          <w:noProof/>
          <w:sz w:val="20"/>
          <w:szCs w:val="20"/>
          <w:lang w:val="sr-Latn-RS"/>
        </w:rPr>
        <w:t>preduzeće je doniralo zaštitnu opremu u vrednosti od gotovo 11% svog godišnjeg prometa.</w:t>
      </w:r>
    </w:p>
    <w:p w14:paraId="3B4AC39A" w14:textId="611D7CE9" w:rsidR="008E1F4D" w:rsidRPr="00434E4D" w:rsidRDefault="00065248" w:rsidP="00D53D2C">
      <w:pPr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>Nagrada za dugoročno partnerstvo između poslovnog i neprofitnog sektora</w:t>
      </w:r>
    </w:p>
    <w:p w14:paraId="1F020F98" w14:textId="41E73EE1" w:rsidR="00ED0A24" w:rsidRPr="00434E4D" w:rsidRDefault="00505479" w:rsidP="00D53D2C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lang w:val="sr-Latn-RS"/>
        </w:rPr>
        <w:t>Raiffeisen banka</w:t>
      </w:r>
      <w:r w:rsidR="00ED0A24" w:rsidRPr="00434E4D">
        <w:rPr>
          <w:rFonts w:ascii="Tahoma" w:hAnsi="Tahoma" w:cs="Tahoma"/>
          <w:b/>
          <w:noProof/>
          <w:sz w:val="20"/>
          <w:szCs w:val="20"/>
          <w:lang w:val="sr-Latn-RS"/>
        </w:rPr>
        <w:t xml:space="preserve"> a.d. Beograd</w:t>
      </w:r>
      <w:r w:rsidR="00ED0A24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za šesnaestogodišnje partnerstvo sa Jugoslovenskim dramskim pozorištem na programima unapređenja i popularizacije pozorišne umetnosti. U okviru programa “Popust na umetnost”, organizovanog u više navrata, banka je obezbedila publici kupovinu ulaznica za sve predstave ovog pozorišta po popularnim cenama, što je rezultiralo prodajom više od 12.000 </w:t>
      </w:r>
      <w:r w:rsidR="00D53D2C" w:rsidRPr="00434E4D">
        <w:rPr>
          <w:rFonts w:ascii="Tahoma" w:hAnsi="Tahoma" w:cs="Tahoma"/>
          <w:noProof/>
          <w:sz w:val="20"/>
          <w:szCs w:val="20"/>
          <w:lang w:val="sr-Latn-RS"/>
        </w:rPr>
        <w:t>ulaznica. Pored redovnih novčanih donacija poz</w:t>
      </w:r>
      <w:r w:rsidR="00600825" w:rsidRPr="00434E4D">
        <w:rPr>
          <w:rFonts w:ascii="Tahoma" w:hAnsi="Tahoma" w:cs="Tahoma"/>
          <w:noProof/>
          <w:sz w:val="20"/>
          <w:szCs w:val="20"/>
          <w:lang w:val="sr-Latn-RS"/>
        </w:rPr>
        <w:t>orištu, banka svake godine obezbeđuje</w:t>
      </w:r>
      <w:r w:rsidR="00D53D2C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poklon-vaučere za pozorišni repertoar svojim klijentima. U pandemijskoj godini, Raiffeisen banka</w:t>
      </w:r>
      <w:r w:rsidR="004A7446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je</w:t>
      </w:r>
      <w:r w:rsidR="00D53D2C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svim zainteresovanim građanima Srbije omogućila pristup kvalitetnom umetničko-kulturnom sadržaju na svojoj veb</w:t>
      </w:r>
      <w:r w:rsidR="007B08C9">
        <w:rPr>
          <w:rFonts w:ascii="Tahoma" w:hAnsi="Tahoma" w:cs="Tahoma"/>
          <w:noProof/>
          <w:sz w:val="20"/>
          <w:szCs w:val="20"/>
          <w:lang w:val="sr-Latn-RS"/>
        </w:rPr>
        <w:t>-</w:t>
      </w:r>
      <w:r w:rsidR="00D53D2C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stranici "Umetnost na daljinu", </w:t>
      </w:r>
      <w:r w:rsidR="007B08C9">
        <w:rPr>
          <w:rFonts w:ascii="Tahoma" w:hAnsi="Tahoma" w:cs="Tahoma"/>
          <w:noProof/>
          <w:sz w:val="20"/>
          <w:szCs w:val="20"/>
          <w:lang w:val="sr-Latn-RS"/>
        </w:rPr>
        <w:t>posebno</w:t>
      </w:r>
      <w:r w:rsidR="007B08C9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="00D53D2C" w:rsidRPr="00434E4D">
        <w:rPr>
          <w:rFonts w:ascii="Tahoma" w:hAnsi="Tahoma" w:cs="Tahoma"/>
          <w:noProof/>
          <w:sz w:val="20"/>
          <w:szCs w:val="20"/>
          <w:lang w:val="sr-Latn-RS"/>
        </w:rPr>
        <w:t>kreiranoj tokom trajanja vanrednog stanja, emitujući selekciju najpopularnijih predstava ovog pozorišta.</w:t>
      </w:r>
    </w:p>
    <w:p w14:paraId="3F72FD1F" w14:textId="77777777" w:rsidR="00600825" w:rsidRPr="00434E4D" w:rsidRDefault="00600825" w:rsidP="00065248">
      <w:pPr>
        <w:jc w:val="both"/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</w:p>
    <w:p w14:paraId="0473E6CF" w14:textId="77777777" w:rsidR="00600825" w:rsidRPr="00434E4D" w:rsidRDefault="00600825" w:rsidP="00065248">
      <w:pPr>
        <w:jc w:val="both"/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</w:p>
    <w:p w14:paraId="0AFE8E73" w14:textId="39657630" w:rsidR="00065248" w:rsidRPr="00434E4D" w:rsidRDefault="00065248" w:rsidP="00065248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lastRenderedPageBreak/>
        <w:t xml:space="preserve">Nagrada za individualni doprinos filantropiji </w:t>
      </w:r>
    </w:p>
    <w:p w14:paraId="57D9A429" w14:textId="3F5C57F9" w:rsidR="00111C11" w:rsidRPr="00434E4D" w:rsidRDefault="00111C11" w:rsidP="00065248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lang w:val="sr-Latn-RS"/>
        </w:rPr>
        <w:t>Aleksandar Alek Kavčić</w:t>
      </w:r>
      <w:r w:rsidR="00A25432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iz Beograda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, pronalazač i profesor na Univerzitetu Kar</w:t>
      </w:r>
      <w:r w:rsidR="00A25432" w:rsidRPr="00434E4D">
        <w:rPr>
          <w:rFonts w:ascii="Tahoma" w:hAnsi="Tahoma" w:cs="Tahoma"/>
          <w:noProof/>
          <w:sz w:val="20"/>
          <w:szCs w:val="20"/>
          <w:lang w:val="sr-Latn-RS"/>
        </w:rPr>
        <w:t>negi Melon u Sjedinjenim Američkim Državama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, </w:t>
      </w:r>
      <w:r w:rsidR="00A25432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za doprinos unapređenju osnovnoškolskog i srednjoškolskog obrazovanja u Srbiji. </w:t>
      </w:r>
      <w:r w:rsidR="00714FFA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U želji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da obezbedi besplatne udžbenike za sve osnovce u Srbiji, </w:t>
      </w:r>
      <w:r w:rsidR="00714FFA" w:rsidRPr="00434E4D">
        <w:rPr>
          <w:rFonts w:ascii="Tahoma" w:hAnsi="Tahoma" w:cs="Tahoma"/>
          <w:noProof/>
          <w:sz w:val="20"/>
          <w:szCs w:val="20"/>
          <w:lang w:val="sr-Latn-RS"/>
        </w:rPr>
        <w:t>Aleksandar je uložio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približno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milion evra za kupovinu godišnjeg tiraža udžbenika za osnovnu školu, koje je objavio </w:t>
      </w:r>
      <w:r w:rsidR="008D424A" w:rsidRPr="00434E4D">
        <w:rPr>
          <w:rFonts w:ascii="Tahoma" w:hAnsi="Tahoma" w:cs="Tahoma"/>
          <w:noProof/>
          <w:sz w:val="20"/>
          <w:szCs w:val="20"/>
          <w:lang w:val="sr-Latn-RS"/>
        </w:rPr>
        <w:t>onlajn</w:t>
      </w:r>
      <w:r w:rsidR="00157E72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="00714FFA" w:rsidRPr="00434E4D">
        <w:rPr>
          <w:rFonts w:ascii="Tahoma" w:hAnsi="Tahoma" w:cs="Tahoma"/>
          <w:noProof/>
          <w:sz w:val="20"/>
          <w:szCs w:val="20"/>
          <w:lang w:val="sr-Latn-RS"/>
        </w:rPr>
        <w:t>za preuzimanje bez naknade.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Tokom 2020. godine, Aleksandar je dodatno poklonio Matematičkoj gimnaziji 20 računara najnovije generacije, a 20 računara</w:t>
      </w:r>
      <w:r w:rsidR="00157E72" w:rsidRPr="00434E4D">
        <w:rPr>
          <w:rFonts w:ascii="Tahoma" w:hAnsi="Tahoma" w:cs="Tahoma"/>
          <w:noProof/>
          <w:sz w:val="20"/>
          <w:szCs w:val="20"/>
          <w:lang w:val="sr-Latn-RS"/>
        </w:rPr>
        <w:t>,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koje je </w:t>
      </w:r>
      <w:r w:rsidR="00157E72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ovoj gimnaziji 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>donirao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tokom 2019. godine</w:t>
      </w:r>
      <w:r w:rsidR="00157E72" w:rsidRPr="00434E4D">
        <w:rPr>
          <w:rFonts w:ascii="Tahoma" w:hAnsi="Tahoma" w:cs="Tahoma"/>
          <w:noProof/>
          <w:sz w:val="20"/>
          <w:szCs w:val="20"/>
          <w:lang w:val="sr-Latn-RS"/>
        </w:rPr>
        <w:t>,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="00157E72" w:rsidRPr="00434E4D">
        <w:rPr>
          <w:rFonts w:ascii="Tahoma" w:hAnsi="Tahoma" w:cs="Tahoma"/>
          <w:noProof/>
          <w:sz w:val="20"/>
          <w:szCs w:val="20"/>
          <w:lang w:val="sr-Latn-RS"/>
        </w:rPr>
        <w:t>redistribuirao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je </w:t>
      </w:r>
      <w:r w:rsidR="00157E72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u 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>pet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osnovnih škola u Srbiji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. Ovaj nekadašnji učenik </w:t>
      </w:r>
      <w:r w:rsidR="00157E72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beogradske 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Matematičke gimnazije se, pored novčane donacije,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lično 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>angažovao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u izboru 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>donirane opreme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, kao i kompletno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j organizaciji nabavke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udžbenika koje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="00157E72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je </w:t>
      </w:r>
      <w:r w:rsidR="00364001" w:rsidRPr="00434E4D">
        <w:rPr>
          <w:rFonts w:ascii="Tahoma" w:hAnsi="Tahoma" w:cs="Tahoma"/>
          <w:noProof/>
          <w:sz w:val="20"/>
          <w:szCs w:val="20"/>
          <w:lang w:val="sr-Latn-RS"/>
        </w:rPr>
        <w:t>učinio dostupnim za besplatno korišćenje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.</w:t>
      </w:r>
    </w:p>
    <w:p w14:paraId="6C14FE66" w14:textId="77777777" w:rsidR="00065248" w:rsidRPr="00434E4D" w:rsidRDefault="00892455" w:rsidP="00892455">
      <w:pPr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>Specijalna nagrada za najinovativniji projekat</w:t>
      </w:r>
    </w:p>
    <w:p w14:paraId="559531F5" w14:textId="5F6407B1" w:rsidR="00F353B4" w:rsidRPr="00434E4D" w:rsidRDefault="00C927CD" w:rsidP="00F353B4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lang w:val="sr-Latn-RS"/>
        </w:rPr>
        <w:t>Delta Holding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za jedinstveni projekat </w:t>
      </w:r>
      <w:r w:rsidR="00115048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„Naše selo” kojim je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kompanija </w:t>
      </w:r>
      <w:r w:rsidR="00115048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pokrenula razvoj </w:t>
      </w:r>
      <w:r w:rsidR="00F353B4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i obnovu sela u Srbiji, pružajući znanja o modernoj poljoprivredi, novčanu podršku, kao i podršku u plasmanu 40 gazdinstava </w:t>
      </w:r>
      <w:r w:rsidR="00115048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u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selima Mala Jasikova i Dubočane u okolini Zaječara</w:t>
      </w:r>
      <w:r w:rsidR="00F353B4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. Tokom 2020. godine, zaposleni u kompaniji su opredelili </w:t>
      </w:r>
      <w:r w:rsidR="007B08C9">
        <w:rPr>
          <w:rFonts w:ascii="Tahoma" w:hAnsi="Tahoma" w:cs="Tahoma"/>
          <w:bCs/>
          <w:noProof/>
          <w:sz w:val="20"/>
          <w:lang w:val="sr-Latn-RS"/>
        </w:rPr>
        <w:t>više od</w:t>
      </w:r>
      <w:r w:rsidR="007B08C9" w:rsidRPr="00434E4D">
        <w:rPr>
          <w:rFonts w:ascii="Tahoma" w:hAnsi="Tahoma" w:cs="Tahoma"/>
          <w:bCs/>
          <w:noProof/>
          <w:sz w:val="20"/>
          <w:lang w:val="sr-Latn-RS"/>
        </w:rPr>
        <w:t xml:space="preserve"> </w:t>
      </w:r>
      <w:r w:rsidR="002C40A3" w:rsidRPr="00434E4D">
        <w:rPr>
          <w:rFonts w:ascii="Tahoma" w:hAnsi="Tahoma" w:cs="Tahoma"/>
          <w:bCs/>
          <w:noProof/>
          <w:sz w:val="20"/>
          <w:lang w:val="sr-Latn-RS"/>
        </w:rPr>
        <w:t>400 volonterskih sati</w:t>
      </w:r>
      <w:r w:rsidR="00F353B4" w:rsidRPr="00434E4D">
        <w:rPr>
          <w:rFonts w:ascii="Tahoma" w:hAnsi="Tahoma" w:cs="Tahoma"/>
          <w:bCs/>
          <w:noProof/>
          <w:sz w:val="20"/>
          <w:lang w:val="sr-Latn-RS"/>
        </w:rPr>
        <w:t xml:space="preserve"> edukujući i savetujući meštane </w:t>
      </w:r>
      <w:r w:rsidR="00F353B4" w:rsidRPr="00434E4D">
        <w:rPr>
          <w:rFonts w:ascii="Tahoma" w:hAnsi="Tahoma" w:cs="Tahoma"/>
          <w:noProof/>
          <w:sz w:val="20"/>
          <w:szCs w:val="20"/>
          <w:lang w:val="sr-Latn-RS"/>
        </w:rPr>
        <w:t>o primarnoj i sekundarnoj proizvodnji</w:t>
      </w:r>
      <w:r w:rsidR="002C40A3" w:rsidRPr="00434E4D">
        <w:rPr>
          <w:rFonts w:ascii="Tahoma" w:hAnsi="Tahoma" w:cs="Tahoma"/>
          <w:noProof/>
          <w:sz w:val="20"/>
          <w:szCs w:val="20"/>
          <w:lang w:val="sr-Latn-RS"/>
        </w:rPr>
        <w:t>, a u okviru akcije „Pijaca Naše selo“ otkupljivali su proizvode ovih gazdinstava pomažući im da ostvare redovnu zaradu tokom kriznog perioda. Kompanija je u saradnji sa Zdravstvenim centrom Zaječar pr</w:t>
      </w:r>
      <w:r w:rsidR="00662B3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odužila rad seoskih ambulanti, a </w:t>
      </w:r>
      <w:r w:rsidR="002C40A3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renovirala </w:t>
      </w:r>
      <w:r w:rsidR="00662B3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je i </w:t>
      </w:r>
      <w:r w:rsidR="002C40A3" w:rsidRPr="00434E4D">
        <w:rPr>
          <w:rFonts w:ascii="Tahoma" w:hAnsi="Tahoma" w:cs="Tahoma"/>
          <w:noProof/>
          <w:sz w:val="20"/>
          <w:szCs w:val="20"/>
          <w:lang w:val="sr-Latn-RS"/>
        </w:rPr>
        <w:t>osnovne škole u oba sela. Doda</w:t>
      </w:r>
      <w:r w:rsidR="002167DC" w:rsidRPr="00434E4D">
        <w:rPr>
          <w:rFonts w:ascii="Tahoma" w:hAnsi="Tahoma" w:cs="Tahoma"/>
          <w:noProof/>
          <w:sz w:val="20"/>
          <w:szCs w:val="20"/>
          <w:lang w:val="sr-Latn-RS"/>
        </w:rPr>
        <w:t>tno, zaposleni u kompaniji su</w:t>
      </w:r>
      <w:r w:rsidR="002C40A3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u okviru tradicionalne akcije „Deda Mrazovi pomoćnici“ pripremili i donirali novogodišnje paketiće za svu decu iz </w:t>
      </w:r>
      <w:r w:rsidR="002167DC" w:rsidRPr="00434E4D">
        <w:rPr>
          <w:rFonts w:ascii="Tahoma" w:hAnsi="Tahoma" w:cs="Tahoma"/>
          <w:noProof/>
          <w:sz w:val="20"/>
          <w:szCs w:val="20"/>
          <w:lang w:val="sr-Latn-RS"/>
        </w:rPr>
        <w:t>oba</w:t>
      </w:r>
      <w:r w:rsidR="002C40A3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sela, dok je Delta Holding </w:t>
      </w:r>
      <w:r w:rsidR="003933A6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porodicama iz ovih sela donirala novčani iznos </w:t>
      </w:r>
      <w:r w:rsidR="002C40A3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za svaku novorođenu bebu. </w:t>
      </w:r>
    </w:p>
    <w:p w14:paraId="044EB313" w14:textId="77777777" w:rsidR="002F13B0" w:rsidRPr="00434E4D" w:rsidRDefault="00892455" w:rsidP="002F13B0">
      <w:pPr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>Specijalna nagrada za doprinos rodnoj ravnopravnosti</w:t>
      </w:r>
    </w:p>
    <w:p w14:paraId="45106657" w14:textId="12A0E44A" w:rsidR="00111C11" w:rsidRPr="00434E4D" w:rsidRDefault="00111C11" w:rsidP="00111C11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lang w:val="sr-Latn-RS"/>
        </w:rPr>
        <w:t xml:space="preserve">IKEA Srbija </w:t>
      </w:r>
      <w:r w:rsidR="00C77552" w:rsidRPr="00434E4D">
        <w:rPr>
          <w:rFonts w:ascii="Tahoma" w:hAnsi="Tahoma" w:cs="Tahoma"/>
          <w:b/>
          <w:noProof/>
          <w:sz w:val="20"/>
          <w:szCs w:val="20"/>
          <w:lang w:val="sr-Latn-RS"/>
        </w:rPr>
        <w:t>d.o.o.</w:t>
      </w:r>
      <w:r w:rsidR="00C77552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za sveobuhvatni doprinos rodnoj ravnopravnosti i osnaživanju žena u Srbiji. T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okom 2020. godine</w:t>
      </w:r>
      <w:r w:rsidR="00C77552" w:rsidRPr="00434E4D">
        <w:rPr>
          <w:rFonts w:ascii="Tahoma" w:hAnsi="Tahoma" w:cs="Tahoma"/>
          <w:noProof/>
          <w:sz w:val="20"/>
          <w:szCs w:val="20"/>
          <w:lang w:val="sr-Latn-RS"/>
        </w:rPr>
        <w:t>, kompanija je</w:t>
      </w:r>
      <w:r w:rsidR="00D61A0B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sprovela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kampanju protiv nasilja u porodici „Siguran dom je bolji dom“, kao odgovor na eskalaciju ovog društvenog problema usled pandemije virusa COVID-19. Kako bi doprinela rešavanju ovog problema u lokalnoj zajednici, u saradnji sa Fondacijom Ana i Vlade Divac, IKEA je uputila novčanu donaciju više od 700 porodica i 1.500 pojedinaca i pojedinki širom Srbije, koje pripadaju ranjivim kategor</w:t>
      </w:r>
      <w:r w:rsidR="00D61A0B" w:rsidRPr="00434E4D">
        <w:rPr>
          <w:rFonts w:ascii="Tahoma" w:hAnsi="Tahoma" w:cs="Tahoma"/>
          <w:noProof/>
          <w:sz w:val="20"/>
          <w:szCs w:val="20"/>
          <w:lang w:val="sr-Latn-RS"/>
        </w:rPr>
        <w:t>ijama stanovništva, uključujući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="00D61A0B" w:rsidRPr="00434E4D">
        <w:rPr>
          <w:rFonts w:ascii="Tahoma" w:hAnsi="Tahoma" w:cs="Tahoma"/>
          <w:noProof/>
          <w:sz w:val="20"/>
          <w:szCs w:val="20"/>
          <w:lang w:val="sr-Latn-RS"/>
        </w:rPr>
        <w:t>žrtve</w:t>
      </w:r>
      <w:r w:rsidR="00C77552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porodičnog nasilja. Dodatno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, povodom 16 dana aktivizma protiv rodno zasnovanog nasilja, u robnoj kuć</w:t>
      </w:r>
      <w:r w:rsidR="00C77552" w:rsidRPr="00434E4D">
        <w:rPr>
          <w:rFonts w:ascii="Tahoma" w:hAnsi="Tahoma" w:cs="Tahoma"/>
          <w:noProof/>
          <w:sz w:val="20"/>
          <w:szCs w:val="20"/>
          <w:lang w:val="sr-Latn-RS"/>
        </w:rPr>
        <w:t>i IKEA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istaknuti su brojevi SOS telefona namenjeni žrtvama nasilja. U želji da stvori prilike za bolji položaj žena u društvu i njihovu veću ekonomsku nezavisnost, </w:t>
      </w:r>
      <w:r w:rsidR="00D61A0B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a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u p</w:t>
      </w:r>
      <w:r w:rsidR="00D61A0B" w:rsidRPr="00434E4D">
        <w:rPr>
          <w:rFonts w:ascii="Tahoma" w:hAnsi="Tahoma" w:cs="Tahoma"/>
          <w:noProof/>
          <w:sz w:val="20"/>
          <w:szCs w:val="20"/>
          <w:lang w:val="sr-Latn-RS"/>
        </w:rPr>
        <w:t>artnerstvu sa kompanijom Masterc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ard i Fondacijom Ana i Vlade Divac, </w:t>
      </w:r>
      <w:r w:rsidR="00C77552" w:rsidRPr="00434E4D">
        <w:rPr>
          <w:rFonts w:ascii="Tahoma" w:hAnsi="Tahoma" w:cs="Tahoma"/>
          <w:noProof/>
          <w:sz w:val="20"/>
          <w:szCs w:val="20"/>
          <w:lang w:val="sr-Latn-RS"/>
        </w:rPr>
        <w:t>IKEA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realizuje projekat podrške ženama preduzetnicama „Ja sam ODVAŽNA!"</w:t>
      </w:r>
      <w:r w:rsidR="007B08C9">
        <w:rPr>
          <w:rFonts w:ascii="Tahoma" w:hAnsi="Tahoma" w:cs="Tahoma"/>
          <w:noProof/>
          <w:sz w:val="20"/>
          <w:szCs w:val="20"/>
          <w:lang w:val="sr-Latn-RS"/>
        </w:rPr>
        <w:t>.</w:t>
      </w:r>
    </w:p>
    <w:p w14:paraId="4621D16E" w14:textId="3C652753" w:rsidR="002F13B0" w:rsidRPr="00434E4D" w:rsidRDefault="00892455" w:rsidP="002F13B0">
      <w:pPr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 xml:space="preserve">Specijalna nagrada za </w:t>
      </w:r>
      <w:r w:rsidR="00DC31B8"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>dugoročni doprinos lokalnoj zajednici u kojoj kompanija posluje</w:t>
      </w:r>
    </w:p>
    <w:p w14:paraId="43AF9C82" w14:textId="56F6DF03" w:rsidR="0029508B" w:rsidRPr="00434E4D" w:rsidRDefault="00111C11" w:rsidP="00115048">
      <w:pPr>
        <w:jc w:val="both"/>
        <w:rPr>
          <w:rFonts w:ascii="Tahoma" w:hAnsi="Tahoma" w:cs="Tahoma"/>
          <w:b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lang w:val="sr-Latn-RS"/>
        </w:rPr>
        <w:t>Poslovni sistem Mihajlović</w:t>
      </w:r>
      <w:r w:rsidR="008B29DA" w:rsidRPr="00434E4D">
        <w:rPr>
          <w:rFonts w:ascii="Tahoma" w:hAnsi="Tahoma" w:cs="Tahoma"/>
          <w:b/>
          <w:noProof/>
          <w:sz w:val="20"/>
          <w:szCs w:val="20"/>
          <w:lang w:val="sr-Latn-RS"/>
        </w:rPr>
        <w:t xml:space="preserve"> </w:t>
      </w:r>
      <w:r w:rsidR="008B29DA" w:rsidRPr="00434E4D">
        <w:rPr>
          <w:rFonts w:ascii="Tahoma" w:hAnsi="Tahoma" w:cs="Tahoma"/>
          <w:noProof/>
          <w:sz w:val="20"/>
          <w:szCs w:val="20"/>
          <w:lang w:val="sr-Latn-RS"/>
        </w:rPr>
        <w:t>iz Paraćina za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gotovo tri decenije </w:t>
      </w:r>
      <w:r w:rsidR="008B29DA" w:rsidRPr="00434E4D">
        <w:rPr>
          <w:rFonts w:ascii="Arial" w:hAnsi="Arial" w:cs="Arial"/>
          <w:noProof/>
          <w:sz w:val="20"/>
          <w:szCs w:val="20"/>
          <w:lang w:val="sr-Latn-RS"/>
        </w:rPr>
        <w:t>podrške</w:t>
      </w:r>
      <w:r w:rsidR="0029508B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u robi i novcu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="008B29DA" w:rsidRPr="00434E4D">
        <w:rPr>
          <w:rFonts w:ascii="Arial" w:hAnsi="Arial" w:cs="Arial"/>
          <w:noProof/>
          <w:sz w:val="20"/>
          <w:szCs w:val="20"/>
          <w:lang w:val="sr-Latn-RS"/>
        </w:rPr>
        <w:t>socijalno ugroženim sugrađanima, talentovanim učenicima i studentima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, </w:t>
      </w:r>
      <w:r w:rsidR="00435F27" w:rsidRPr="00434E4D">
        <w:rPr>
          <w:rFonts w:ascii="Arial" w:hAnsi="Arial" w:cs="Arial"/>
          <w:noProof/>
          <w:sz w:val="20"/>
          <w:szCs w:val="20"/>
          <w:lang w:val="sr-Latn-RS"/>
        </w:rPr>
        <w:t>zaslužnim pojedincima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u</w:t>
      </w:r>
      <w:r w:rsidR="0029508B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različitim</w:t>
      </w:r>
      <w:r w:rsidR="00435F27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sferama društvenog života, brojnim zdravstvenim, obrazovnim i kulturnim ustanovama</w:t>
      </w:r>
      <w:r w:rsidR="0029508B" w:rsidRPr="00434E4D">
        <w:rPr>
          <w:rFonts w:ascii="Arial" w:hAnsi="Arial" w:cs="Arial"/>
          <w:noProof/>
          <w:sz w:val="20"/>
          <w:szCs w:val="20"/>
          <w:lang w:val="sr-Latn-RS"/>
        </w:rPr>
        <w:t>, kao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="00435F27" w:rsidRPr="00434E4D">
        <w:rPr>
          <w:rFonts w:ascii="Arial" w:hAnsi="Arial" w:cs="Arial"/>
          <w:noProof/>
          <w:sz w:val="20"/>
          <w:szCs w:val="20"/>
          <w:lang w:val="sr-Latn-RS"/>
        </w:rPr>
        <w:t>i organizacijama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civilnog društva</w:t>
      </w:r>
      <w:r w:rsidR="00467EF6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ove opštine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. </w:t>
      </w:r>
      <w:r w:rsidR="00435F27" w:rsidRPr="00434E4D">
        <w:rPr>
          <w:rFonts w:ascii="Arial" w:hAnsi="Arial" w:cs="Arial"/>
          <w:noProof/>
          <w:sz w:val="20"/>
          <w:szCs w:val="20"/>
          <w:lang w:val="sr-Latn-RS"/>
        </w:rPr>
        <w:t>U 2020,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godini velikih zdravstvenih izazova, </w:t>
      </w:r>
      <w:r w:rsidR="00435F27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ova kompanija donirala je sredstva 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>za zbrinjavanje, lečenje i negu n</w:t>
      </w:r>
      <w:r w:rsidR="00435F27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ajosetljivijih društvenih grupa, nabavila medicinsku i računarsku opremu </w:t>
      </w:r>
      <w:r w:rsidR="00435F27" w:rsidRPr="00434E4D">
        <w:rPr>
          <w:rFonts w:ascii="Arial" w:hAnsi="Arial" w:cs="Arial"/>
          <w:noProof/>
          <w:sz w:val="20"/>
          <w:szCs w:val="20"/>
          <w:lang w:val="sr-Latn-RS"/>
        </w:rPr>
        <w:lastRenderedPageBreak/>
        <w:t>zdravstvenim ustanovama u Paraćinu i okolini</w:t>
      </w:r>
      <w:r w:rsidR="00435F27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i finansirala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lečenje </w:t>
      </w:r>
      <w:r w:rsidR="00467EF6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u inostranstvu 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>dece</w:t>
      </w:r>
      <w:r w:rsidR="0029508B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i mladih </w:t>
      </w:r>
      <w:r w:rsidR="00467EF6" w:rsidRPr="00434E4D">
        <w:rPr>
          <w:rFonts w:ascii="Arial" w:hAnsi="Arial" w:cs="Arial"/>
          <w:noProof/>
          <w:sz w:val="20"/>
          <w:szCs w:val="20"/>
          <w:lang w:val="sr-Latn-RS"/>
        </w:rPr>
        <w:t>iz ovog kraja</w:t>
      </w:r>
      <w:r w:rsidR="00115048" w:rsidRPr="00434E4D">
        <w:rPr>
          <w:rFonts w:ascii="Arial" w:hAnsi="Arial" w:cs="Arial"/>
          <w:noProof/>
          <w:sz w:val="20"/>
          <w:szCs w:val="20"/>
          <w:lang w:val="sr-Latn-RS"/>
        </w:rPr>
        <w:t>.</w:t>
      </w:r>
      <w:r w:rsidR="00467EF6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Dodatno, kompanija je prošle godine obeležila 30 godina svog rada akcijom dobrovoljnog davanja krvi u saradnji sa Zavodom za transfuziju Niš i organizacijom Crveni krst Paraćin, tokom koje je svim učesnicima akcije donirala vaučere za ručak</w:t>
      </w:r>
      <w:r w:rsidR="00E537FB" w:rsidRPr="00434E4D">
        <w:rPr>
          <w:rFonts w:ascii="Arial" w:hAnsi="Arial" w:cs="Arial"/>
          <w:noProof/>
          <w:sz w:val="20"/>
          <w:szCs w:val="20"/>
          <w:lang w:val="sr-Latn-RS"/>
        </w:rPr>
        <w:t>, koji</w:t>
      </w:r>
      <w:r w:rsidR="00467EF6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 su </w:t>
      </w:r>
      <w:r w:rsidR="00E537FB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se </w:t>
      </w:r>
      <w:r w:rsidR="00467EF6" w:rsidRPr="00434E4D">
        <w:rPr>
          <w:rFonts w:ascii="Arial" w:hAnsi="Arial" w:cs="Arial"/>
          <w:noProof/>
          <w:sz w:val="20"/>
          <w:szCs w:val="20"/>
          <w:lang w:val="sr-Latn-RS"/>
        </w:rPr>
        <w:t xml:space="preserve">mogli iskoristiti u restoranu kompanije. </w:t>
      </w:r>
    </w:p>
    <w:p w14:paraId="45994C2A" w14:textId="547EF212" w:rsidR="00892455" w:rsidRPr="00434E4D" w:rsidRDefault="00892455" w:rsidP="00892455">
      <w:pPr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>Specijalna nagrada z</w:t>
      </w:r>
      <w:r w:rsidR="004C5E41"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 xml:space="preserve">a </w:t>
      </w:r>
      <w:r w:rsidR="00DC31B8"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>individualni doprinos smanjenju siromaštva</w:t>
      </w:r>
    </w:p>
    <w:p w14:paraId="3804D772" w14:textId="1B87F5DB" w:rsidR="00111C11" w:rsidRPr="00434E4D" w:rsidRDefault="00111C11" w:rsidP="008F7523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lang w:val="sr-Latn-RS"/>
        </w:rPr>
        <w:t>Mirjana Mutuc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, knjigovođa iz Novog Sada, sa svoje dve kćerke od 2018. godine priprema i donira obroke kuvane hrane za porodice koje </w:t>
      </w:r>
      <w:r w:rsidR="007B08C9">
        <w:rPr>
          <w:rFonts w:ascii="Tahoma" w:hAnsi="Tahoma" w:cs="Tahoma"/>
          <w:noProof/>
          <w:sz w:val="20"/>
          <w:szCs w:val="20"/>
          <w:lang w:val="sr-Latn-RS"/>
        </w:rPr>
        <w:t>ih</w:t>
      </w:r>
      <w:r w:rsidR="007B08C9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ne mogu priuštiti. Mesečno Mirjana i njene kćerke obezbeđuju obrocima oko 200 porodica, </w:t>
      </w:r>
      <w:r w:rsidR="00DC31B8" w:rsidRPr="00434E4D">
        <w:rPr>
          <w:rFonts w:ascii="Tahoma" w:hAnsi="Tahoma" w:cs="Tahoma"/>
          <w:noProof/>
          <w:sz w:val="20"/>
          <w:szCs w:val="20"/>
          <w:lang w:val="sr-Latn-RS"/>
        </w:rPr>
        <w:t>namirnice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="00DC31B8" w:rsidRPr="00434E4D">
        <w:rPr>
          <w:rFonts w:ascii="Tahoma" w:hAnsi="Tahoma" w:cs="Tahoma"/>
          <w:noProof/>
          <w:sz w:val="20"/>
          <w:szCs w:val="20"/>
          <w:lang w:val="sr-Latn-RS"/>
        </w:rPr>
        <w:t>kupuju od donacija i</w:t>
      </w:r>
      <w:r w:rsidR="004C30A3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vlastitih sredstava, a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obezbedile</w:t>
      </w:r>
      <w:r w:rsidR="004C30A3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su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i uslovne obroke u nekoliko restorana i kioska brze hrane u Novom Sadu</w:t>
      </w:r>
      <w:r w:rsidR="004C30A3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i okolini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. Kada su potrebe počele da prevazilaze njihove mogućnosti, otvorile su fejsbuk grupu "Obrok za porodicu" i priča se raširila širom Srbije. Grupa sada broji preko 10.000 aktivnih članova, a hrana za porodice se, osim u Novom Sadu, priprema u porodicama u više od 20 mesta širom zemlje. Majka i dve kćerke uz obezbeđivanje </w:t>
      </w:r>
      <w:r w:rsidR="00290EE8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kuvanih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obroka za porodice, snabdevaju porodice osnovnim životnim namirnicama, odećom i drugim svakodnevnim potrepštinama.</w:t>
      </w:r>
    </w:p>
    <w:p w14:paraId="4CF64508" w14:textId="3909A903" w:rsidR="00065248" w:rsidRPr="00434E4D" w:rsidRDefault="00DC31B8" w:rsidP="00065248">
      <w:pPr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u w:val="single"/>
          <w:lang w:val="sr-Latn-RS"/>
        </w:rPr>
        <w:t>Specijalna nagrada za mlade filantropkinje</w:t>
      </w:r>
    </w:p>
    <w:p w14:paraId="7119FA14" w14:textId="5553AA4F" w:rsidR="00111C11" w:rsidRPr="00434E4D" w:rsidRDefault="00577438" w:rsidP="000469EF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434E4D">
        <w:rPr>
          <w:rFonts w:ascii="Tahoma" w:hAnsi="Tahoma" w:cs="Tahoma"/>
          <w:b/>
          <w:noProof/>
          <w:sz w:val="20"/>
          <w:szCs w:val="20"/>
          <w:lang w:val="sr-Latn-RS"/>
        </w:rPr>
        <w:t>Selma Hasić Manić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i </w:t>
      </w:r>
      <w:r w:rsidRPr="00434E4D">
        <w:rPr>
          <w:rFonts w:ascii="Tahoma" w:hAnsi="Tahoma" w:cs="Tahoma"/>
          <w:b/>
          <w:noProof/>
          <w:sz w:val="20"/>
          <w:szCs w:val="20"/>
          <w:lang w:val="sr-Latn-RS"/>
        </w:rPr>
        <w:t>Nerma Zekić Hoćanin</w:t>
      </w:r>
      <w:r w:rsidR="00111C1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iz Novog Pazara, zatečene situacijom u Novom Pazaru na samom početku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epidemiološke</w:t>
      </w:r>
      <w:r w:rsidR="00111C1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krize, pokrenule su urgentnu kampanju sa ciljem pri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>kupljanja novca</w:t>
      </w:r>
      <w:r w:rsidR="00111C11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za 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nabavku </w:t>
      </w:r>
      <w:r w:rsidR="00ED64C7" w:rsidRPr="00434E4D">
        <w:rPr>
          <w:rFonts w:ascii="Tahoma" w:hAnsi="Tahoma" w:cs="Tahoma"/>
          <w:noProof/>
          <w:sz w:val="20"/>
          <w:szCs w:val="20"/>
          <w:lang w:val="sr-Latn-RS"/>
        </w:rPr>
        <w:t>najnužnije</w:t>
      </w:r>
      <w:r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medicinske opreme za </w:t>
      </w:r>
      <w:r w:rsidR="00111C11" w:rsidRPr="00434E4D">
        <w:rPr>
          <w:rFonts w:ascii="Tahoma" w:hAnsi="Tahoma" w:cs="Tahoma"/>
          <w:noProof/>
          <w:sz w:val="20"/>
          <w:szCs w:val="20"/>
          <w:lang w:val="sr-Latn-RS"/>
        </w:rPr>
        <w:t>Opštu bolnicu u ovom gradu. Za samo jedan dan, preko društvenih mreža, uz pomoć građana i dijaspore, prikupile su 36.000 evra. Ove mlade filantropkinje su tokom protekle godine donirale medicinsku i zaštitnu opremu za zdravstvene ustanove i apoteke</w:t>
      </w:r>
      <w:r w:rsidR="004F7D27" w:rsidRPr="00434E4D">
        <w:rPr>
          <w:rFonts w:ascii="Tahoma" w:hAnsi="Tahoma" w:cs="Tahoma"/>
          <w:noProof/>
          <w:sz w:val="20"/>
          <w:szCs w:val="20"/>
          <w:lang w:val="sr-Latn-RS"/>
        </w:rPr>
        <w:t xml:space="preserve"> u Sandžaku, ali i svoje sugrađane na kućnom lečenju</w:t>
      </w:r>
      <w:r w:rsidR="00111C11" w:rsidRPr="00434E4D">
        <w:rPr>
          <w:rFonts w:ascii="Tahoma" w:hAnsi="Tahoma" w:cs="Tahoma"/>
          <w:noProof/>
          <w:sz w:val="20"/>
          <w:szCs w:val="20"/>
          <w:lang w:val="sr-Latn-RS"/>
        </w:rPr>
        <w:t>, prikupivši pomoć vrednu 100.000 evra. Pored akcija pomoći zdravstvenim ustanovama, Selma i Nerma su s</w:t>
      </w:r>
      <w:r w:rsidR="00ED64C7" w:rsidRPr="00434E4D">
        <w:rPr>
          <w:rFonts w:ascii="Tahoma" w:hAnsi="Tahoma" w:cs="Tahoma"/>
          <w:noProof/>
          <w:sz w:val="20"/>
          <w:szCs w:val="20"/>
          <w:lang w:val="sr-Latn-RS"/>
        </w:rPr>
        <w:t>a</w:t>
      </w:r>
      <w:r w:rsidR="00111C11" w:rsidRPr="00434E4D">
        <w:rPr>
          <w:rFonts w:ascii="Tahoma" w:hAnsi="Tahoma" w:cs="Tahoma"/>
          <w:noProof/>
          <w:sz w:val="20"/>
          <w:szCs w:val="20"/>
          <w:lang w:val="sr-Latn-RS"/>
        </w:rPr>
        <w:t>kupljale novac za pomoć 200 samo</w:t>
      </w:r>
      <w:r w:rsidR="00ED64C7" w:rsidRPr="00434E4D">
        <w:rPr>
          <w:rFonts w:ascii="Tahoma" w:hAnsi="Tahoma" w:cs="Tahoma"/>
          <w:noProof/>
          <w:sz w:val="20"/>
          <w:szCs w:val="20"/>
          <w:lang w:val="sr-Latn-RS"/>
        </w:rPr>
        <w:t>hranih majki oko Bajrama, p</w:t>
      </w:r>
      <w:r w:rsidR="00111C11" w:rsidRPr="00434E4D">
        <w:rPr>
          <w:rFonts w:ascii="Tahoma" w:hAnsi="Tahoma" w:cs="Tahoma"/>
          <w:noProof/>
          <w:sz w:val="20"/>
          <w:szCs w:val="20"/>
          <w:lang w:val="sr-Latn-RS"/>
        </w:rPr>
        <w:t>omagale su deci bez roditeljskog staranja, kao i starima.</w:t>
      </w:r>
    </w:p>
    <w:p w14:paraId="40362497" w14:textId="3CD00CD5" w:rsidR="00BD1E60" w:rsidRPr="00434E4D" w:rsidRDefault="00BD1E60" w:rsidP="00111C11">
      <w:pPr>
        <w:spacing w:after="0"/>
        <w:ind w:right="27"/>
        <w:jc w:val="both"/>
        <w:rPr>
          <w:rFonts w:ascii="Tahoma" w:hAnsi="Tahoma" w:cs="Tahoma"/>
          <w:bCs/>
          <w:noProof/>
          <w:color w:val="000000"/>
          <w:sz w:val="20"/>
          <w:szCs w:val="20"/>
          <w:lang w:val="sr-Latn-RS"/>
        </w:rPr>
      </w:pPr>
    </w:p>
    <w:sectPr w:rsidR="00BD1E60" w:rsidRPr="00434E4D" w:rsidSect="00F719B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0B622" w14:textId="77777777" w:rsidR="004F39E9" w:rsidRDefault="004F39E9" w:rsidP="00FF010D">
      <w:pPr>
        <w:spacing w:after="0" w:line="240" w:lineRule="auto"/>
      </w:pPr>
      <w:r>
        <w:separator/>
      </w:r>
    </w:p>
  </w:endnote>
  <w:endnote w:type="continuationSeparator" w:id="0">
    <w:p w14:paraId="4948EE09" w14:textId="77777777" w:rsidR="004F39E9" w:rsidRDefault="004F39E9" w:rsidP="00FF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165E" w14:textId="77777777" w:rsidR="004F39E9" w:rsidRDefault="004F39E9" w:rsidP="00FF010D">
      <w:pPr>
        <w:spacing w:after="0" w:line="240" w:lineRule="auto"/>
      </w:pPr>
      <w:r>
        <w:separator/>
      </w:r>
    </w:p>
  </w:footnote>
  <w:footnote w:type="continuationSeparator" w:id="0">
    <w:p w14:paraId="2FAE2259" w14:textId="77777777" w:rsidR="004F39E9" w:rsidRDefault="004F39E9" w:rsidP="00FF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7869" w14:textId="77777777" w:rsidR="00FF010D" w:rsidRDefault="00FF010D" w:rsidP="00FF010D">
    <w:pPr>
      <w:pStyle w:val="Header"/>
      <w:tabs>
        <w:tab w:val="clear" w:pos="9360"/>
      </w:tabs>
    </w:pPr>
    <w:r>
      <w:tab/>
    </w:r>
    <w:r>
      <w:rPr>
        <w:noProof/>
      </w:rPr>
      <w:drawing>
        <wp:inline distT="0" distB="0" distL="0" distR="0" wp14:anchorId="6B2FCFB9" wp14:editId="2440CD9E">
          <wp:extent cx="1078865" cy="1000125"/>
          <wp:effectExtent l="0" t="0" r="698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2A5"/>
    <w:multiLevelType w:val="hybridMultilevel"/>
    <w:tmpl w:val="E9F88D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A6E08"/>
    <w:multiLevelType w:val="hybridMultilevel"/>
    <w:tmpl w:val="1F543BD0"/>
    <w:lvl w:ilvl="0" w:tplc="ABBE42F4">
      <w:start w:val="12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tzQxNzI0NDYxNTZS0lEKTi0uzszPAykwrAUAevduFywAAAA="/>
  </w:docVars>
  <w:rsids>
    <w:rsidRoot w:val="00267AB1"/>
    <w:rsid w:val="000020A4"/>
    <w:rsid w:val="00026A43"/>
    <w:rsid w:val="000469EF"/>
    <w:rsid w:val="00056012"/>
    <w:rsid w:val="00065248"/>
    <w:rsid w:val="0007562D"/>
    <w:rsid w:val="0008570C"/>
    <w:rsid w:val="000A6D92"/>
    <w:rsid w:val="000B0DEA"/>
    <w:rsid w:val="000B43B6"/>
    <w:rsid w:val="000C7D17"/>
    <w:rsid w:val="00111C11"/>
    <w:rsid w:val="00115048"/>
    <w:rsid w:val="0012123A"/>
    <w:rsid w:val="00130E2D"/>
    <w:rsid w:val="00142BE3"/>
    <w:rsid w:val="00147DF1"/>
    <w:rsid w:val="00157E72"/>
    <w:rsid w:val="001613F4"/>
    <w:rsid w:val="00183A19"/>
    <w:rsid w:val="001B183C"/>
    <w:rsid w:val="001B7CA0"/>
    <w:rsid w:val="001C4385"/>
    <w:rsid w:val="001D26F7"/>
    <w:rsid w:val="001E0604"/>
    <w:rsid w:val="001E0730"/>
    <w:rsid w:val="001E0E0E"/>
    <w:rsid w:val="001F6E63"/>
    <w:rsid w:val="00200431"/>
    <w:rsid w:val="002106F3"/>
    <w:rsid w:val="00210D9C"/>
    <w:rsid w:val="002167DC"/>
    <w:rsid w:val="00267AB1"/>
    <w:rsid w:val="002901E0"/>
    <w:rsid w:val="00290EE8"/>
    <w:rsid w:val="0029508B"/>
    <w:rsid w:val="00297235"/>
    <w:rsid w:val="002A0AD4"/>
    <w:rsid w:val="002A3524"/>
    <w:rsid w:val="002B1976"/>
    <w:rsid w:val="002B6229"/>
    <w:rsid w:val="002C0206"/>
    <w:rsid w:val="002C40A3"/>
    <w:rsid w:val="002D0DA0"/>
    <w:rsid w:val="002F13B0"/>
    <w:rsid w:val="00354ABA"/>
    <w:rsid w:val="00364001"/>
    <w:rsid w:val="00386C83"/>
    <w:rsid w:val="0039262B"/>
    <w:rsid w:val="003933A6"/>
    <w:rsid w:val="00396540"/>
    <w:rsid w:val="003B1E32"/>
    <w:rsid w:val="00403596"/>
    <w:rsid w:val="004068BD"/>
    <w:rsid w:val="00434E4D"/>
    <w:rsid w:val="00435F27"/>
    <w:rsid w:val="00447955"/>
    <w:rsid w:val="00467EF6"/>
    <w:rsid w:val="0047790C"/>
    <w:rsid w:val="00483A58"/>
    <w:rsid w:val="004842A2"/>
    <w:rsid w:val="004A7446"/>
    <w:rsid w:val="004C30A3"/>
    <w:rsid w:val="004C5E41"/>
    <w:rsid w:val="004E7061"/>
    <w:rsid w:val="004F39E9"/>
    <w:rsid w:val="004F7D02"/>
    <w:rsid w:val="004F7D27"/>
    <w:rsid w:val="00501D29"/>
    <w:rsid w:val="00505479"/>
    <w:rsid w:val="00506F60"/>
    <w:rsid w:val="0051200F"/>
    <w:rsid w:val="00514E5B"/>
    <w:rsid w:val="005643C3"/>
    <w:rsid w:val="005705EC"/>
    <w:rsid w:val="00573A9C"/>
    <w:rsid w:val="00577438"/>
    <w:rsid w:val="0058501C"/>
    <w:rsid w:val="0059049B"/>
    <w:rsid w:val="005F369E"/>
    <w:rsid w:val="005F50BC"/>
    <w:rsid w:val="005F5F7B"/>
    <w:rsid w:val="00600825"/>
    <w:rsid w:val="006048AA"/>
    <w:rsid w:val="00610164"/>
    <w:rsid w:val="00621EF1"/>
    <w:rsid w:val="0063680F"/>
    <w:rsid w:val="0064394F"/>
    <w:rsid w:val="006540D5"/>
    <w:rsid w:val="00662B31"/>
    <w:rsid w:val="0066392F"/>
    <w:rsid w:val="00674F64"/>
    <w:rsid w:val="00684A8B"/>
    <w:rsid w:val="00694872"/>
    <w:rsid w:val="006D51A1"/>
    <w:rsid w:val="006D5EE9"/>
    <w:rsid w:val="006E2F8D"/>
    <w:rsid w:val="006F484B"/>
    <w:rsid w:val="006F4AA7"/>
    <w:rsid w:val="00705882"/>
    <w:rsid w:val="00710A93"/>
    <w:rsid w:val="007138FD"/>
    <w:rsid w:val="00714FFA"/>
    <w:rsid w:val="00732F8E"/>
    <w:rsid w:val="00735755"/>
    <w:rsid w:val="00754AB3"/>
    <w:rsid w:val="00761217"/>
    <w:rsid w:val="007649C3"/>
    <w:rsid w:val="00766B3F"/>
    <w:rsid w:val="007A156A"/>
    <w:rsid w:val="007B08C9"/>
    <w:rsid w:val="007E6433"/>
    <w:rsid w:val="008105F0"/>
    <w:rsid w:val="008172C2"/>
    <w:rsid w:val="00832A79"/>
    <w:rsid w:val="008739CC"/>
    <w:rsid w:val="00891469"/>
    <w:rsid w:val="00892455"/>
    <w:rsid w:val="00896D7E"/>
    <w:rsid w:val="008B29DA"/>
    <w:rsid w:val="008C4CB3"/>
    <w:rsid w:val="008C5820"/>
    <w:rsid w:val="008D424A"/>
    <w:rsid w:val="008E1F4D"/>
    <w:rsid w:val="008E3D66"/>
    <w:rsid w:val="008E54E4"/>
    <w:rsid w:val="008F7523"/>
    <w:rsid w:val="0090122B"/>
    <w:rsid w:val="009126F6"/>
    <w:rsid w:val="00921E51"/>
    <w:rsid w:val="00932A2E"/>
    <w:rsid w:val="00942185"/>
    <w:rsid w:val="009731C0"/>
    <w:rsid w:val="0099364D"/>
    <w:rsid w:val="009A36ED"/>
    <w:rsid w:val="009A3BD4"/>
    <w:rsid w:val="009A6157"/>
    <w:rsid w:val="009B6CD0"/>
    <w:rsid w:val="009D12D7"/>
    <w:rsid w:val="009F26F3"/>
    <w:rsid w:val="00A05811"/>
    <w:rsid w:val="00A25211"/>
    <w:rsid w:val="00A25432"/>
    <w:rsid w:val="00A31567"/>
    <w:rsid w:val="00A56A14"/>
    <w:rsid w:val="00A606B2"/>
    <w:rsid w:val="00A608F7"/>
    <w:rsid w:val="00A77159"/>
    <w:rsid w:val="00A90D6E"/>
    <w:rsid w:val="00A93D35"/>
    <w:rsid w:val="00A977B6"/>
    <w:rsid w:val="00AA54D0"/>
    <w:rsid w:val="00AB0A11"/>
    <w:rsid w:val="00AB2ACD"/>
    <w:rsid w:val="00AC57B2"/>
    <w:rsid w:val="00AE5CA0"/>
    <w:rsid w:val="00AE5D75"/>
    <w:rsid w:val="00AF7525"/>
    <w:rsid w:val="00B02FB9"/>
    <w:rsid w:val="00B132D7"/>
    <w:rsid w:val="00B406F1"/>
    <w:rsid w:val="00B725FF"/>
    <w:rsid w:val="00B9454B"/>
    <w:rsid w:val="00BA13F4"/>
    <w:rsid w:val="00BB18B6"/>
    <w:rsid w:val="00BC10E7"/>
    <w:rsid w:val="00BC5BCC"/>
    <w:rsid w:val="00BD1E60"/>
    <w:rsid w:val="00BE1ABE"/>
    <w:rsid w:val="00BF43F8"/>
    <w:rsid w:val="00BF6CC8"/>
    <w:rsid w:val="00C10B64"/>
    <w:rsid w:val="00C11204"/>
    <w:rsid w:val="00C34F77"/>
    <w:rsid w:val="00C42CBB"/>
    <w:rsid w:val="00C62CF0"/>
    <w:rsid w:val="00C77552"/>
    <w:rsid w:val="00C927CD"/>
    <w:rsid w:val="00C94C33"/>
    <w:rsid w:val="00CA370D"/>
    <w:rsid w:val="00CA77D4"/>
    <w:rsid w:val="00CD1A1B"/>
    <w:rsid w:val="00CE587F"/>
    <w:rsid w:val="00D15A4F"/>
    <w:rsid w:val="00D277A4"/>
    <w:rsid w:val="00D4645A"/>
    <w:rsid w:val="00D53D2C"/>
    <w:rsid w:val="00D603FD"/>
    <w:rsid w:val="00D61A0B"/>
    <w:rsid w:val="00D642F6"/>
    <w:rsid w:val="00D85733"/>
    <w:rsid w:val="00D8775D"/>
    <w:rsid w:val="00D967B0"/>
    <w:rsid w:val="00DB5456"/>
    <w:rsid w:val="00DC31B8"/>
    <w:rsid w:val="00DD6A02"/>
    <w:rsid w:val="00E02968"/>
    <w:rsid w:val="00E07A55"/>
    <w:rsid w:val="00E361F1"/>
    <w:rsid w:val="00E537FB"/>
    <w:rsid w:val="00E72A00"/>
    <w:rsid w:val="00E80783"/>
    <w:rsid w:val="00E9071D"/>
    <w:rsid w:val="00E90738"/>
    <w:rsid w:val="00EA74F8"/>
    <w:rsid w:val="00ED0A24"/>
    <w:rsid w:val="00ED64C7"/>
    <w:rsid w:val="00ED75B6"/>
    <w:rsid w:val="00EE07B9"/>
    <w:rsid w:val="00EE6ECA"/>
    <w:rsid w:val="00F05E8C"/>
    <w:rsid w:val="00F168AA"/>
    <w:rsid w:val="00F2160A"/>
    <w:rsid w:val="00F34D54"/>
    <w:rsid w:val="00F353B4"/>
    <w:rsid w:val="00F57C49"/>
    <w:rsid w:val="00F6148F"/>
    <w:rsid w:val="00F705FC"/>
    <w:rsid w:val="00F719B9"/>
    <w:rsid w:val="00F8747F"/>
    <w:rsid w:val="00F97285"/>
    <w:rsid w:val="00FA0889"/>
    <w:rsid w:val="00FA0AAB"/>
    <w:rsid w:val="00FB7512"/>
    <w:rsid w:val="00FC3491"/>
    <w:rsid w:val="00FC3778"/>
    <w:rsid w:val="00FE053F"/>
    <w:rsid w:val="00FE673D"/>
    <w:rsid w:val="00FF010D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A2AF41"/>
  <w15:docId w15:val="{4195F955-8016-4135-85EA-31D10A57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B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7AB1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267AB1"/>
    <w:rPr>
      <w:rFonts w:cs="Times New Roman"/>
      <w:b/>
    </w:rPr>
  </w:style>
  <w:style w:type="paragraph" w:customStyle="1" w:styleId="podnaslov">
    <w:name w:val="podnaslov"/>
    <w:basedOn w:val="Normal"/>
    <w:uiPriority w:val="99"/>
    <w:rsid w:val="00267A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B8BA6"/>
      <w:sz w:val="20"/>
      <w:szCs w:val="20"/>
    </w:rPr>
  </w:style>
  <w:style w:type="paragraph" w:styleId="NormalWeb">
    <w:name w:val="Normal (Web)"/>
    <w:basedOn w:val="Normal"/>
    <w:uiPriority w:val="99"/>
    <w:rsid w:val="0026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aslov1">
    <w:name w:val="podnaslov1"/>
    <w:uiPriority w:val="99"/>
    <w:rsid w:val="00267AB1"/>
    <w:rPr>
      <w:rFonts w:ascii="Tahoma" w:hAnsi="Tahoma"/>
      <w:b/>
      <w:color w:val="0B8BA6"/>
      <w:sz w:val="20"/>
    </w:rPr>
  </w:style>
  <w:style w:type="character" w:customStyle="1" w:styleId="text1">
    <w:name w:val="text1"/>
    <w:uiPriority w:val="99"/>
    <w:rsid w:val="00267AB1"/>
    <w:rPr>
      <w:rFonts w:ascii="Tahoma" w:hAnsi="Tahoma"/>
      <w:color w:val="000000"/>
      <w:sz w:val="18"/>
      <w:u w:val="none"/>
      <w:effect w:val="none"/>
    </w:rPr>
  </w:style>
  <w:style w:type="character" w:styleId="Emphasis">
    <w:name w:val="Emphasis"/>
    <w:uiPriority w:val="99"/>
    <w:qFormat/>
    <w:rsid w:val="00267AB1"/>
    <w:rPr>
      <w:rFonts w:cs="Times New Roman"/>
      <w:i/>
    </w:rPr>
  </w:style>
  <w:style w:type="character" w:customStyle="1" w:styleId="content1">
    <w:name w:val="content1"/>
    <w:uiPriority w:val="99"/>
    <w:rsid w:val="00267AB1"/>
    <w:rPr>
      <w:rFonts w:ascii="Arial" w:hAnsi="Arial"/>
      <w:color w:val="333333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F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0D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0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Misa</dc:creator>
  <cp:keywords/>
  <dc:description/>
  <cp:lastModifiedBy>Ana Novakovic</cp:lastModifiedBy>
  <cp:revision>4</cp:revision>
  <dcterms:created xsi:type="dcterms:W3CDTF">2021-04-21T19:47:00Z</dcterms:created>
  <dcterms:modified xsi:type="dcterms:W3CDTF">2021-04-26T09:34:00Z</dcterms:modified>
</cp:coreProperties>
</file>