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27024229"/>
        <w:docPartObj>
          <w:docPartGallery w:val="Cover Pages"/>
          <w:docPartUnique/>
        </w:docPartObj>
      </w:sdtPr>
      <w:sdtEndPr>
        <w:rPr>
          <w:b/>
          <w:i/>
          <w:color w:val="000000" w:themeColor="background1"/>
        </w:rPr>
      </w:sdtEndPr>
      <w:sdtContent>
        <w:p w14:paraId="4A5A6A6C" w14:textId="3CEEE29B" w:rsidR="005E4354" w:rsidRDefault="005E4354" w:rsidP="005C079A">
          <w:pPr>
            <w:jc w:val="both"/>
          </w:pPr>
        </w:p>
        <w:p w14:paraId="4C6B2260" w14:textId="43166CC8" w:rsidR="004C0376" w:rsidRPr="00631675" w:rsidRDefault="005E4354" w:rsidP="00631675">
          <w:pPr>
            <w:jc w:val="both"/>
            <w:rPr>
              <w:color w:val="000000" w:themeColor="background1"/>
            </w:rPr>
          </w:pPr>
          <w:r>
            <w:rPr>
              <w:noProof/>
              <w:lang w:eastAsia="en-GB"/>
            </w:rPr>
            <mc:AlternateContent>
              <mc:Choice Requires="wps">
                <w:drawing>
                  <wp:anchor distT="0" distB="0" distL="114300" distR="114300" simplePos="0" relativeHeight="251661312" behindDoc="0" locked="0" layoutInCell="1" allowOverlap="1" wp14:anchorId="68B30BF6" wp14:editId="26044450">
                    <wp:simplePos x="0" y="0"/>
                    <wp:positionH relativeFrom="page">
                      <wp:posOffset>476250</wp:posOffset>
                    </wp:positionH>
                    <wp:positionV relativeFrom="margin">
                      <wp:posOffset>6699250</wp:posOffset>
                    </wp:positionV>
                    <wp:extent cx="5753100" cy="2368550"/>
                    <wp:effectExtent l="0" t="0" r="0" b="1270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236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52CBF" w14:textId="77777777" w:rsidR="00C33A3F" w:rsidRDefault="00C33A3F" w:rsidP="006C7A62">
                                <w:pPr>
                                  <w:pStyle w:val="NoSpacing"/>
                                  <w:spacing w:before="40" w:after="40"/>
                                  <w:jc w:val="center"/>
                                  <w:rPr>
                                    <w:caps/>
                                    <w:color w:val="000000" w:themeColor="background1"/>
                                    <w:sz w:val="24"/>
                                    <w:szCs w:val="24"/>
                                  </w:rPr>
                                </w:pPr>
                              </w:p>
                              <w:p w14:paraId="150DFF8D" w14:textId="77777777" w:rsidR="00C33A3F" w:rsidRDefault="00C33A3F" w:rsidP="006C7A62">
                                <w:pPr>
                                  <w:pStyle w:val="NoSpacing"/>
                                  <w:spacing w:before="40" w:after="40"/>
                                  <w:jc w:val="center"/>
                                  <w:rPr>
                                    <w:caps/>
                                    <w:color w:val="000000" w:themeColor="background1"/>
                                    <w:sz w:val="24"/>
                                    <w:szCs w:val="24"/>
                                  </w:rPr>
                                </w:pPr>
                              </w:p>
                              <w:p w14:paraId="34138EEA" w14:textId="74A2651D" w:rsidR="00C33A3F" w:rsidRPr="00631675" w:rsidRDefault="00C33A3F" w:rsidP="006C7A62">
                                <w:pPr>
                                  <w:pStyle w:val="NoSpacing"/>
                                  <w:spacing w:before="40" w:after="40"/>
                                  <w:jc w:val="center"/>
                                  <w:rPr>
                                    <w:b/>
                                    <w:caps/>
                                    <w:color w:val="000000" w:themeColor="background1"/>
                                    <w:sz w:val="28"/>
                                    <w:szCs w:val="28"/>
                                    <w:lang w:val="it-IT"/>
                                  </w:rPr>
                                </w:pPr>
                                <w:r w:rsidRPr="00631675">
                                  <w:rPr>
                                    <w:b/>
                                    <w:caps/>
                                    <w:color w:val="000000" w:themeColor="background1"/>
                                    <w:sz w:val="28"/>
                                    <w:szCs w:val="28"/>
                                    <w:lang w:val="it-IT"/>
                                  </w:rPr>
                                  <w:t>Autori:</w:t>
                                </w:r>
                              </w:p>
                              <w:p w14:paraId="6D5E65E8" w14:textId="484C040B" w:rsidR="00C33A3F" w:rsidRPr="00583929" w:rsidRDefault="00C33A3F" w:rsidP="006C7A62">
                                <w:pPr>
                                  <w:pStyle w:val="NoSpacing"/>
                                  <w:spacing w:before="40" w:after="40"/>
                                  <w:jc w:val="center"/>
                                  <w:rPr>
                                    <w:b/>
                                    <w:caps/>
                                    <w:color w:val="000000" w:themeColor="background1"/>
                                    <w:sz w:val="28"/>
                                    <w:szCs w:val="28"/>
                                    <w:lang w:val="sr-Latn-RS"/>
                                  </w:rPr>
                                </w:pPr>
                                <w:r>
                                  <w:rPr>
                                    <w:b/>
                                    <w:caps/>
                                    <w:color w:val="000000" w:themeColor="background1"/>
                                    <w:sz w:val="28"/>
                                    <w:szCs w:val="28"/>
                                    <w:lang w:val="it-IT"/>
                                  </w:rPr>
                                  <w:t>Nata</w:t>
                                </w:r>
                                <w:r>
                                  <w:rPr>
                                    <w:b/>
                                    <w:caps/>
                                    <w:color w:val="000000" w:themeColor="background1"/>
                                    <w:sz w:val="28"/>
                                    <w:szCs w:val="28"/>
                                    <w:lang w:val="sr-Latn-RS"/>
                                  </w:rPr>
                                  <w:t>ša jovanović</w:t>
                                </w:r>
                              </w:p>
                              <w:p w14:paraId="4AE3F6C0" w14:textId="2AB0EE8E" w:rsidR="00C33A3F" w:rsidRPr="00631675" w:rsidRDefault="00C33A3F" w:rsidP="00A465F7">
                                <w:pPr>
                                  <w:pStyle w:val="NoSpacing"/>
                                  <w:spacing w:before="40" w:after="40"/>
                                  <w:jc w:val="center"/>
                                  <w:rPr>
                                    <w:b/>
                                    <w:caps/>
                                    <w:color w:val="000000" w:themeColor="background1"/>
                                    <w:sz w:val="28"/>
                                    <w:szCs w:val="28"/>
                                    <w:lang w:val="it-IT"/>
                                  </w:rPr>
                                </w:pPr>
                                <w:r w:rsidRPr="00631675">
                                  <w:rPr>
                                    <w:b/>
                                    <w:caps/>
                                    <w:color w:val="000000" w:themeColor="background1"/>
                                    <w:sz w:val="28"/>
                                    <w:szCs w:val="28"/>
                                    <w:lang w:val="it-IT"/>
                                  </w:rPr>
                                  <w:t>Veran Matić</w:t>
                                </w:r>
                              </w:p>
                              <w:p w14:paraId="267DFCB1" w14:textId="77777777" w:rsidR="00C33A3F" w:rsidRPr="00631675" w:rsidRDefault="00C33A3F" w:rsidP="006C7A62">
                                <w:pPr>
                                  <w:pStyle w:val="NoSpacing"/>
                                  <w:spacing w:before="40" w:after="40"/>
                                  <w:jc w:val="center"/>
                                  <w:rPr>
                                    <w:b/>
                                    <w:caps/>
                                    <w:color w:val="000000" w:themeColor="background1"/>
                                    <w:sz w:val="28"/>
                                    <w:szCs w:val="28"/>
                                    <w:lang w:val="it-IT"/>
                                  </w:rPr>
                                </w:pPr>
                                <w:r w:rsidRPr="00631675">
                                  <w:rPr>
                                    <w:b/>
                                    <w:caps/>
                                    <w:color w:val="000000" w:themeColor="background1"/>
                                    <w:sz w:val="28"/>
                                    <w:szCs w:val="28"/>
                                    <w:lang w:val="it-IT"/>
                                  </w:rPr>
                                  <w:t>Miroslav Janković</w:t>
                                </w:r>
                              </w:p>
                              <w:p w14:paraId="58481459" w14:textId="2C7BC996" w:rsidR="00C33A3F" w:rsidRPr="00631675" w:rsidRDefault="00C33A3F" w:rsidP="005E4354">
                                <w:pPr>
                                  <w:pStyle w:val="NoSpacing"/>
                                  <w:spacing w:before="40" w:after="40"/>
                                  <w:jc w:val="center"/>
                                  <w:rPr>
                                    <w:caps/>
                                    <w:color w:val="000000" w:themeColor="background1"/>
                                    <w:sz w:val="24"/>
                                    <w:szCs w:val="24"/>
                                    <w:lang w:val="it-IT"/>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w14:anchorId="68B30BF6" id="_x0000_t202" coordsize="21600,21600" o:spt="202" path="m,l,21600r21600,l21600,xe">
                    <v:stroke joinstyle="miter"/>
                    <v:path gradientshapeok="t" o:connecttype="rect"/>
                  </v:shapetype>
                  <v:shape id="Text Box 129" o:spid="_x0000_s1026" type="#_x0000_t202" style="position:absolute;left:0;text-align:left;margin-left:37.5pt;margin-top:527.5pt;width:453pt;height:186.5pt;z-index:251661312;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" filled="f" stroked="f" strokeweight=".5pt">
                    <v:textbox inset="1in,0,86.4pt,0">
                      <w:txbxContent>
                        <w:p w14:paraId="0E552CBF" w14:textId="77777777" w:rsidR="00C33A3F" w:rsidRDefault="00C33A3F" w:rsidP="006C7A62">
                          <w:pPr>
                            <w:pStyle w:val="NoSpacing"/>
                            <w:spacing w:before="40" w:after="40"/>
                            <w:jc w:val="center"/>
                            <w:rPr>
                              <w:caps/>
                              <w:color w:val="000000" w:themeColor="background1"/>
                              <w:sz w:val="24"/>
                              <w:szCs w:val="24"/>
                            </w:rPr>
                          </w:pPr>
                        </w:p>
                        <w:p w14:paraId="150DFF8D" w14:textId="77777777" w:rsidR="00C33A3F" w:rsidRDefault="00C33A3F" w:rsidP="006C7A62">
                          <w:pPr>
                            <w:pStyle w:val="NoSpacing"/>
                            <w:spacing w:before="40" w:after="40"/>
                            <w:jc w:val="center"/>
                            <w:rPr>
                              <w:caps/>
                              <w:color w:val="000000" w:themeColor="background1"/>
                              <w:sz w:val="24"/>
                              <w:szCs w:val="24"/>
                            </w:rPr>
                          </w:pPr>
                        </w:p>
                        <w:p w14:paraId="34138EEA" w14:textId="74A2651D" w:rsidR="00C33A3F" w:rsidRPr="00631675" w:rsidRDefault="00C33A3F" w:rsidP="006C7A62">
                          <w:pPr>
                            <w:pStyle w:val="NoSpacing"/>
                            <w:spacing w:before="40" w:after="40"/>
                            <w:jc w:val="center"/>
                            <w:rPr>
                              <w:b/>
                              <w:caps/>
                              <w:color w:val="000000" w:themeColor="background1"/>
                              <w:sz w:val="28"/>
                              <w:szCs w:val="28"/>
                              <w:lang w:val="it-IT"/>
                            </w:rPr>
                          </w:pPr>
                          <w:r w:rsidRPr="00631675">
                            <w:rPr>
                              <w:b/>
                              <w:caps/>
                              <w:color w:val="000000" w:themeColor="background1"/>
                              <w:sz w:val="28"/>
                              <w:szCs w:val="28"/>
                              <w:lang w:val="it-IT"/>
                            </w:rPr>
                            <w:t>Autori:</w:t>
                          </w:r>
                        </w:p>
                        <w:p w14:paraId="6D5E65E8" w14:textId="484C040B" w:rsidR="00C33A3F" w:rsidRPr="00583929" w:rsidRDefault="00C33A3F" w:rsidP="006C7A62">
                          <w:pPr>
                            <w:pStyle w:val="NoSpacing"/>
                            <w:spacing w:before="40" w:after="40"/>
                            <w:jc w:val="center"/>
                            <w:rPr>
                              <w:b/>
                              <w:caps/>
                              <w:color w:val="000000" w:themeColor="background1"/>
                              <w:sz w:val="28"/>
                              <w:szCs w:val="28"/>
                              <w:lang w:val="sr-Latn-RS"/>
                            </w:rPr>
                          </w:pPr>
                          <w:r>
                            <w:rPr>
                              <w:b/>
                              <w:caps/>
                              <w:color w:val="000000" w:themeColor="background1"/>
                              <w:sz w:val="28"/>
                              <w:szCs w:val="28"/>
                              <w:lang w:val="it-IT"/>
                            </w:rPr>
                            <w:t>Nata</w:t>
                          </w:r>
                          <w:r>
                            <w:rPr>
                              <w:b/>
                              <w:caps/>
                              <w:color w:val="000000" w:themeColor="background1"/>
                              <w:sz w:val="28"/>
                              <w:szCs w:val="28"/>
                              <w:lang w:val="sr-Latn-RS"/>
                            </w:rPr>
                            <w:t>ša jovanović</w:t>
                          </w:r>
                        </w:p>
                        <w:p w14:paraId="4AE3F6C0" w14:textId="2AB0EE8E" w:rsidR="00C33A3F" w:rsidRPr="00631675" w:rsidRDefault="00C33A3F" w:rsidP="00A465F7">
                          <w:pPr>
                            <w:pStyle w:val="NoSpacing"/>
                            <w:spacing w:before="40" w:after="40"/>
                            <w:jc w:val="center"/>
                            <w:rPr>
                              <w:b/>
                              <w:caps/>
                              <w:color w:val="000000" w:themeColor="background1"/>
                              <w:sz w:val="28"/>
                              <w:szCs w:val="28"/>
                              <w:lang w:val="it-IT"/>
                            </w:rPr>
                          </w:pPr>
                          <w:r w:rsidRPr="00631675">
                            <w:rPr>
                              <w:b/>
                              <w:caps/>
                              <w:color w:val="000000" w:themeColor="background1"/>
                              <w:sz w:val="28"/>
                              <w:szCs w:val="28"/>
                              <w:lang w:val="it-IT"/>
                            </w:rPr>
                            <w:t>Veran Matić</w:t>
                          </w:r>
                        </w:p>
                        <w:p w14:paraId="267DFCB1" w14:textId="77777777" w:rsidR="00C33A3F" w:rsidRPr="00631675" w:rsidRDefault="00C33A3F" w:rsidP="006C7A62">
                          <w:pPr>
                            <w:pStyle w:val="NoSpacing"/>
                            <w:spacing w:before="40" w:after="40"/>
                            <w:jc w:val="center"/>
                            <w:rPr>
                              <w:b/>
                              <w:caps/>
                              <w:color w:val="000000" w:themeColor="background1"/>
                              <w:sz w:val="28"/>
                              <w:szCs w:val="28"/>
                              <w:lang w:val="it-IT"/>
                            </w:rPr>
                          </w:pPr>
                          <w:r w:rsidRPr="00631675">
                            <w:rPr>
                              <w:b/>
                              <w:caps/>
                              <w:color w:val="000000" w:themeColor="background1"/>
                              <w:sz w:val="28"/>
                              <w:szCs w:val="28"/>
                              <w:lang w:val="it-IT"/>
                            </w:rPr>
                            <w:t>Miroslav Janković</w:t>
                          </w:r>
                        </w:p>
                        <w:p w14:paraId="58481459" w14:textId="2C7BC996" w:rsidR="00C33A3F" w:rsidRPr="00631675" w:rsidRDefault="00C33A3F" w:rsidP="005E4354">
                          <w:pPr>
                            <w:pStyle w:val="NoSpacing"/>
                            <w:spacing w:before="40" w:after="40"/>
                            <w:jc w:val="center"/>
                            <w:rPr>
                              <w:caps/>
                              <w:color w:val="000000" w:themeColor="background1"/>
                              <w:sz w:val="24"/>
                              <w:szCs w:val="24"/>
                              <w:lang w:val="it-IT"/>
                            </w:rPr>
                          </w:pPr>
                        </w:p>
                      </w:txbxContent>
                    </v:textbox>
                    <w10:wrap type="square" anchorx="page" anchory="margin"/>
                  </v:shape>
                </w:pict>
              </mc:Fallback>
            </mc:AlternateContent>
          </w:r>
          <w:r>
            <w:rPr>
              <w:noProof/>
              <w:lang w:eastAsia="en-GB"/>
            </w:rPr>
            <mc:AlternateContent>
              <mc:Choice Requires="wpg">
                <w:drawing>
                  <wp:anchor distT="0" distB="0" distL="114300" distR="114300" simplePos="0" relativeHeight="251659264" behindDoc="1" locked="0" layoutInCell="1" allowOverlap="1" wp14:anchorId="7CEEB586" wp14:editId="6CB6E2D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965CCC3" w14:textId="77777777" w:rsidR="00C33A3F" w:rsidRDefault="00C33A3F" w:rsidP="00920888">
                                  <w:pPr>
                                    <w:jc w:val="center"/>
                                    <w:rPr>
                                      <w:color w:val="FFFFFF"/>
                                      <w:sz w:val="48"/>
                                      <w:szCs w:val="48"/>
                                      <w:lang w:val="sr-Latn-CS"/>
                                    </w:rPr>
                                  </w:pPr>
                                </w:p>
                                <w:p w14:paraId="44C4351F" w14:textId="153E88C2" w:rsidR="00C33A3F" w:rsidRDefault="00C33A3F" w:rsidP="00920888">
                                  <w:pPr>
                                    <w:jc w:val="center"/>
                                    <w:rPr>
                                      <w:color w:val="FFFFFF"/>
                                      <w:sz w:val="48"/>
                                      <w:szCs w:val="48"/>
                                      <w:lang w:val="sr-Latn-RS"/>
                                    </w:rPr>
                                  </w:pPr>
                                  <w:r>
                                    <w:rPr>
                                      <w:color w:val="FFFFFF"/>
                                      <w:sz w:val="48"/>
                                      <w:szCs w:val="48"/>
                                      <w:lang w:val="sr-Latn-CS"/>
                                    </w:rPr>
                                    <w:t xml:space="preserve">Izveštaj o radu Stalne radne grupe za </w:t>
                                  </w:r>
                                  <w:proofErr w:type="spellStart"/>
                                  <w:r>
                                    <w:rPr>
                                      <w:color w:val="FFFFFF"/>
                                      <w:sz w:val="48"/>
                                      <w:szCs w:val="48"/>
                                      <w:lang w:val="sr-Latn-CS"/>
                                    </w:rPr>
                                    <w:t>bezbednost</w:t>
                                  </w:r>
                                  <w:proofErr w:type="spellEnd"/>
                                  <w:r>
                                    <w:rPr>
                                      <w:color w:val="FFFFFF"/>
                                      <w:sz w:val="48"/>
                                      <w:szCs w:val="48"/>
                                      <w:lang w:val="sr-Latn-CS"/>
                                    </w:rPr>
                                    <w:t xml:space="preserve"> novinara za 2023. godinu</w:t>
                                  </w:r>
                                </w:p>
                                <w:p w14:paraId="71A36D16" w14:textId="72DA7EA7" w:rsidR="00C33A3F" w:rsidRDefault="00C33A3F" w:rsidP="00920888">
                                  <w:pPr>
                                    <w:jc w:val="center"/>
                                    <w:rPr>
                                      <w:color w:val="FFFFFF"/>
                                      <w:sz w:val="48"/>
                                      <w:szCs w:val="48"/>
                                      <w:lang w:val="sr-Latn-RS"/>
                                    </w:rPr>
                                  </w:pPr>
                                </w:p>
                                <w:p w14:paraId="2EE17FAC" w14:textId="20B4EB38" w:rsidR="00C33A3F" w:rsidRPr="00CF58EB" w:rsidRDefault="00C33A3F" w:rsidP="00920888">
                                  <w:pPr>
                                    <w:jc w:val="center"/>
                                    <w:rPr>
                                      <w:color w:val="FFFFFF"/>
                                      <w:sz w:val="32"/>
                                      <w:szCs w:val="32"/>
                                      <w:lang w:val="sr-Latn-RS"/>
                                    </w:rPr>
                                  </w:pPr>
                                  <w:r w:rsidRPr="00CF58EB">
                                    <w:rPr>
                                      <w:color w:val="FFFFFF"/>
                                      <w:sz w:val="32"/>
                                      <w:szCs w:val="32"/>
                                      <w:lang w:val="sr-Latn-RS"/>
                                    </w:rPr>
                                    <w:t>- Stalna radna grupa za bezbednost novinara-</w:t>
                                  </w:r>
                                </w:p>
                                <w:p w14:paraId="16C08BAA" w14:textId="60A926B4" w:rsidR="00C33A3F" w:rsidRDefault="00C33A3F" w:rsidP="00F862E9">
                                  <w:pPr>
                                    <w:pStyle w:val="ListParagraph"/>
                                    <w:ind w:left="0" w:right="10"/>
                                    <w:rPr>
                                      <w:color w:val="000000" w:themeColor="background1"/>
                                      <w:sz w:val="48"/>
                                      <w:szCs w:val="48"/>
                                      <w:lang w:val="sr-Latn-CS"/>
                                    </w:rPr>
                                  </w:pPr>
                                </w:p>
                                <w:p w14:paraId="31122952" w14:textId="33C2BB1C" w:rsidR="00C33A3F" w:rsidRPr="00043F53" w:rsidRDefault="00C33A3F" w:rsidP="005E4354">
                                  <w:pPr>
                                    <w:jc w:val="center"/>
                                    <w:rPr>
                                      <w:color w:val="000000" w:themeColor="background1"/>
                                      <w:sz w:val="72"/>
                                      <w:szCs w:val="72"/>
                                      <w:lang w:val="sr-Latn-CS"/>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7CEEB586" id="Group 125" o:spid="_x0000_s1027" style="position:absolute;left:0;text-align:left;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006cc8 [2578]" stroked="f">
                      <v:fill color2="#001324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965CCC3" w14:textId="77777777" w:rsidR="00C33A3F" w:rsidRDefault="00C33A3F" w:rsidP="00920888">
                            <w:pPr>
                              <w:jc w:val="center"/>
                              <w:rPr>
                                <w:color w:val="FFFFFF"/>
                                <w:sz w:val="48"/>
                                <w:szCs w:val="48"/>
                                <w:lang w:val="sr-Latn-CS"/>
                              </w:rPr>
                            </w:pPr>
                          </w:p>
                          <w:p w14:paraId="44C4351F" w14:textId="153E88C2" w:rsidR="00C33A3F" w:rsidRDefault="00C33A3F" w:rsidP="00920888">
                            <w:pPr>
                              <w:jc w:val="center"/>
                              <w:rPr>
                                <w:color w:val="FFFFFF"/>
                                <w:sz w:val="48"/>
                                <w:szCs w:val="48"/>
                                <w:lang w:val="sr-Latn-RS"/>
                              </w:rPr>
                            </w:pPr>
                            <w:r>
                              <w:rPr>
                                <w:color w:val="FFFFFF"/>
                                <w:sz w:val="48"/>
                                <w:szCs w:val="48"/>
                                <w:lang w:val="sr-Latn-CS"/>
                              </w:rPr>
                              <w:t xml:space="preserve">Izveštaj o radu Stalne radne grupe za </w:t>
                            </w:r>
                            <w:proofErr w:type="spellStart"/>
                            <w:r>
                              <w:rPr>
                                <w:color w:val="FFFFFF"/>
                                <w:sz w:val="48"/>
                                <w:szCs w:val="48"/>
                                <w:lang w:val="sr-Latn-CS"/>
                              </w:rPr>
                              <w:t>bezbednost</w:t>
                            </w:r>
                            <w:proofErr w:type="spellEnd"/>
                            <w:r>
                              <w:rPr>
                                <w:color w:val="FFFFFF"/>
                                <w:sz w:val="48"/>
                                <w:szCs w:val="48"/>
                                <w:lang w:val="sr-Latn-CS"/>
                              </w:rPr>
                              <w:t xml:space="preserve"> novinara za 2023. godinu</w:t>
                            </w:r>
                          </w:p>
                          <w:p w14:paraId="71A36D16" w14:textId="72DA7EA7" w:rsidR="00C33A3F" w:rsidRDefault="00C33A3F" w:rsidP="00920888">
                            <w:pPr>
                              <w:jc w:val="center"/>
                              <w:rPr>
                                <w:color w:val="FFFFFF"/>
                                <w:sz w:val="48"/>
                                <w:szCs w:val="48"/>
                                <w:lang w:val="sr-Latn-RS"/>
                              </w:rPr>
                            </w:pPr>
                          </w:p>
                          <w:p w14:paraId="2EE17FAC" w14:textId="20B4EB38" w:rsidR="00C33A3F" w:rsidRPr="00CF58EB" w:rsidRDefault="00C33A3F" w:rsidP="00920888">
                            <w:pPr>
                              <w:jc w:val="center"/>
                              <w:rPr>
                                <w:color w:val="FFFFFF"/>
                                <w:sz w:val="32"/>
                                <w:szCs w:val="32"/>
                                <w:lang w:val="sr-Latn-RS"/>
                              </w:rPr>
                            </w:pPr>
                            <w:r w:rsidRPr="00CF58EB">
                              <w:rPr>
                                <w:color w:val="FFFFFF"/>
                                <w:sz w:val="32"/>
                                <w:szCs w:val="32"/>
                                <w:lang w:val="sr-Latn-RS"/>
                              </w:rPr>
                              <w:t>- Stalna radna grupa za bezbednost novinara-</w:t>
                            </w:r>
                          </w:p>
                          <w:p w14:paraId="16C08BAA" w14:textId="60A926B4" w:rsidR="00C33A3F" w:rsidRDefault="00C33A3F" w:rsidP="00F862E9">
                            <w:pPr>
                              <w:pStyle w:val="ListParagraph"/>
                              <w:ind w:left="0" w:right="10"/>
                              <w:rPr>
                                <w:color w:val="000000" w:themeColor="background1"/>
                                <w:sz w:val="48"/>
                                <w:szCs w:val="48"/>
                                <w:lang w:val="sr-Latn-CS"/>
                              </w:rPr>
                            </w:pPr>
                          </w:p>
                          <w:p w14:paraId="31122952" w14:textId="33C2BB1C" w:rsidR="00C33A3F" w:rsidRPr="00043F53" w:rsidRDefault="00C33A3F" w:rsidP="005E4354">
                            <w:pPr>
                              <w:jc w:val="center"/>
                              <w:rPr>
                                <w:color w:val="000000" w:themeColor="background1"/>
                                <w:sz w:val="72"/>
                                <w:szCs w:val="72"/>
                                <w:lang w:val="sr-Latn-CS"/>
                              </w:rPr>
                            </w:pPr>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black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2336" behindDoc="0" locked="0" layoutInCell="1" allowOverlap="1" wp14:anchorId="3F295A67" wp14:editId="6EA1130D">
                    <wp:simplePos x="0" y="0"/>
                    <wp:positionH relativeFrom="page">
                      <wp:align>center</wp:align>
                    </wp:positionH>
                    <wp:positionV relativeFrom="margin">
                      <wp:align>bottom</wp:align>
                    </wp:positionV>
                    <wp:extent cx="6614160" cy="137795"/>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6614160"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80B54" w14:textId="09CA195E" w:rsidR="00C33A3F" w:rsidRDefault="00C33A3F">
                                <w:pPr>
                                  <w:pStyle w:val="NoSpacing"/>
                                  <w:rPr>
                                    <w:color w:val="E7E9F5"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3F295A67" id="Text Box 128" o:spid="_x0000_s1030" type="#_x0000_t202" style="position:absolute;left:0;text-align:left;margin-left:0;margin-top:0;width:520.8pt;height:10.8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" filled="f" stroked="f" strokeweight=".5pt">
                    <v:textbox style="mso-fit-shape-to-text:t" inset="1in,0,86.4pt,0">
                      <w:txbxContent>
                        <w:p w14:paraId="20C80B54" w14:textId="09CA195E" w:rsidR="00C33A3F" w:rsidRDefault="00C33A3F">
                          <w:pPr>
                            <w:pStyle w:val="NoSpacing"/>
                            <w:rPr>
                              <w:color w:val="E7E9F5" w:themeColor="text1" w:themeTint="80"/>
                              <w:sz w:val="18"/>
                              <w:szCs w:val="18"/>
                            </w:rPr>
                          </w:pPr>
                        </w:p>
                      </w:txbxContent>
                    </v:textbox>
                    <w10:wrap type="square" anchorx="page" anchory="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9B5763F" wp14:editId="41863D6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11-06T00:00:00Z">
                                    <w:dateFormat w:val="yyyy"/>
                                    <w:lid w:val="en-US"/>
                                    <w:storeMappedDataAs w:val="dateTime"/>
                                    <w:calendar w:val="gregorian"/>
                                  </w:date>
                                </w:sdtPr>
                                <w:sdtEndPr/>
                                <w:sdtContent>
                                  <w:p w14:paraId="6041760B" w14:textId="7CBAFFB5" w:rsidR="00C33A3F" w:rsidRDefault="00C33A3F">
                                    <w:pPr>
                                      <w:pStyle w:val="NoSpacing"/>
                                      <w:jc w:val="right"/>
                                      <w:rPr>
                                        <w:color w:val="000000" w:themeColor="background1"/>
                                        <w:sz w:val="24"/>
                                        <w:szCs w:val="24"/>
                                      </w:rPr>
                                    </w:pPr>
                                    <w:r>
                                      <w:rPr>
                                        <w:color w:val="000000" w:themeColor="background1"/>
                                        <w:sz w:val="24"/>
                                        <w:szCs w:val="24"/>
                                        <w:lang w:val="en-US"/>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9B5763F" id="Rectangle 130" o:spid="_x0000_s1031" style="position:absolute;left:0;text-align:left;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" fillcolor="#00adef [3204]" stroked="f" strokeweight="2pt">
                    <o:lock v:ext="edit" aspectratio="t"/>
                    <v:textbox inset="3.6pt,,3.6pt">
                      <w:txbxContent>
                        <w:sdt>
                          <w:sdtPr>
                            <w:rPr>
                              <w:color w:val="000000"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11-06T00:00:00Z">
                              <w:dateFormat w:val="yyyy"/>
                              <w:lid w:val="en-US"/>
                              <w:storeMappedDataAs w:val="dateTime"/>
                              <w:calendar w:val="gregorian"/>
                            </w:date>
                          </w:sdtPr>
                          <w:sdtEndPr/>
                          <w:sdtContent>
                            <w:p w14:paraId="6041760B" w14:textId="7CBAFFB5" w:rsidR="00C33A3F" w:rsidRDefault="00C33A3F">
                              <w:pPr>
                                <w:pStyle w:val="NoSpacing"/>
                                <w:jc w:val="right"/>
                                <w:rPr>
                                  <w:color w:val="000000" w:themeColor="background1"/>
                                  <w:sz w:val="24"/>
                                  <w:szCs w:val="24"/>
                                </w:rPr>
                              </w:pPr>
                              <w:r>
                                <w:rPr>
                                  <w:color w:val="000000" w:themeColor="background1"/>
                                  <w:sz w:val="24"/>
                                  <w:szCs w:val="24"/>
                                  <w:lang w:val="en-US"/>
                                </w:rPr>
                                <w:t>2023</w:t>
                              </w:r>
                            </w:p>
                          </w:sdtContent>
                        </w:sdt>
                      </w:txbxContent>
                    </v:textbox>
                    <w10:wrap anchorx="margin" anchory="page"/>
                  </v:rect>
                </w:pict>
              </mc:Fallback>
            </mc:AlternateContent>
          </w:r>
          <w:r>
            <w:rPr>
              <w:color w:val="000000" w:themeColor="background1"/>
            </w:rPr>
            <w:br w:type="page"/>
          </w:r>
        </w:p>
        <w:p w14:paraId="01EFCB0D" w14:textId="77777777" w:rsidR="00631675" w:rsidRDefault="00631675" w:rsidP="00F80B55">
          <w:pPr>
            <w:pStyle w:val="NoSpacing"/>
            <w:jc w:val="center"/>
            <w:rPr>
              <w:b/>
              <w:sz w:val="24"/>
              <w:szCs w:val="24"/>
              <w:lang w:val="en-US"/>
            </w:rPr>
          </w:pPr>
        </w:p>
        <w:p w14:paraId="77BAE049" w14:textId="40E73BD9" w:rsidR="00EC6FCB" w:rsidRPr="00F80B55" w:rsidRDefault="00EC6FCB" w:rsidP="00F80B55">
          <w:pPr>
            <w:pStyle w:val="NoSpacing"/>
            <w:jc w:val="center"/>
            <w:rPr>
              <w:b/>
              <w:sz w:val="24"/>
              <w:szCs w:val="24"/>
              <w:lang w:val="en-US"/>
            </w:rPr>
          </w:pPr>
          <w:r w:rsidRPr="00F80B55">
            <w:rPr>
              <w:b/>
              <w:sz w:val="24"/>
              <w:szCs w:val="24"/>
              <w:lang w:val="en-US"/>
            </w:rPr>
            <w:t>SADRŽAJ</w:t>
          </w:r>
        </w:p>
        <w:p w14:paraId="7C5CD8CF" w14:textId="64DF27B9" w:rsidR="005A25E6" w:rsidRDefault="005A25E6" w:rsidP="005C079A">
          <w:pPr>
            <w:pStyle w:val="NoSpacing"/>
            <w:jc w:val="both"/>
            <w:rPr>
              <w:b/>
              <w:lang w:val="en-US"/>
            </w:rPr>
          </w:pPr>
        </w:p>
        <w:p w14:paraId="6003C34A" w14:textId="77777777" w:rsidR="004C0376" w:rsidRPr="00EC6FCB" w:rsidRDefault="004C0376" w:rsidP="005C079A">
          <w:pPr>
            <w:pStyle w:val="NoSpacing"/>
            <w:jc w:val="both"/>
            <w:rPr>
              <w:b/>
              <w:lang w:val="en-US"/>
            </w:rPr>
          </w:pPr>
        </w:p>
        <w:p w14:paraId="5DFB3C6E" w14:textId="5DF76F92" w:rsidR="00EC6FCB" w:rsidRPr="00F6087B" w:rsidRDefault="001F4600" w:rsidP="001F4600">
          <w:pPr>
            <w:pStyle w:val="NoSpacing"/>
            <w:jc w:val="both"/>
            <w:rPr>
              <w:lang w:val="en-US"/>
            </w:rPr>
          </w:pPr>
          <w:r w:rsidRPr="001F4600">
            <w:rPr>
              <w:lang w:val="en-US"/>
            </w:rPr>
            <w:t>I.</w:t>
          </w:r>
          <w:r>
            <w:rPr>
              <w:lang w:val="en-US"/>
            </w:rPr>
            <w:t xml:space="preserve"> </w:t>
          </w:r>
          <w:r w:rsidR="00631675">
            <w:rPr>
              <w:lang w:val="en-US"/>
            </w:rPr>
            <w:t>Uvod</w:t>
          </w:r>
          <w:r>
            <w:rPr>
              <w:u w:val="single"/>
              <w:lang w:val="en-US"/>
            </w:rPr>
            <w:t>__________________</w:t>
          </w:r>
          <w:r w:rsidR="004026BD">
            <w:rPr>
              <w:u w:val="single"/>
              <w:lang w:val="en-US"/>
            </w:rPr>
            <w:t>__________</w:t>
          </w:r>
          <w:r w:rsidR="006F7A72">
            <w:rPr>
              <w:u w:val="single"/>
              <w:lang w:val="en-US"/>
            </w:rPr>
            <w:t>___________________________________</w:t>
          </w:r>
          <w:r w:rsidR="004026BD">
            <w:rPr>
              <w:u w:val="single"/>
              <w:lang w:val="en-US"/>
            </w:rPr>
            <w:t>__________________</w:t>
          </w:r>
          <w:r w:rsidR="00F6087B">
            <w:rPr>
              <w:u w:val="single"/>
              <w:lang w:val="en-US"/>
            </w:rPr>
            <w:t>__</w:t>
          </w:r>
          <w:r w:rsidR="00F6087B" w:rsidRPr="00F6087B">
            <w:rPr>
              <w:lang w:val="en-US"/>
            </w:rPr>
            <w:t>2</w:t>
          </w:r>
          <w:r w:rsidR="00F65732" w:rsidRPr="00F6087B">
            <w:rPr>
              <w:lang w:val="en-US"/>
            </w:rPr>
            <w:t xml:space="preserve"> </w:t>
          </w:r>
        </w:p>
        <w:p w14:paraId="0A4A21E1" w14:textId="77777777" w:rsidR="00EC6FCB" w:rsidRPr="00EC6FCB" w:rsidRDefault="00EC6FCB" w:rsidP="005C079A">
          <w:pPr>
            <w:pStyle w:val="NoSpacing"/>
            <w:jc w:val="both"/>
            <w:rPr>
              <w:lang w:val="en-US"/>
            </w:rPr>
          </w:pPr>
        </w:p>
        <w:p w14:paraId="1BA83B90" w14:textId="3FC21EBC" w:rsidR="006F7A72" w:rsidRPr="00F6087B" w:rsidRDefault="004C0376" w:rsidP="005C079A">
          <w:pPr>
            <w:pStyle w:val="NoSpacing"/>
            <w:jc w:val="both"/>
            <w:rPr>
              <w:lang w:val="en-US"/>
            </w:rPr>
          </w:pPr>
          <w:r w:rsidRPr="00272AF5">
            <w:rPr>
              <w:lang w:val="en-US"/>
            </w:rPr>
            <w:t xml:space="preserve">II. </w:t>
          </w:r>
          <w:proofErr w:type="spellStart"/>
          <w:r w:rsidR="00452A3A" w:rsidRPr="00272AF5">
            <w:rPr>
              <w:lang w:val="en-US"/>
            </w:rPr>
            <w:t>Podaci</w:t>
          </w:r>
          <w:proofErr w:type="spellEnd"/>
          <w:r w:rsidR="00452A3A" w:rsidRPr="00272AF5">
            <w:rPr>
              <w:lang w:val="en-US"/>
            </w:rPr>
            <w:t xml:space="preserve"> o </w:t>
          </w:r>
          <w:proofErr w:type="spellStart"/>
          <w:r w:rsidR="00452A3A" w:rsidRPr="00272AF5">
            <w:rPr>
              <w:lang w:val="en-US"/>
            </w:rPr>
            <w:t>slučajevima</w:t>
          </w:r>
          <w:proofErr w:type="spellEnd"/>
          <w:r w:rsidR="00452A3A" w:rsidRPr="00272AF5">
            <w:rPr>
              <w:lang w:val="en-US"/>
            </w:rPr>
            <w:t xml:space="preserve"> </w:t>
          </w:r>
          <w:proofErr w:type="spellStart"/>
          <w:r w:rsidR="00452A3A" w:rsidRPr="00272AF5">
            <w:rPr>
              <w:lang w:val="en-US"/>
            </w:rPr>
            <w:t>napada</w:t>
          </w:r>
          <w:proofErr w:type="spellEnd"/>
          <w:r w:rsidR="00452A3A" w:rsidRPr="00272AF5">
            <w:rPr>
              <w:lang w:val="en-US"/>
            </w:rPr>
            <w:t xml:space="preserve"> </w:t>
          </w:r>
          <w:proofErr w:type="spellStart"/>
          <w:r w:rsidR="00452A3A" w:rsidRPr="00272AF5">
            <w:rPr>
              <w:lang w:val="en-US"/>
            </w:rPr>
            <w:t>na</w:t>
          </w:r>
          <w:proofErr w:type="spellEnd"/>
          <w:r w:rsidR="00452A3A" w:rsidRPr="00272AF5">
            <w:rPr>
              <w:lang w:val="en-US"/>
            </w:rPr>
            <w:t xml:space="preserve"> </w:t>
          </w:r>
          <w:proofErr w:type="spellStart"/>
          <w:r w:rsidR="00452A3A" w:rsidRPr="00272AF5">
            <w:rPr>
              <w:lang w:val="en-US"/>
            </w:rPr>
            <w:t>novinare</w:t>
          </w:r>
          <w:proofErr w:type="spellEnd"/>
          <w:r w:rsidR="00452A3A" w:rsidRPr="00272AF5">
            <w:rPr>
              <w:lang w:val="en-US"/>
            </w:rPr>
            <w:t xml:space="preserve"> </w:t>
          </w:r>
          <w:r w:rsidR="00272AF5" w:rsidRPr="00272AF5">
            <w:rPr>
              <w:lang w:val="en-US"/>
            </w:rPr>
            <w:t>u 202</w:t>
          </w:r>
          <w:r w:rsidR="00583929">
            <w:rPr>
              <w:lang w:val="en-US"/>
            </w:rPr>
            <w:t>3</w:t>
          </w:r>
          <w:r w:rsidR="00272AF5" w:rsidRPr="00272AF5">
            <w:rPr>
              <w:lang w:val="en-US"/>
            </w:rPr>
            <w:t xml:space="preserve">. </w:t>
          </w:r>
          <w:r w:rsidR="00272AF5">
            <w:rPr>
              <w:lang w:val="en-US"/>
            </w:rPr>
            <w:t>___</w:t>
          </w:r>
          <w:r w:rsidR="00272AF5" w:rsidRPr="00272AF5">
            <w:rPr>
              <w:lang w:val="en-US"/>
            </w:rPr>
            <w:t>_</w:t>
          </w:r>
          <w:r w:rsidR="00452A3A" w:rsidRPr="00272AF5">
            <w:rPr>
              <w:lang w:val="en-US"/>
            </w:rPr>
            <w:t>_</w:t>
          </w:r>
          <w:r w:rsidR="00583929">
            <w:rPr>
              <w:lang w:val="en-US"/>
            </w:rPr>
            <w:t>_____________________________</w:t>
          </w:r>
          <w:r w:rsidR="00F6087B">
            <w:rPr>
              <w:lang w:val="en-US"/>
            </w:rPr>
            <w:t>___4</w:t>
          </w:r>
        </w:p>
        <w:p w14:paraId="3934396E" w14:textId="77777777" w:rsidR="00EC6FCB" w:rsidRPr="00272AF5" w:rsidRDefault="00EC6FCB" w:rsidP="005C079A">
          <w:pPr>
            <w:pStyle w:val="NoSpacing"/>
            <w:jc w:val="both"/>
            <w:rPr>
              <w:lang w:val="en-US"/>
            </w:rPr>
          </w:pPr>
        </w:p>
        <w:p w14:paraId="0BCEE17C" w14:textId="5BD01584" w:rsidR="006F7A72" w:rsidRPr="00272AF5" w:rsidRDefault="004C0376" w:rsidP="005C079A">
          <w:pPr>
            <w:pStyle w:val="NoSpacing"/>
            <w:jc w:val="both"/>
            <w:rPr>
              <w:lang w:val="en-US"/>
            </w:rPr>
          </w:pPr>
          <w:r w:rsidRPr="00272AF5">
            <w:rPr>
              <w:lang w:val="en-US"/>
            </w:rPr>
            <w:t xml:space="preserve">III. </w:t>
          </w:r>
          <w:proofErr w:type="spellStart"/>
          <w:r w:rsidR="00452A3A" w:rsidRPr="00272AF5">
            <w:rPr>
              <w:lang w:val="en-US"/>
            </w:rPr>
            <w:t>Studije</w:t>
          </w:r>
          <w:proofErr w:type="spellEnd"/>
          <w:r w:rsidR="00452A3A" w:rsidRPr="00272AF5">
            <w:rPr>
              <w:lang w:val="en-US"/>
            </w:rPr>
            <w:t xml:space="preserve"> </w:t>
          </w:r>
          <w:proofErr w:type="spellStart"/>
          <w:r w:rsidR="00452A3A" w:rsidRPr="00272AF5">
            <w:rPr>
              <w:lang w:val="en-US"/>
            </w:rPr>
            <w:t>slučajeva</w:t>
          </w:r>
          <w:proofErr w:type="spellEnd"/>
          <w:r w:rsidR="00452A3A" w:rsidRPr="00272AF5">
            <w:rPr>
              <w:lang w:val="en-US"/>
            </w:rPr>
            <w:t xml:space="preserve"> </w:t>
          </w:r>
          <w:proofErr w:type="spellStart"/>
          <w:r w:rsidR="00452A3A" w:rsidRPr="00272AF5">
            <w:rPr>
              <w:lang w:val="en-US"/>
            </w:rPr>
            <w:t>iz</w:t>
          </w:r>
          <w:proofErr w:type="spellEnd"/>
          <w:r w:rsidR="00452A3A" w:rsidRPr="00272AF5">
            <w:rPr>
              <w:lang w:val="en-US"/>
            </w:rPr>
            <w:t xml:space="preserve"> </w:t>
          </w:r>
          <w:proofErr w:type="spellStart"/>
          <w:r w:rsidR="00452A3A" w:rsidRPr="00272AF5">
            <w:rPr>
              <w:lang w:val="en-US"/>
            </w:rPr>
            <w:t>prakse</w:t>
          </w:r>
          <w:proofErr w:type="spellEnd"/>
          <w:r w:rsidR="00452A3A" w:rsidRPr="00272AF5">
            <w:rPr>
              <w:lang w:val="en-US"/>
            </w:rPr>
            <w:t xml:space="preserve"> SRG</w:t>
          </w:r>
          <w:r w:rsidR="00F6087B">
            <w:rPr>
              <w:lang w:val="en-US"/>
            </w:rPr>
            <w:t xml:space="preserve"> u 2023. godini</w:t>
          </w:r>
          <w:r w:rsidR="006F7A72" w:rsidRPr="00272AF5">
            <w:rPr>
              <w:u w:val="single"/>
              <w:lang w:val="en-US"/>
            </w:rPr>
            <w:t>____________</w:t>
          </w:r>
          <w:r w:rsidRPr="00272AF5">
            <w:rPr>
              <w:u w:val="single"/>
              <w:lang w:val="en-US"/>
            </w:rPr>
            <w:t>_________</w:t>
          </w:r>
          <w:r w:rsidR="00452A3A" w:rsidRPr="00272AF5">
            <w:rPr>
              <w:u w:val="single"/>
              <w:lang w:val="en-US"/>
            </w:rPr>
            <w:t>____________________</w:t>
          </w:r>
          <w:r w:rsidR="003F3FE4" w:rsidRPr="003F3FE4">
            <w:rPr>
              <w:lang w:val="en-US"/>
            </w:rPr>
            <w:t>8</w:t>
          </w:r>
        </w:p>
        <w:p w14:paraId="1ED0E426" w14:textId="77777777" w:rsidR="00EC6FCB" w:rsidRPr="00272AF5" w:rsidRDefault="00EC6FCB" w:rsidP="005C079A">
          <w:pPr>
            <w:pStyle w:val="NoSpacing"/>
            <w:jc w:val="both"/>
            <w:rPr>
              <w:lang w:val="en-US"/>
            </w:rPr>
          </w:pPr>
        </w:p>
        <w:p w14:paraId="3DBC0078" w14:textId="73E707AF" w:rsidR="006F7A72" w:rsidRPr="00583929" w:rsidRDefault="004C0376" w:rsidP="005C079A">
          <w:pPr>
            <w:pStyle w:val="NoSpacing"/>
            <w:jc w:val="both"/>
            <w:rPr>
              <w:lang w:val="en-US"/>
            </w:rPr>
          </w:pPr>
          <w:r w:rsidRPr="00272AF5">
            <w:rPr>
              <w:lang w:val="en-US"/>
            </w:rPr>
            <w:t xml:space="preserve">IV. </w:t>
          </w:r>
          <w:proofErr w:type="spellStart"/>
          <w:r w:rsidR="00AE76E4" w:rsidRPr="00272AF5">
            <w:rPr>
              <w:lang w:val="en-US"/>
            </w:rPr>
            <w:t>Aktivnosti</w:t>
          </w:r>
          <w:proofErr w:type="spellEnd"/>
          <w:r w:rsidR="00AE76E4" w:rsidRPr="00272AF5">
            <w:rPr>
              <w:lang w:val="en-US"/>
            </w:rPr>
            <w:t xml:space="preserve"> SRG </w:t>
          </w:r>
          <w:proofErr w:type="spellStart"/>
          <w:r w:rsidR="00AE76E4" w:rsidRPr="00272AF5">
            <w:rPr>
              <w:lang w:val="en-US"/>
            </w:rPr>
            <w:t>tokom</w:t>
          </w:r>
          <w:proofErr w:type="spellEnd"/>
          <w:r w:rsidR="00AE76E4" w:rsidRPr="00272AF5">
            <w:rPr>
              <w:lang w:val="en-US"/>
            </w:rPr>
            <w:t xml:space="preserve"> 202</w:t>
          </w:r>
          <w:r w:rsidR="00583929">
            <w:rPr>
              <w:lang w:val="en-US"/>
            </w:rPr>
            <w:t>3</w:t>
          </w:r>
          <w:r w:rsidR="00AE76E4" w:rsidRPr="00272AF5">
            <w:rPr>
              <w:lang w:val="en-US"/>
            </w:rPr>
            <w:t>. go</w:t>
          </w:r>
          <w:r w:rsidR="00AE76E4" w:rsidRPr="00583929">
            <w:rPr>
              <w:lang w:val="en-US"/>
            </w:rPr>
            <w:t>dine</w:t>
          </w:r>
          <w:r w:rsidR="006F7A72" w:rsidRPr="00583929">
            <w:rPr>
              <w:u w:val="single"/>
              <w:lang w:val="en-US"/>
            </w:rPr>
            <w:t>____</w:t>
          </w:r>
          <w:r w:rsidR="00AE76E4" w:rsidRPr="00583929">
            <w:rPr>
              <w:u w:val="single"/>
              <w:lang w:val="en-US"/>
            </w:rPr>
            <w:t>____________________________</w:t>
          </w:r>
          <w:r w:rsidR="006F7A72" w:rsidRPr="00583929">
            <w:rPr>
              <w:u w:val="single"/>
              <w:lang w:val="en-US"/>
            </w:rPr>
            <w:t>__________________</w:t>
          </w:r>
          <w:r w:rsidR="003F3FE4" w:rsidRPr="003F3FE4">
            <w:rPr>
              <w:lang w:val="en-US"/>
            </w:rPr>
            <w:t>14</w:t>
          </w:r>
        </w:p>
        <w:p w14:paraId="1A0A0368" w14:textId="77777777" w:rsidR="00F80B55" w:rsidRPr="00583929" w:rsidRDefault="00F80B55" w:rsidP="00F80B55">
          <w:pPr>
            <w:pStyle w:val="NoSpacing"/>
            <w:jc w:val="both"/>
            <w:rPr>
              <w:lang w:val="en-US"/>
            </w:rPr>
          </w:pPr>
        </w:p>
        <w:p w14:paraId="5CDACDFE" w14:textId="741F8A2E" w:rsidR="00EC6FCB" w:rsidRPr="00706DCB" w:rsidRDefault="004C0376" w:rsidP="00F80B55">
          <w:pPr>
            <w:pStyle w:val="NoSpacing"/>
            <w:jc w:val="both"/>
            <w:rPr>
              <w:lang w:val="it-IT"/>
            </w:rPr>
          </w:pPr>
          <w:r w:rsidRPr="00706DCB">
            <w:rPr>
              <w:lang w:val="it-IT"/>
            </w:rPr>
            <w:t xml:space="preserve">V. </w:t>
          </w:r>
          <w:proofErr w:type="spellStart"/>
          <w:r w:rsidR="00AE76E4" w:rsidRPr="00706DCB">
            <w:rPr>
              <w:lang w:val="it-IT"/>
            </w:rPr>
            <w:t>Akcioni</w:t>
          </w:r>
          <w:proofErr w:type="spellEnd"/>
          <w:r w:rsidR="00AE76E4" w:rsidRPr="00706DCB">
            <w:rPr>
              <w:lang w:val="it-IT"/>
            </w:rPr>
            <w:t xml:space="preserve"> plan SRG </w:t>
          </w:r>
          <w:r w:rsidR="003F3FE4" w:rsidRPr="00706DCB">
            <w:rPr>
              <w:lang w:val="it-IT"/>
            </w:rPr>
            <w:t>za 2024. godinu</w:t>
          </w:r>
          <w:r w:rsidR="00AE76E4" w:rsidRPr="00706DCB">
            <w:rPr>
              <w:u w:val="single"/>
              <w:lang w:val="it-IT"/>
            </w:rPr>
            <w:t>____</w:t>
          </w:r>
          <w:r w:rsidR="00F80B55" w:rsidRPr="00706DCB">
            <w:rPr>
              <w:u w:val="single"/>
              <w:lang w:val="it-IT"/>
            </w:rPr>
            <w:t>_____</w:t>
          </w:r>
          <w:r w:rsidR="00AE76E4" w:rsidRPr="00706DCB">
            <w:rPr>
              <w:u w:val="single"/>
              <w:lang w:val="it-IT"/>
            </w:rPr>
            <w:t>_______________________________</w:t>
          </w:r>
          <w:r w:rsidR="00F80B55" w:rsidRPr="00706DCB">
            <w:rPr>
              <w:u w:val="single"/>
              <w:lang w:val="it-IT"/>
            </w:rPr>
            <w:t>____________</w:t>
          </w:r>
          <w:r w:rsidR="003F3FE4" w:rsidRPr="00706DCB">
            <w:rPr>
              <w:lang w:val="it-IT"/>
            </w:rPr>
            <w:t>24</w:t>
          </w:r>
        </w:p>
        <w:p w14:paraId="52294654" w14:textId="77777777" w:rsidR="00EC6FCB" w:rsidRPr="00706DCB" w:rsidRDefault="00EC6FCB" w:rsidP="00EC6FCB">
          <w:pPr>
            <w:pStyle w:val="NoSpacing"/>
            <w:rPr>
              <w:lang w:val="it-IT"/>
            </w:rPr>
          </w:pPr>
        </w:p>
        <w:p w14:paraId="3CD18F41" w14:textId="6D770C08" w:rsidR="00AE76E4" w:rsidRPr="00F3740F" w:rsidRDefault="00AE76E4" w:rsidP="00AE76E4">
          <w:pPr>
            <w:pStyle w:val="NoSpacing"/>
            <w:rPr>
              <w:lang w:val="it-IT"/>
            </w:rPr>
          </w:pPr>
          <w:r w:rsidRPr="00F3740F">
            <w:rPr>
              <w:lang w:val="it-IT"/>
            </w:rPr>
            <w:t>V</w:t>
          </w:r>
          <w:r w:rsidR="00E80B5A" w:rsidRPr="00F3740F">
            <w:rPr>
              <w:lang w:val="it-IT"/>
            </w:rPr>
            <w:t>I</w:t>
          </w:r>
          <w:r w:rsidRPr="00F3740F">
            <w:rPr>
              <w:lang w:val="it-IT"/>
            </w:rPr>
            <w:t xml:space="preserve">. </w:t>
          </w:r>
          <w:proofErr w:type="spellStart"/>
          <w:r w:rsidRPr="00F3740F">
            <w:rPr>
              <w:lang w:val="it-IT"/>
            </w:rPr>
            <w:t>Zaključci</w:t>
          </w:r>
          <w:proofErr w:type="spellEnd"/>
          <w:r w:rsidRPr="00F3740F">
            <w:rPr>
              <w:lang w:val="it-IT"/>
            </w:rPr>
            <w:t xml:space="preserve"> i </w:t>
          </w:r>
          <w:r w:rsidR="00272AF5" w:rsidRPr="00F3740F">
            <w:rPr>
              <w:lang w:val="it-IT"/>
            </w:rPr>
            <w:t>preporuke</w:t>
          </w:r>
          <w:r w:rsidRPr="00F3740F">
            <w:rPr>
              <w:u w:val="single"/>
              <w:lang w:val="it-IT"/>
            </w:rPr>
            <w:t>______________________________________________________________</w:t>
          </w:r>
          <w:r w:rsidR="00272AF5" w:rsidRPr="00F3740F">
            <w:rPr>
              <w:u w:val="single"/>
              <w:lang w:val="it-IT"/>
            </w:rPr>
            <w:t>_</w:t>
          </w:r>
          <w:r w:rsidRPr="00F3740F">
            <w:rPr>
              <w:u w:val="single"/>
              <w:lang w:val="it-IT"/>
            </w:rPr>
            <w:t>_</w:t>
          </w:r>
          <w:r w:rsidR="00F6087B" w:rsidRPr="00F6087B">
            <w:rPr>
              <w:lang w:val="it-IT"/>
            </w:rPr>
            <w:t>28</w:t>
          </w:r>
          <w:r w:rsidR="00272AF5" w:rsidRPr="00F3740F">
            <w:rPr>
              <w:u w:val="single"/>
              <w:lang w:val="it-IT"/>
            </w:rPr>
            <w:t xml:space="preserve"> </w:t>
          </w:r>
        </w:p>
        <w:p w14:paraId="0DD7D988" w14:textId="73227922" w:rsidR="00EC6FCB" w:rsidRPr="00F3740F" w:rsidRDefault="00EC6FCB" w:rsidP="00EC6FCB">
          <w:pPr>
            <w:pStyle w:val="NoSpacing"/>
            <w:rPr>
              <w:lang w:val="it-IT"/>
            </w:rPr>
          </w:pPr>
        </w:p>
        <w:p w14:paraId="0C8E138D" w14:textId="77777777" w:rsidR="00AE76E4" w:rsidRPr="00F3740F" w:rsidRDefault="00AE76E4" w:rsidP="00EC6FCB">
          <w:pPr>
            <w:pStyle w:val="NoSpacing"/>
            <w:rPr>
              <w:lang w:val="it-IT"/>
            </w:rPr>
          </w:pPr>
        </w:p>
        <w:p w14:paraId="62CBB323" w14:textId="77777777" w:rsidR="008107AD" w:rsidRDefault="003415D7" w:rsidP="003415D7">
          <w:pPr>
            <w:jc w:val="both"/>
            <w:rPr>
              <w:b/>
              <w:i/>
              <w:color w:val="000000" w:themeColor="background1"/>
              <w:lang w:val="sr-Latn-RS"/>
            </w:rPr>
          </w:pPr>
          <w:proofErr w:type="spellStart"/>
          <w:r w:rsidRPr="00F3740F">
            <w:rPr>
              <w:b/>
              <w:i/>
              <w:color w:val="000000" w:themeColor="background1"/>
              <w:lang w:val="it-IT"/>
            </w:rPr>
            <w:t>Napomena</w:t>
          </w:r>
          <w:proofErr w:type="spellEnd"/>
          <w:r w:rsidRPr="00F3740F">
            <w:rPr>
              <w:b/>
              <w:i/>
              <w:color w:val="000000" w:themeColor="background1"/>
              <w:lang w:val="it-IT"/>
            </w:rPr>
            <w:t xml:space="preserve">: </w:t>
          </w:r>
          <w:r w:rsidRPr="003415D7">
            <w:rPr>
              <w:b/>
              <w:i/>
              <w:color w:val="000000" w:themeColor="background1"/>
              <w:lang w:val="sr-Latn-RS"/>
            </w:rPr>
            <w:t>Stavovi izrečeni u ovoj ana</w:t>
          </w:r>
          <w:r w:rsidR="008A1816">
            <w:rPr>
              <w:b/>
              <w:i/>
              <w:color w:val="000000" w:themeColor="background1"/>
              <w:lang w:val="sr-Latn-RS"/>
            </w:rPr>
            <w:t>lizi pripadaju isključivo autorima i njih</w:t>
          </w:r>
          <w:r w:rsidRPr="003415D7">
            <w:rPr>
              <w:b/>
              <w:i/>
              <w:color w:val="000000" w:themeColor="background1"/>
              <w:lang w:val="sr-Latn-RS"/>
            </w:rPr>
            <w:t>ovim saradnicima i ne predstavljaju nužno zvaničan stav Misije OEBS-a u Srbiji.</w:t>
          </w:r>
        </w:p>
        <w:p w14:paraId="18A84004" w14:textId="41A14472" w:rsidR="00EC6FCB" w:rsidRPr="003415D7" w:rsidRDefault="00F017D4" w:rsidP="003415D7">
          <w:pPr>
            <w:jc w:val="both"/>
            <w:rPr>
              <w:b/>
              <w:i/>
              <w:color w:val="000000" w:themeColor="background1"/>
              <w:lang w:val="sr-Latn-RS"/>
            </w:rPr>
          </w:pPr>
        </w:p>
      </w:sdtContent>
    </w:sdt>
    <w:p w14:paraId="6784CF40" w14:textId="15E7FF28" w:rsidR="005A25E6" w:rsidRDefault="005A25E6" w:rsidP="00EC6FCB">
      <w:pPr>
        <w:jc w:val="center"/>
        <w:rPr>
          <w:b/>
          <w:lang w:val="sr-Latn-RS"/>
        </w:rPr>
      </w:pPr>
    </w:p>
    <w:p w14:paraId="003470E2" w14:textId="139338EE" w:rsidR="004C0376" w:rsidRDefault="004C0376" w:rsidP="00EC6FCB">
      <w:pPr>
        <w:jc w:val="center"/>
        <w:rPr>
          <w:b/>
          <w:lang w:val="sr-Latn-RS"/>
        </w:rPr>
      </w:pPr>
    </w:p>
    <w:p w14:paraId="11FBCEAB" w14:textId="5609C270" w:rsidR="004C0376" w:rsidRDefault="004C0376" w:rsidP="00EC6FCB">
      <w:pPr>
        <w:jc w:val="center"/>
        <w:rPr>
          <w:b/>
          <w:lang w:val="sr-Latn-RS"/>
        </w:rPr>
      </w:pPr>
    </w:p>
    <w:p w14:paraId="4F752AC3" w14:textId="6B1203D9" w:rsidR="004C0376" w:rsidRDefault="004C0376" w:rsidP="00EC6FCB">
      <w:pPr>
        <w:jc w:val="center"/>
        <w:rPr>
          <w:b/>
          <w:lang w:val="sr-Latn-RS"/>
        </w:rPr>
      </w:pPr>
    </w:p>
    <w:p w14:paraId="2D2A7C57" w14:textId="0298291B" w:rsidR="004C0376" w:rsidRDefault="004C0376" w:rsidP="00EC6FCB">
      <w:pPr>
        <w:jc w:val="center"/>
        <w:rPr>
          <w:b/>
          <w:lang w:val="sr-Latn-RS"/>
        </w:rPr>
      </w:pPr>
    </w:p>
    <w:p w14:paraId="226DAACE" w14:textId="366EE4AA" w:rsidR="004C0376" w:rsidRDefault="004C0376" w:rsidP="00EC6FCB">
      <w:pPr>
        <w:jc w:val="center"/>
        <w:rPr>
          <w:b/>
          <w:lang w:val="sr-Latn-RS"/>
        </w:rPr>
      </w:pPr>
    </w:p>
    <w:p w14:paraId="5747195C" w14:textId="12FA56E9" w:rsidR="004C0376" w:rsidRDefault="004C0376" w:rsidP="00EC6FCB">
      <w:pPr>
        <w:jc w:val="center"/>
        <w:rPr>
          <w:b/>
          <w:lang w:val="sr-Latn-RS"/>
        </w:rPr>
      </w:pPr>
    </w:p>
    <w:p w14:paraId="28E4E1AB" w14:textId="7B08FE41" w:rsidR="004C0376" w:rsidRDefault="004C0376" w:rsidP="00EC6FCB">
      <w:pPr>
        <w:jc w:val="center"/>
        <w:rPr>
          <w:b/>
          <w:lang w:val="sr-Latn-RS"/>
        </w:rPr>
      </w:pPr>
    </w:p>
    <w:p w14:paraId="230EEC97" w14:textId="5CE9CBDD" w:rsidR="004C0376" w:rsidRDefault="004C0376" w:rsidP="00EC6FCB">
      <w:pPr>
        <w:jc w:val="center"/>
        <w:rPr>
          <w:b/>
          <w:lang w:val="sr-Latn-RS"/>
        </w:rPr>
      </w:pPr>
    </w:p>
    <w:p w14:paraId="103ECAAF" w14:textId="123D1D0E" w:rsidR="004C0376" w:rsidRDefault="004C0376" w:rsidP="00EC6FCB">
      <w:pPr>
        <w:jc w:val="center"/>
        <w:rPr>
          <w:b/>
          <w:lang w:val="sr-Latn-RS"/>
        </w:rPr>
      </w:pPr>
    </w:p>
    <w:p w14:paraId="2B0981E5" w14:textId="2F0BECC9" w:rsidR="000355C2" w:rsidRDefault="000355C2" w:rsidP="00F238C5">
      <w:pPr>
        <w:pStyle w:val="NoSpacing"/>
        <w:jc w:val="both"/>
        <w:rPr>
          <w:bCs/>
          <w:lang w:val="sr-Latn-RS"/>
        </w:rPr>
      </w:pPr>
    </w:p>
    <w:p w14:paraId="7787B275" w14:textId="72283813" w:rsidR="00A465F7" w:rsidRDefault="00A465F7" w:rsidP="00F238C5">
      <w:pPr>
        <w:pStyle w:val="NoSpacing"/>
        <w:jc w:val="both"/>
        <w:rPr>
          <w:bCs/>
          <w:lang w:val="sr-Latn-RS"/>
        </w:rPr>
      </w:pPr>
    </w:p>
    <w:p w14:paraId="0BFC1B88" w14:textId="6516403A" w:rsidR="00A465F7" w:rsidRDefault="00A465F7" w:rsidP="00F238C5">
      <w:pPr>
        <w:pStyle w:val="NoSpacing"/>
        <w:jc w:val="both"/>
        <w:rPr>
          <w:bCs/>
          <w:lang w:val="sr-Latn-RS"/>
        </w:rPr>
      </w:pPr>
    </w:p>
    <w:p w14:paraId="21AAD3AE" w14:textId="1F977EC4" w:rsidR="00A465F7" w:rsidRDefault="00A465F7" w:rsidP="00F238C5">
      <w:pPr>
        <w:pStyle w:val="NoSpacing"/>
        <w:jc w:val="both"/>
        <w:rPr>
          <w:bCs/>
          <w:lang w:val="sr-Latn-RS"/>
        </w:rPr>
      </w:pPr>
    </w:p>
    <w:p w14:paraId="56E5C6DD" w14:textId="77777777" w:rsidR="003F3FE4" w:rsidRPr="00A465F7" w:rsidRDefault="003F3FE4" w:rsidP="00A465F7">
      <w:pPr>
        <w:pStyle w:val="NoSpacing"/>
        <w:jc w:val="both"/>
        <w:rPr>
          <w:bCs/>
          <w:lang w:val="sr-Latn-CS"/>
        </w:rPr>
      </w:pPr>
    </w:p>
    <w:p w14:paraId="2471AEC8" w14:textId="3AFAEAC6" w:rsidR="00A465F7" w:rsidRPr="00A465F7" w:rsidRDefault="00A465F7" w:rsidP="00A465F7">
      <w:pPr>
        <w:pStyle w:val="NoSpacing"/>
        <w:jc w:val="center"/>
        <w:rPr>
          <w:b/>
          <w:bCs/>
          <w:sz w:val="28"/>
          <w:szCs w:val="28"/>
          <w:lang w:val="sr-Latn-CS"/>
        </w:rPr>
      </w:pPr>
      <w:r w:rsidRPr="00A465F7">
        <w:rPr>
          <w:b/>
          <w:bCs/>
          <w:sz w:val="28"/>
          <w:szCs w:val="28"/>
          <w:lang w:val="sr-Latn-CS"/>
        </w:rPr>
        <w:lastRenderedPageBreak/>
        <w:t>I. Uvod</w:t>
      </w:r>
    </w:p>
    <w:p w14:paraId="384AE714" w14:textId="77777777" w:rsidR="00A465F7" w:rsidRPr="00A465F7" w:rsidRDefault="00A465F7" w:rsidP="00A465F7">
      <w:pPr>
        <w:pStyle w:val="NoSpacing"/>
        <w:rPr>
          <w:bCs/>
          <w:lang w:val="sr-Latn-CS"/>
        </w:rPr>
      </w:pPr>
    </w:p>
    <w:p w14:paraId="60549D3F" w14:textId="26143521" w:rsidR="00424F0D" w:rsidRDefault="001740DA" w:rsidP="005A0F1F">
      <w:pPr>
        <w:pStyle w:val="NoSpacing"/>
        <w:jc w:val="both"/>
        <w:rPr>
          <w:bCs/>
          <w:lang w:val="sr-Latn-RS"/>
        </w:rPr>
      </w:pPr>
      <w:r>
        <w:rPr>
          <w:bCs/>
          <w:lang w:val="sr-Latn-RS"/>
        </w:rPr>
        <w:t xml:space="preserve">Iza nas je još jedna, </w:t>
      </w:r>
      <w:r w:rsidR="005A0F1F">
        <w:rPr>
          <w:bCs/>
          <w:lang w:val="sr-Latn-RS"/>
        </w:rPr>
        <w:t xml:space="preserve">ukupno </w:t>
      </w:r>
      <w:r>
        <w:rPr>
          <w:bCs/>
          <w:lang w:val="sr-Latn-RS"/>
        </w:rPr>
        <w:t>sedma</w:t>
      </w:r>
      <w:r w:rsidR="005A0F1F">
        <w:rPr>
          <w:bCs/>
          <w:lang w:val="sr-Latn-RS"/>
        </w:rPr>
        <w:t>, godina postojanja Stalne radne grupe za bezbednost novinara</w:t>
      </w:r>
      <w:r>
        <w:rPr>
          <w:bCs/>
          <w:lang w:val="sr-Latn-RS"/>
        </w:rPr>
        <w:t xml:space="preserve"> </w:t>
      </w:r>
      <w:r w:rsidR="005A0F1F">
        <w:rPr>
          <w:bCs/>
          <w:lang w:val="sr-Latn-RS"/>
        </w:rPr>
        <w:t>(SRG)</w:t>
      </w:r>
      <w:r w:rsidR="002629BC">
        <w:rPr>
          <w:bCs/>
          <w:lang w:val="sr-Latn-RS"/>
        </w:rPr>
        <w:t>. Ova poslednja godina</w:t>
      </w:r>
      <w:r w:rsidR="005A0F1F">
        <w:rPr>
          <w:bCs/>
          <w:lang w:val="sr-Latn-RS"/>
        </w:rPr>
        <w:t xml:space="preserve"> obeležena </w:t>
      </w:r>
      <w:r w:rsidR="002629BC">
        <w:rPr>
          <w:bCs/>
          <w:lang w:val="sr-Latn-RS"/>
        </w:rPr>
        <w:t xml:space="preserve">je novim </w:t>
      </w:r>
      <w:r w:rsidR="003914A9">
        <w:rPr>
          <w:bCs/>
          <w:lang w:val="sr-Latn-RS"/>
        </w:rPr>
        <w:t>pomacima</w:t>
      </w:r>
      <w:r w:rsidR="005A0F1F">
        <w:rPr>
          <w:bCs/>
          <w:lang w:val="sr-Latn-RS"/>
        </w:rPr>
        <w:t xml:space="preserve"> u ostvarenim rezultatima, </w:t>
      </w:r>
      <w:r w:rsidR="003914A9">
        <w:rPr>
          <w:bCs/>
          <w:lang w:val="sr-Latn-RS"/>
        </w:rPr>
        <w:t>nešto boljoj statistic</w:t>
      </w:r>
      <w:r w:rsidR="007413B0">
        <w:rPr>
          <w:bCs/>
          <w:lang w:val="sr-Latn-RS"/>
        </w:rPr>
        <w:t>i</w:t>
      </w:r>
      <w:r w:rsidR="003914A9">
        <w:rPr>
          <w:bCs/>
          <w:lang w:val="sr-Latn-RS"/>
        </w:rPr>
        <w:t xml:space="preserve"> kada je reč o broju napada i </w:t>
      </w:r>
      <w:proofErr w:type="spellStart"/>
      <w:r w:rsidR="003914A9">
        <w:rPr>
          <w:bCs/>
          <w:lang w:val="sr-Latn-RS"/>
        </w:rPr>
        <w:t>procesuiranim</w:t>
      </w:r>
      <w:proofErr w:type="spellEnd"/>
      <w:r w:rsidR="003914A9">
        <w:rPr>
          <w:bCs/>
          <w:lang w:val="sr-Latn-RS"/>
        </w:rPr>
        <w:t xml:space="preserve"> slučajevima, </w:t>
      </w:r>
      <w:r w:rsidR="005A0F1F">
        <w:rPr>
          <w:bCs/>
          <w:lang w:val="sr-Latn-RS"/>
        </w:rPr>
        <w:t xml:space="preserve">većem broju sprovedenih aktivnosti i projekata, i </w:t>
      </w:r>
      <w:r w:rsidR="00DA0995">
        <w:rPr>
          <w:bCs/>
          <w:lang w:val="sr-Latn-RS"/>
        </w:rPr>
        <w:t>većoj</w:t>
      </w:r>
      <w:r w:rsidR="00424F0D">
        <w:rPr>
          <w:bCs/>
          <w:lang w:val="sr-Latn-RS"/>
        </w:rPr>
        <w:t xml:space="preserve"> vidljivosti </w:t>
      </w:r>
      <w:r w:rsidR="006F70E1">
        <w:rPr>
          <w:bCs/>
          <w:lang w:val="sr-Latn-RS"/>
        </w:rPr>
        <w:t>SRG</w:t>
      </w:r>
      <w:r w:rsidR="00424F0D">
        <w:rPr>
          <w:bCs/>
          <w:lang w:val="sr-Latn-RS"/>
        </w:rPr>
        <w:t xml:space="preserve"> u </w:t>
      </w:r>
      <w:r w:rsidR="00E467C2">
        <w:rPr>
          <w:bCs/>
          <w:lang w:val="sr-Latn-RS"/>
        </w:rPr>
        <w:t xml:space="preserve">stručnoj ali i široj </w:t>
      </w:r>
      <w:r w:rsidR="00424F0D">
        <w:rPr>
          <w:bCs/>
          <w:lang w:val="sr-Latn-RS"/>
        </w:rPr>
        <w:t xml:space="preserve">javnosti. </w:t>
      </w:r>
    </w:p>
    <w:p w14:paraId="29772DD3" w14:textId="5C25B77D" w:rsidR="00940B62" w:rsidRDefault="00940B62" w:rsidP="005A0F1F">
      <w:pPr>
        <w:pStyle w:val="NoSpacing"/>
        <w:jc w:val="both"/>
        <w:rPr>
          <w:bCs/>
          <w:lang w:val="sr-Latn-RS"/>
        </w:rPr>
      </w:pPr>
    </w:p>
    <w:p w14:paraId="2DFD2D53" w14:textId="3E03EDBE" w:rsidR="00940B62" w:rsidRDefault="00940B62" w:rsidP="005A0F1F">
      <w:pPr>
        <w:pStyle w:val="NoSpacing"/>
        <w:jc w:val="both"/>
        <w:rPr>
          <w:bCs/>
          <w:lang w:val="sr-Latn-RS"/>
        </w:rPr>
      </w:pPr>
      <w:r>
        <w:rPr>
          <w:bCs/>
          <w:lang w:val="sr-Latn-RS"/>
        </w:rPr>
        <w:t>Poseb</w:t>
      </w:r>
      <w:r w:rsidR="007413B0">
        <w:rPr>
          <w:bCs/>
          <w:lang w:val="sr-Latn-RS"/>
        </w:rPr>
        <w:t>no važan</w:t>
      </w:r>
      <w:r>
        <w:rPr>
          <w:bCs/>
          <w:lang w:val="sr-Latn-RS"/>
        </w:rPr>
        <w:t xml:space="preserve"> iskorak napravljen </w:t>
      </w:r>
      <w:r w:rsidR="007413B0">
        <w:rPr>
          <w:bCs/>
          <w:lang w:val="sr-Latn-RS"/>
        </w:rPr>
        <w:t xml:space="preserve">je </w:t>
      </w:r>
      <w:r>
        <w:rPr>
          <w:bCs/>
          <w:lang w:val="sr-Latn-RS"/>
        </w:rPr>
        <w:t>u</w:t>
      </w:r>
      <w:r w:rsidR="007413B0">
        <w:rPr>
          <w:bCs/>
          <w:lang w:val="sr-Latn-RS"/>
        </w:rPr>
        <w:t xml:space="preserve"> </w:t>
      </w:r>
      <w:r>
        <w:rPr>
          <w:bCs/>
          <w:lang w:val="sr-Latn-RS"/>
        </w:rPr>
        <w:t xml:space="preserve">komunikaciji </w:t>
      </w:r>
      <w:r w:rsidR="007413B0">
        <w:rPr>
          <w:bCs/>
          <w:lang w:val="sr-Latn-RS"/>
        </w:rPr>
        <w:t xml:space="preserve">i saradnji SRG </w:t>
      </w:r>
      <w:r>
        <w:rPr>
          <w:bCs/>
          <w:lang w:val="sr-Latn-RS"/>
        </w:rPr>
        <w:t>sa novinarima i predstavnicima tužilaštva i policije na lokalnom nivou.</w:t>
      </w:r>
      <w:r w:rsidR="007413B0">
        <w:rPr>
          <w:bCs/>
          <w:lang w:val="sr-Latn-RS"/>
        </w:rPr>
        <w:t xml:space="preserve"> Samo tokom 2023. godine predstavnici SRG posetili su Niš, Novi Sad, Čačak, Novi Pazar, Suboticu i Pančevo gde su se sastali sa preko 100 lokalnih novinara, tužilaca i policajaca</w:t>
      </w:r>
      <w:r w:rsidR="00E467C2">
        <w:rPr>
          <w:bCs/>
          <w:lang w:val="sr-Latn-RS"/>
        </w:rPr>
        <w:t xml:space="preserve"> i razgovarali o tekućim slučajevima i opštoj bezbednosnoj situaciji u kojoj </w:t>
      </w:r>
      <w:proofErr w:type="spellStart"/>
      <w:r w:rsidR="00E467C2">
        <w:rPr>
          <w:bCs/>
          <w:lang w:val="sr-Latn-RS"/>
        </w:rPr>
        <w:t>mediski</w:t>
      </w:r>
      <w:proofErr w:type="spellEnd"/>
      <w:r w:rsidR="00E467C2">
        <w:rPr>
          <w:bCs/>
          <w:lang w:val="sr-Latn-RS"/>
        </w:rPr>
        <w:t xml:space="preserve"> profesi</w:t>
      </w:r>
      <w:r w:rsidR="00A115A2">
        <w:rPr>
          <w:bCs/>
          <w:lang w:val="sr-Latn-RS"/>
        </w:rPr>
        <w:t>o</w:t>
      </w:r>
      <w:r w:rsidR="00E467C2">
        <w:rPr>
          <w:bCs/>
          <w:lang w:val="sr-Latn-RS"/>
        </w:rPr>
        <w:t>nalci rade</w:t>
      </w:r>
      <w:r w:rsidR="007413B0">
        <w:rPr>
          <w:bCs/>
          <w:lang w:val="sr-Latn-RS"/>
        </w:rPr>
        <w:t>.</w:t>
      </w:r>
    </w:p>
    <w:p w14:paraId="00DD5DFE" w14:textId="77777777" w:rsidR="00424F0D" w:rsidRDefault="00424F0D" w:rsidP="005A0F1F">
      <w:pPr>
        <w:pStyle w:val="NoSpacing"/>
        <w:jc w:val="both"/>
        <w:rPr>
          <w:bCs/>
          <w:lang w:val="sr-Latn-RS"/>
        </w:rPr>
      </w:pPr>
    </w:p>
    <w:p w14:paraId="30950679" w14:textId="3EBE0D9B" w:rsidR="00A50F80" w:rsidRDefault="00F770B6" w:rsidP="005A0F1F">
      <w:pPr>
        <w:pStyle w:val="NoSpacing"/>
        <w:jc w:val="both"/>
        <w:rPr>
          <w:bCs/>
          <w:lang w:val="sr-Latn-RS"/>
        </w:rPr>
      </w:pPr>
      <w:r>
        <w:rPr>
          <w:bCs/>
          <w:lang w:val="sr-Latn-RS"/>
        </w:rPr>
        <w:t>Od početka</w:t>
      </w:r>
      <w:r w:rsidR="00424F0D">
        <w:rPr>
          <w:bCs/>
          <w:lang w:val="sr-Latn-RS"/>
        </w:rPr>
        <w:t xml:space="preserve"> 2023. godine SRG je, uz podršku Misije OEBS-a u Srbiji </w:t>
      </w:r>
      <w:r w:rsidR="00B92D37">
        <w:rPr>
          <w:bCs/>
          <w:lang w:val="sr-Latn-RS"/>
        </w:rPr>
        <w:t>(OEBS)</w:t>
      </w:r>
      <w:r>
        <w:rPr>
          <w:bCs/>
          <w:lang w:val="sr-Latn-RS"/>
        </w:rPr>
        <w:t>,</w:t>
      </w:r>
      <w:r w:rsidR="00B92D37">
        <w:rPr>
          <w:bCs/>
          <w:lang w:val="sr-Latn-RS"/>
        </w:rPr>
        <w:t xml:space="preserve"> </w:t>
      </w:r>
      <w:r w:rsidR="00424F0D">
        <w:rPr>
          <w:bCs/>
          <w:lang w:val="sr-Latn-RS"/>
        </w:rPr>
        <w:t>realizovala</w:t>
      </w:r>
      <w:r>
        <w:rPr>
          <w:bCs/>
          <w:lang w:val="sr-Latn-RS"/>
        </w:rPr>
        <w:t xml:space="preserve"> </w:t>
      </w:r>
      <w:r w:rsidR="00424F0D">
        <w:rPr>
          <w:bCs/>
          <w:lang w:val="sr-Latn-RS"/>
        </w:rPr>
        <w:t>15 aktivnosti</w:t>
      </w:r>
      <w:r w:rsidR="0055457C">
        <w:rPr>
          <w:bCs/>
          <w:lang w:val="sr-Latn-RS"/>
        </w:rPr>
        <w:t xml:space="preserve">, od kojih su neke zahtevale višemesečne pripreme (poput studijske posete Norveškoj), a u nekima se pod realizacijom jedne aktivnosti smatra 6 različitih događaja (kao što su posete SRG lokalnim sredinama). </w:t>
      </w:r>
    </w:p>
    <w:p w14:paraId="2EA91C20" w14:textId="77777777" w:rsidR="00A50F80" w:rsidRDefault="00A50F80" w:rsidP="005A0F1F">
      <w:pPr>
        <w:pStyle w:val="NoSpacing"/>
        <w:jc w:val="both"/>
        <w:rPr>
          <w:bCs/>
          <w:lang w:val="sr-Latn-RS"/>
        </w:rPr>
      </w:pPr>
    </w:p>
    <w:p w14:paraId="264CB112" w14:textId="41B0B9A9" w:rsidR="00A9622B" w:rsidRDefault="00E467C2" w:rsidP="005A0F1F">
      <w:pPr>
        <w:pStyle w:val="NoSpacing"/>
        <w:jc w:val="both"/>
        <w:rPr>
          <w:bCs/>
          <w:lang w:val="sr-Latn-RS"/>
        </w:rPr>
      </w:pPr>
      <w:r>
        <w:rPr>
          <w:bCs/>
          <w:lang w:val="sr-Latn-RS"/>
        </w:rPr>
        <w:t>Podatak</w:t>
      </w:r>
      <w:r w:rsidR="0055457C">
        <w:rPr>
          <w:bCs/>
          <w:lang w:val="sr-Latn-RS"/>
        </w:rPr>
        <w:t xml:space="preserve"> da je </w:t>
      </w:r>
      <w:r w:rsidR="00DA0995">
        <w:rPr>
          <w:bCs/>
          <w:lang w:val="sr-Latn-RS"/>
        </w:rPr>
        <w:t xml:space="preserve">SRG </w:t>
      </w:r>
      <w:r w:rsidR="00DC7CCE">
        <w:rPr>
          <w:bCs/>
          <w:lang w:val="sr-Latn-RS"/>
        </w:rPr>
        <w:t>u proseku</w:t>
      </w:r>
      <w:r>
        <w:rPr>
          <w:bCs/>
          <w:lang w:val="sr-Latn-RS"/>
        </w:rPr>
        <w:t xml:space="preserve"> </w:t>
      </w:r>
      <w:r w:rsidR="0055457C">
        <w:rPr>
          <w:bCs/>
          <w:lang w:val="sr-Latn-RS"/>
        </w:rPr>
        <w:t>sprove</w:t>
      </w:r>
      <w:r>
        <w:rPr>
          <w:bCs/>
          <w:lang w:val="sr-Latn-RS"/>
        </w:rPr>
        <w:t>la</w:t>
      </w:r>
      <w:r w:rsidR="0055457C">
        <w:rPr>
          <w:bCs/>
          <w:lang w:val="sr-Latn-RS"/>
        </w:rPr>
        <w:t xml:space="preserve"> više od jedne aktivnosti mesečno jasno govori o iskrenoj posvećenosti </w:t>
      </w:r>
      <w:r>
        <w:rPr>
          <w:bCs/>
          <w:lang w:val="sr-Latn-RS"/>
        </w:rPr>
        <w:t xml:space="preserve">i odgovornosti </w:t>
      </w:r>
      <w:r w:rsidR="0055457C">
        <w:rPr>
          <w:bCs/>
          <w:lang w:val="sr-Latn-RS"/>
        </w:rPr>
        <w:t>svih strana</w:t>
      </w:r>
      <w:r>
        <w:rPr>
          <w:bCs/>
          <w:lang w:val="sr-Latn-RS"/>
        </w:rPr>
        <w:t xml:space="preserve"> koje učestvuju u </w:t>
      </w:r>
      <w:r w:rsidR="00FD17B8">
        <w:rPr>
          <w:bCs/>
          <w:lang w:val="sr-Latn-RS"/>
        </w:rPr>
        <w:t>ovom procesu</w:t>
      </w:r>
      <w:r w:rsidR="0055457C">
        <w:rPr>
          <w:bCs/>
          <w:lang w:val="sr-Latn-RS"/>
        </w:rPr>
        <w:t xml:space="preserve"> – Vrhovnog javnog tužilaštva</w:t>
      </w:r>
      <w:r w:rsidR="00B92D37">
        <w:rPr>
          <w:bCs/>
          <w:lang w:val="sr-Latn-RS"/>
        </w:rPr>
        <w:t xml:space="preserve"> (VJT)</w:t>
      </w:r>
      <w:r w:rsidR="0055457C">
        <w:rPr>
          <w:bCs/>
          <w:lang w:val="sr-Latn-RS"/>
        </w:rPr>
        <w:t>, Ministarstva unutrašnjih poslova Republike Srbije</w:t>
      </w:r>
      <w:r w:rsidR="00B92D37">
        <w:rPr>
          <w:bCs/>
          <w:lang w:val="sr-Latn-RS"/>
        </w:rPr>
        <w:t xml:space="preserve"> (MUP)</w:t>
      </w:r>
      <w:r w:rsidR="007B7520">
        <w:rPr>
          <w:bCs/>
          <w:lang w:val="sr-Latn-RS"/>
        </w:rPr>
        <w:t>, Udruženja novinara Srbije</w:t>
      </w:r>
      <w:r w:rsidR="00B92D37">
        <w:rPr>
          <w:bCs/>
          <w:lang w:val="sr-Latn-RS"/>
        </w:rPr>
        <w:t xml:space="preserve"> (UNS)</w:t>
      </w:r>
      <w:r w:rsidR="007B7520">
        <w:rPr>
          <w:bCs/>
          <w:lang w:val="sr-Latn-RS"/>
        </w:rPr>
        <w:t>, Nezavisnog udruženja novinara Srbije</w:t>
      </w:r>
      <w:r w:rsidR="00B92D37">
        <w:rPr>
          <w:bCs/>
          <w:lang w:val="sr-Latn-RS"/>
        </w:rPr>
        <w:t xml:space="preserve"> (NUNS)</w:t>
      </w:r>
      <w:r w:rsidR="007B7520">
        <w:rPr>
          <w:bCs/>
          <w:lang w:val="sr-Latn-RS"/>
        </w:rPr>
        <w:t>, Nezavisnog društva novinara Vojvodine</w:t>
      </w:r>
      <w:r w:rsidR="00B92D37">
        <w:rPr>
          <w:bCs/>
          <w:lang w:val="sr-Latn-RS"/>
        </w:rPr>
        <w:t xml:space="preserve"> (NDNV)</w:t>
      </w:r>
      <w:r w:rsidR="007B7520">
        <w:rPr>
          <w:bCs/>
          <w:lang w:val="sr-Latn-RS"/>
        </w:rPr>
        <w:t>, Asocijacije medija</w:t>
      </w:r>
      <w:r w:rsidR="00B92D37">
        <w:rPr>
          <w:bCs/>
          <w:lang w:val="sr-Latn-RS"/>
        </w:rPr>
        <w:t xml:space="preserve"> (AM)</w:t>
      </w:r>
      <w:r w:rsidR="007B7520">
        <w:rPr>
          <w:bCs/>
          <w:lang w:val="sr-Latn-RS"/>
        </w:rPr>
        <w:t xml:space="preserve">, Asocijacije nezavisnih elektronskih medija </w:t>
      </w:r>
      <w:r w:rsidR="00B92D37">
        <w:rPr>
          <w:bCs/>
          <w:lang w:val="sr-Latn-RS"/>
        </w:rPr>
        <w:t xml:space="preserve">(ANEM) </w:t>
      </w:r>
      <w:r w:rsidR="007B7520">
        <w:rPr>
          <w:bCs/>
          <w:lang w:val="sr-Latn-RS"/>
        </w:rPr>
        <w:t xml:space="preserve">i </w:t>
      </w:r>
      <w:r w:rsidR="00706DCB">
        <w:rPr>
          <w:bCs/>
          <w:lang w:val="sr-Latn-RS"/>
        </w:rPr>
        <w:t>Asocijacije onlajn medija</w:t>
      </w:r>
      <w:r w:rsidR="00B92D37">
        <w:rPr>
          <w:bCs/>
          <w:lang w:val="sr-Latn-RS"/>
        </w:rPr>
        <w:t xml:space="preserve"> (</w:t>
      </w:r>
      <w:r w:rsidR="00706DCB">
        <w:rPr>
          <w:bCs/>
          <w:lang w:val="sr-Latn-RS"/>
        </w:rPr>
        <w:t>AOM</w:t>
      </w:r>
      <w:r w:rsidR="00B92D37">
        <w:rPr>
          <w:bCs/>
          <w:lang w:val="sr-Latn-RS"/>
        </w:rPr>
        <w:t>)</w:t>
      </w:r>
      <w:r w:rsidR="007B7520">
        <w:rPr>
          <w:bCs/>
          <w:lang w:val="sr-Latn-RS"/>
        </w:rPr>
        <w:t xml:space="preserve">. </w:t>
      </w:r>
      <w:r>
        <w:rPr>
          <w:bCs/>
          <w:lang w:val="sr-Latn-RS"/>
        </w:rPr>
        <w:t>O</w:t>
      </w:r>
      <w:r w:rsidR="00B92D37">
        <w:rPr>
          <w:bCs/>
          <w:lang w:val="sr-Latn-RS"/>
        </w:rPr>
        <w:t xml:space="preserve">EBS </w:t>
      </w:r>
      <w:r w:rsidR="00015A79">
        <w:rPr>
          <w:bCs/>
          <w:lang w:val="sr-Latn-RS"/>
        </w:rPr>
        <w:t xml:space="preserve">takođe </w:t>
      </w:r>
      <w:r w:rsidR="007B7520">
        <w:rPr>
          <w:bCs/>
          <w:lang w:val="sr-Latn-RS"/>
        </w:rPr>
        <w:t>učestvuje u radu SRG od njenog osnivanja u januaru 2017. godine i do sa</w:t>
      </w:r>
      <w:r w:rsidR="00A115A2">
        <w:rPr>
          <w:bCs/>
          <w:lang w:val="sr-Latn-RS"/>
        </w:rPr>
        <w:t>d</w:t>
      </w:r>
      <w:r w:rsidR="007B7520">
        <w:rPr>
          <w:bCs/>
          <w:lang w:val="sr-Latn-RS"/>
        </w:rPr>
        <w:t>a je omogući</w:t>
      </w:r>
      <w:r w:rsidR="00F770B6">
        <w:rPr>
          <w:bCs/>
          <w:lang w:val="sr-Latn-RS"/>
        </w:rPr>
        <w:t>o</w:t>
      </w:r>
      <w:r w:rsidR="007B7520">
        <w:rPr>
          <w:bCs/>
          <w:lang w:val="sr-Latn-RS"/>
        </w:rPr>
        <w:t xml:space="preserve"> realizaciju više od 40 aktivnosti u sprovođenju </w:t>
      </w:r>
      <w:r w:rsidR="00DC7CCE">
        <w:rPr>
          <w:bCs/>
          <w:lang w:val="sr-Latn-RS"/>
        </w:rPr>
        <w:t>tri</w:t>
      </w:r>
      <w:r w:rsidR="007B7520">
        <w:rPr>
          <w:bCs/>
          <w:lang w:val="sr-Latn-RS"/>
        </w:rPr>
        <w:t xml:space="preserve"> akciona plana</w:t>
      </w:r>
      <w:r w:rsidR="0044327B">
        <w:rPr>
          <w:bCs/>
          <w:lang w:val="sr-Latn-RS"/>
        </w:rPr>
        <w:t xml:space="preserve"> (p</w:t>
      </w:r>
      <w:r w:rsidR="00DC7CCE">
        <w:rPr>
          <w:bCs/>
          <w:lang w:val="sr-Latn-RS"/>
        </w:rPr>
        <w:t>rvi</w:t>
      </w:r>
      <w:r w:rsidR="007B7520">
        <w:rPr>
          <w:bCs/>
          <w:lang w:val="sr-Latn-RS"/>
        </w:rPr>
        <w:t xml:space="preserve"> </w:t>
      </w:r>
      <w:r w:rsidR="00DC7CCE">
        <w:rPr>
          <w:bCs/>
          <w:lang w:val="sr-Latn-RS"/>
        </w:rPr>
        <w:t xml:space="preserve">za period 2018-2019, zatim </w:t>
      </w:r>
      <w:r w:rsidR="0044327B">
        <w:rPr>
          <w:bCs/>
          <w:lang w:val="sr-Latn-RS"/>
        </w:rPr>
        <w:t xml:space="preserve">drugi </w:t>
      </w:r>
      <w:r w:rsidR="00DC7CCE">
        <w:rPr>
          <w:bCs/>
          <w:lang w:val="sr-Latn-RS"/>
        </w:rPr>
        <w:t xml:space="preserve">za 2021-2022 i najzad </w:t>
      </w:r>
      <w:r w:rsidR="0044327B">
        <w:rPr>
          <w:bCs/>
          <w:lang w:val="sr-Latn-RS"/>
        </w:rPr>
        <w:t>treći od</w:t>
      </w:r>
      <w:r w:rsidR="00DC7CCE">
        <w:rPr>
          <w:bCs/>
          <w:lang w:val="sr-Latn-RS"/>
        </w:rPr>
        <w:t xml:space="preserve"> 2023 do 2025.</w:t>
      </w:r>
      <w:r w:rsidR="0044327B">
        <w:rPr>
          <w:bCs/>
          <w:lang w:val="sr-Latn-RS"/>
        </w:rPr>
        <w:t xml:space="preserve"> godine). </w:t>
      </w:r>
      <w:r w:rsidR="00DC7CCE">
        <w:rPr>
          <w:bCs/>
          <w:lang w:val="sr-Latn-RS"/>
        </w:rPr>
        <w:t xml:space="preserve"> </w:t>
      </w:r>
    </w:p>
    <w:p w14:paraId="275BB5F2" w14:textId="045FC236" w:rsidR="00877BA6" w:rsidRDefault="00877BA6" w:rsidP="005A0F1F">
      <w:pPr>
        <w:pStyle w:val="NoSpacing"/>
        <w:jc w:val="both"/>
        <w:rPr>
          <w:bCs/>
          <w:lang w:val="sr-Latn-RS"/>
        </w:rPr>
      </w:pPr>
    </w:p>
    <w:p w14:paraId="4F243C0F" w14:textId="0780F290" w:rsidR="00F770B6" w:rsidRDefault="00877BA6" w:rsidP="005A0F1F">
      <w:pPr>
        <w:pStyle w:val="NoSpacing"/>
        <w:jc w:val="both"/>
        <w:rPr>
          <w:bCs/>
          <w:lang w:val="sr-Latn-RS"/>
        </w:rPr>
      </w:pPr>
      <w:r>
        <w:rPr>
          <w:bCs/>
          <w:lang w:val="sr-Latn-RS"/>
        </w:rPr>
        <w:t>Čini se da</w:t>
      </w:r>
      <w:r w:rsidR="0044327B">
        <w:rPr>
          <w:bCs/>
          <w:lang w:val="sr-Latn-RS"/>
        </w:rPr>
        <w:t xml:space="preserve"> napori koje</w:t>
      </w:r>
      <w:r>
        <w:rPr>
          <w:bCs/>
          <w:lang w:val="sr-Latn-RS"/>
        </w:rPr>
        <w:t xml:space="preserve"> SRG ulaž</w:t>
      </w:r>
      <w:r w:rsidR="0044327B">
        <w:rPr>
          <w:bCs/>
          <w:lang w:val="sr-Latn-RS"/>
        </w:rPr>
        <w:t>e u unapređenje bezbednosti novinara</w:t>
      </w:r>
      <w:r>
        <w:rPr>
          <w:bCs/>
          <w:lang w:val="sr-Latn-RS"/>
        </w:rPr>
        <w:t xml:space="preserve"> </w:t>
      </w:r>
      <w:r w:rsidR="00DA0995">
        <w:rPr>
          <w:bCs/>
          <w:lang w:val="sr-Latn-RS"/>
        </w:rPr>
        <w:t xml:space="preserve">počinju da budu </w:t>
      </w:r>
      <w:r>
        <w:rPr>
          <w:bCs/>
          <w:lang w:val="sr-Latn-RS"/>
        </w:rPr>
        <w:t xml:space="preserve">prepoznati i </w:t>
      </w:r>
      <w:r w:rsidR="0044327B">
        <w:rPr>
          <w:bCs/>
          <w:lang w:val="sr-Latn-RS"/>
        </w:rPr>
        <w:t xml:space="preserve">na lokalnom i na </w:t>
      </w:r>
      <w:r>
        <w:rPr>
          <w:bCs/>
          <w:lang w:val="sr-Latn-RS"/>
        </w:rPr>
        <w:t>me</w:t>
      </w:r>
      <w:r w:rsidR="00F770B6">
        <w:rPr>
          <w:bCs/>
          <w:lang w:val="sr-Latn-RS"/>
        </w:rPr>
        <w:t>đ</w:t>
      </w:r>
      <w:r>
        <w:rPr>
          <w:bCs/>
          <w:lang w:val="sr-Latn-RS"/>
        </w:rPr>
        <w:t>unarodn</w:t>
      </w:r>
      <w:r w:rsidR="0044327B">
        <w:rPr>
          <w:bCs/>
          <w:lang w:val="sr-Latn-RS"/>
        </w:rPr>
        <w:t>om nivou</w:t>
      </w:r>
      <w:r>
        <w:rPr>
          <w:bCs/>
          <w:lang w:val="sr-Latn-RS"/>
        </w:rPr>
        <w:t>.</w:t>
      </w:r>
      <w:r w:rsidR="00F770B6">
        <w:rPr>
          <w:bCs/>
          <w:lang w:val="sr-Latn-RS"/>
        </w:rPr>
        <w:t xml:space="preserve"> </w:t>
      </w:r>
      <w:r w:rsidR="0044327B">
        <w:rPr>
          <w:bCs/>
          <w:lang w:val="sr-Latn-RS"/>
        </w:rPr>
        <w:t xml:space="preserve">Poslednji </w:t>
      </w:r>
      <w:r>
        <w:rPr>
          <w:bCs/>
          <w:lang w:val="sr-Latn-RS"/>
        </w:rPr>
        <w:t>Izveštaj Evropske Kom</w:t>
      </w:r>
      <w:r w:rsidR="00F770B6">
        <w:rPr>
          <w:bCs/>
          <w:lang w:val="sr-Latn-RS"/>
        </w:rPr>
        <w:t>i</w:t>
      </w:r>
      <w:r>
        <w:rPr>
          <w:bCs/>
          <w:lang w:val="sr-Latn-RS"/>
        </w:rPr>
        <w:t xml:space="preserve">sije o Srbiji za 2023. godinu konstatuje da su </w:t>
      </w:r>
      <w:r w:rsidRPr="00877BA6">
        <w:rPr>
          <w:bCs/>
          <w:lang w:val="sr-Latn-RS"/>
        </w:rPr>
        <w:t xml:space="preserve">policija i tužilaštvo brzo reagovali </w:t>
      </w:r>
      <w:r>
        <w:rPr>
          <w:bCs/>
          <w:lang w:val="sr-Latn-RS"/>
        </w:rPr>
        <w:t>u</w:t>
      </w:r>
      <w:r w:rsidRPr="00877BA6">
        <w:rPr>
          <w:bCs/>
          <w:lang w:val="sr-Latn-RS"/>
        </w:rPr>
        <w:t xml:space="preserve"> nekoliko slučajeva napada i pretnji</w:t>
      </w:r>
      <w:r>
        <w:rPr>
          <w:bCs/>
          <w:lang w:val="sr-Latn-RS"/>
        </w:rPr>
        <w:t xml:space="preserve"> novinarima</w:t>
      </w:r>
      <w:r w:rsidRPr="00877BA6">
        <w:rPr>
          <w:bCs/>
          <w:lang w:val="sr-Latn-RS"/>
        </w:rPr>
        <w:t xml:space="preserve">, </w:t>
      </w:r>
      <w:proofErr w:type="spellStart"/>
      <w:r w:rsidRPr="00877BA6">
        <w:rPr>
          <w:bCs/>
          <w:lang w:val="sr-Latn-RS"/>
        </w:rPr>
        <w:t>radeći</w:t>
      </w:r>
      <w:proofErr w:type="spellEnd"/>
      <w:r>
        <w:rPr>
          <w:bCs/>
          <w:lang w:val="sr-Latn-RS"/>
        </w:rPr>
        <w:t xml:space="preserve"> u okviru SRG. Ipak, izveštaj </w:t>
      </w:r>
      <w:r w:rsidR="0044327B">
        <w:rPr>
          <w:bCs/>
          <w:lang w:val="sr-Latn-RS"/>
        </w:rPr>
        <w:t xml:space="preserve">sa pravom </w:t>
      </w:r>
      <w:r>
        <w:rPr>
          <w:bCs/>
          <w:lang w:val="sr-Latn-RS"/>
        </w:rPr>
        <w:t xml:space="preserve">zaključuje da </w:t>
      </w:r>
      <w:r w:rsidRPr="00877BA6">
        <w:rPr>
          <w:bCs/>
          <w:lang w:val="sr-Latn-RS"/>
        </w:rPr>
        <w:t>slučajevi pretnj</w:t>
      </w:r>
      <w:r>
        <w:rPr>
          <w:bCs/>
          <w:lang w:val="sr-Latn-RS"/>
        </w:rPr>
        <w:t>i</w:t>
      </w:r>
      <w:r w:rsidRPr="00877BA6">
        <w:rPr>
          <w:bCs/>
          <w:lang w:val="sr-Latn-RS"/>
        </w:rPr>
        <w:t>, zastrašivanj</w:t>
      </w:r>
      <w:r>
        <w:rPr>
          <w:bCs/>
          <w:lang w:val="sr-Latn-RS"/>
        </w:rPr>
        <w:t>a</w:t>
      </w:r>
      <w:r w:rsidRPr="00877BA6">
        <w:rPr>
          <w:bCs/>
          <w:lang w:val="sr-Latn-RS"/>
        </w:rPr>
        <w:t>, govor</w:t>
      </w:r>
      <w:r>
        <w:rPr>
          <w:bCs/>
          <w:lang w:val="sr-Latn-RS"/>
        </w:rPr>
        <w:t>a</w:t>
      </w:r>
      <w:r w:rsidRPr="00877BA6">
        <w:rPr>
          <w:bCs/>
          <w:lang w:val="sr-Latn-RS"/>
        </w:rPr>
        <w:t xml:space="preserve"> mržnje i nasilj</w:t>
      </w:r>
      <w:r>
        <w:rPr>
          <w:bCs/>
          <w:lang w:val="sr-Latn-RS"/>
        </w:rPr>
        <w:t>a</w:t>
      </w:r>
      <w:r w:rsidRPr="00877BA6">
        <w:rPr>
          <w:bCs/>
          <w:lang w:val="sr-Latn-RS"/>
        </w:rPr>
        <w:t xml:space="preserve"> nad novinarima i dalje </w:t>
      </w:r>
      <w:r>
        <w:rPr>
          <w:bCs/>
          <w:lang w:val="sr-Latn-RS"/>
        </w:rPr>
        <w:t xml:space="preserve">predstavljaju razlog za </w:t>
      </w:r>
      <w:r w:rsidRPr="00877BA6">
        <w:rPr>
          <w:bCs/>
          <w:lang w:val="sr-Latn-RS"/>
        </w:rPr>
        <w:t>zabrin</w:t>
      </w:r>
      <w:r>
        <w:rPr>
          <w:bCs/>
          <w:lang w:val="sr-Latn-RS"/>
        </w:rPr>
        <w:t xml:space="preserve">utost. </w:t>
      </w:r>
    </w:p>
    <w:p w14:paraId="539C09FA" w14:textId="77777777" w:rsidR="00F770B6" w:rsidRDefault="00F770B6" w:rsidP="005A0F1F">
      <w:pPr>
        <w:pStyle w:val="NoSpacing"/>
        <w:jc w:val="both"/>
        <w:rPr>
          <w:bCs/>
          <w:lang w:val="sr-Latn-RS"/>
        </w:rPr>
      </w:pPr>
    </w:p>
    <w:p w14:paraId="57AB65C4" w14:textId="2746F00D" w:rsidR="00A465F7" w:rsidRDefault="005622DB" w:rsidP="005A0F1F">
      <w:pPr>
        <w:pStyle w:val="NoSpacing"/>
        <w:jc w:val="both"/>
        <w:rPr>
          <w:bCs/>
          <w:lang w:val="sr-Latn-RS"/>
        </w:rPr>
      </w:pPr>
      <w:bookmarkStart w:id="0" w:name="_Hlk153289409"/>
      <w:r>
        <w:rPr>
          <w:bCs/>
          <w:lang w:val="sr-Latn-RS"/>
        </w:rPr>
        <w:t xml:space="preserve">To nam govori da SRG mora da nastavi </w:t>
      </w:r>
      <w:r w:rsidR="0007342C">
        <w:rPr>
          <w:bCs/>
          <w:lang w:val="sr-Latn-RS"/>
        </w:rPr>
        <w:t>da ispunjava svoj važan mandat</w:t>
      </w:r>
      <w:r>
        <w:rPr>
          <w:bCs/>
          <w:lang w:val="sr-Latn-RS"/>
        </w:rPr>
        <w:t xml:space="preserve">, da </w:t>
      </w:r>
      <w:r w:rsidR="00DA0995">
        <w:rPr>
          <w:bCs/>
          <w:lang w:val="sr-Latn-RS"/>
        </w:rPr>
        <w:t>pronalazi</w:t>
      </w:r>
      <w:r>
        <w:rPr>
          <w:bCs/>
          <w:lang w:val="sr-Latn-RS"/>
        </w:rPr>
        <w:t xml:space="preserve"> nove </w:t>
      </w:r>
      <w:r w:rsidR="00DA0995">
        <w:rPr>
          <w:bCs/>
          <w:lang w:val="sr-Latn-RS"/>
        </w:rPr>
        <w:t xml:space="preserve">kreativne </w:t>
      </w:r>
      <w:r>
        <w:rPr>
          <w:bCs/>
          <w:lang w:val="sr-Latn-RS"/>
        </w:rPr>
        <w:t xml:space="preserve">načine borbe protiv </w:t>
      </w:r>
      <w:proofErr w:type="spellStart"/>
      <w:r>
        <w:rPr>
          <w:bCs/>
          <w:lang w:val="sr-Latn-RS"/>
        </w:rPr>
        <w:t>nekažnjivosti</w:t>
      </w:r>
      <w:proofErr w:type="spellEnd"/>
      <w:r>
        <w:rPr>
          <w:bCs/>
          <w:lang w:val="sr-Latn-RS"/>
        </w:rPr>
        <w:t xml:space="preserve"> za napade na novinare, da pojača intenzitet svog rada</w:t>
      </w:r>
      <w:r w:rsidR="00C43ED1">
        <w:rPr>
          <w:bCs/>
          <w:lang w:val="sr-Latn-RS"/>
        </w:rPr>
        <w:t xml:space="preserve"> </w:t>
      </w:r>
      <w:r w:rsidR="003625C9">
        <w:rPr>
          <w:bCs/>
          <w:lang w:val="sr-Latn-RS"/>
        </w:rPr>
        <w:t xml:space="preserve">uključujući </w:t>
      </w:r>
      <w:r w:rsidR="00C43ED1">
        <w:rPr>
          <w:bCs/>
          <w:lang w:val="sr-Latn-RS"/>
        </w:rPr>
        <w:t>i preven</w:t>
      </w:r>
      <w:r w:rsidR="00DA0995">
        <w:rPr>
          <w:bCs/>
          <w:lang w:val="sr-Latn-RS"/>
        </w:rPr>
        <w:t>c</w:t>
      </w:r>
      <w:r w:rsidR="00C43ED1">
        <w:rPr>
          <w:bCs/>
          <w:lang w:val="sr-Latn-RS"/>
        </w:rPr>
        <w:t>iju zločina</w:t>
      </w:r>
      <w:r>
        <w:rPr>
          <w:bCs/>
          <w:lang w:val="sr-Latn-RS"/>
        </w:rPr>
        <w:t xml:space="preserve"> i da, naravno, dobije dodatnu podršku svih relevantnih aktera, </w:t>
      </w:r>
      <w:r w:rsidR="003625C9">
        <w:rPr>
          <w:bCs/>
          <w:lang w:val="sr-Latn-RS"/>
        </w:rPr>
        <w:t xml:space="preserve">pa </w:t>
      </w:r>
      <w:r>
        <w:rPr>
          <w:bCs/>
          <w:lang w:val="sr-Latn-RS"/>
        </w:rPr>
        <w:t>i onu sa najviših</w:t>
      </w:r>
      <w:r w:rsidR="0007342C">
        <w:rPr>
          <w:bCs/>
          <w:lang w:val="sr-Latn-RS"/>
        </w:rPr>
        <w:t>,</w:t>
      </w:r>
      <w:r>
        <w:rPr>
          <w:bCs/>
          <w:lang w:val="sr-Latn-RS"/>
        </w:rPr>
        <w:t xml:space="preserve"> političkih</w:t>
      </w:r>
      <w:r w:rsidR="0007342C">
        <w:rPr>
          <w:bCs/>
          <w:lang w:val="sr-Latn-RS"/>
        </w:rPr>
        <w:t>,</w:t>
      </w:r>
      <w:r>
        <w:rPr>
          <w:bCs/>
          <w:lang w:val="sr-Latn-RS"/>
        </w:rPr>
        <w:t xml:space="preserve"> instanci. Kao i do sada, </w:t>
      </w:r>
      <w:r w:rsidR="00E21078">
        <w:rPr>
          <w:bCs/>
          <w:lang w:val="sr-Latn-RS"/>
        </w:rPr>
        <w:t xml:space="preserve">Misija </w:t>
      </w:r>
      <w:r>
        <w:rPr>
          <w:bCs/>
          <w:lang w:val="sr-Latn-RS"/>
        </w:rPr>
        <w:t>OEBS</w:t>
      </w:r>
      <w:r w:rsidR="00E21078">
        <w:rPr>
          <w:bCs/>
          <w:lang w:val="sr-Latn-RS"/>
        </w:rPr>
        <w:t>-a u Srbiji</w:t>
      </w:r>
      <w:r>
        <w:rPr>
          <w:bCs/>
          <w:lang w:val="sr-Latn-RS"/>
        </w:rPr>
        <w:t xml:space="preserve"> će nastaviti da bude iskren, odgovoran, objektivan i </w:t>
      </w:r>
      <w:r w:rsidR="0040115A">
        <w:rPr>
          <w:bCs/>
          <w:lang w:val="sr-Latn-RS"/>
        </w:rPr>
        <w:t>po</w:t>
      </w:r>
      <w:r w:rsidR="00B641C4">
        <w:rPr>
          <w:bCs/>
          <w:lang w:val="sr-Latn-RS"/>
        </w:rPr>
        <w:t>u</w:t>
      </w:r>
      <w:r w:rsidR="0040115A">
        <w:rPr>
          <w:bCs/>
          <w:lang w:val="sr-Latn-RS"/>
        </w:rPr>
        <w:t xml:space="preserve">zdan partner SRG u njenom izuzetno važnom radu i u primeni Akcionog plana koji važi do 2025. godine. </w:t>
      </w:r>
    </w:p>
    <w:bookmarkEnd w:id="0"/>
    <w:p w14:paraId="7B10C4DF" w14:textId="64A1D5E2" w:rsidR="0040115A" w:rsidRDefault="0040115A" w:rsidP="005A0F1F">
      <w:pPr>
        <w:pStyle w:val="NoSpacing"/>
        <w:jc w:val="both"/>
        <w:rPr>
          <w:bCs/>
          <w:lang w:val="sr-Latn-RS"/>
        </w:rPr>
      </w:pPr>
    </w:p>
    <w:p w14:paraId="4D603977" w14:textId="57F16CD9" w:rsidR="0007342C" w:rsidRDefault="0007342C" w:rsidP="005A0F1F">
      <w:pPr>
        <w:pStyle w:val="NoSpacing"/>
        <w:jc w:val="both"/>
        <w:rPr>
          <w:bCs/>
          <w:lang w:val="sr-Latn-RS"/>
        </w:rPr>
      </w:pPr>
      <w:r>
        <w:rPr>
          <w:bCs/>
          <w:lang w:val="sr-Latn-RS"/>
        </w:rPr>
        <w:lastRenderedPageBreak/>
        <w:t>U ostvarenju tog cilja, podrš</w:t>
      </w:r>
      <w:r w:rsidR="003625C9">
        <w:rPr>
          <w:bCs/>
          <w:lang w:val="sr-Latn-RS"/>
        </w:rPr>
        <w:t>k</w:t>
      </w:r>
      <w:r>
        <w:rPr>
          <w:bCs/>
          <w:lang w:val="sr-Latn-RS"/>
        </w:rPr>
        <w:t xml:space="preserve">a koju </w:t>
      </w:r>
      <w:r w:rsidR="00E21078">
        <w:rPr>
          <w:bCs/>
          <w:lang w:val="sr-Latn-RS"/>
        </w:rPr>
        <w:t xml:space="preserve">Misija </w:t>
      </w:r>
      <w:r>
        <w:rPr>
          <w:bCs/>
          <w:lang w:val="sr-Latn-RS"/>
        </w:rPr>
        <w:t>OEBS</w:t>
      </w:r>
      <w:r w:rsidR="00E21078">
        <w:rPr>
          <w:bCs/>
          <w:lang w:val="sr-Latn-RS"/>
        </w:rPr>
        <w:t>-a u Srbiji</w:t>
      </w:r>
      <w:r>
        <w:rPr>
          <w:bCs/>
          <w:lang w:val="sr-Latn-RS"/>
        </w:rPr>
        <w:t xml:space="preserve"> pruža SRG zasnivaće se na doslednoj primeni Odluke o bezbednosti novinara koju je 2018. godine</w:t>
      </w:r>
      <w:r w:rsidR="00E21078">
        <w:rPr>
          <w:bCs/>
          <w:lang w:val="sr-Latn-RS"/>
        </w:rPr>
        <w:t xml:space="preserve"> u Milanu</w:t>
      </w:r>
      <w:r>
        <w:rPr>
          <w:bCs/>
          <w:lang w:val="sr-Latn-RS"/>
        </w:rPr>
        <w:t xml:space="preserve"> usvoji</w:t>
      </w:r>
      <w:r w:rsidR="00A115A2">
        <w:rPr>
          <w:bCs/>
          <w:lang w:val="sr-Latn-RS"/>
        </w:rPr>
        <w:t>o</w:t>
      </w:r>
      <w:r>
        <w:rPr>
          <w:bCs/>
          <w:lang w:val="sr-Latn-RS"/>
        </w:rPr>
        <w:t xml:space="preserve"> Ministarski savet</w:t>
      </w:r>
      <w:r w:rsidR="00B11077">
        <w:rPr>
          <w:bCs/>
          <w:lang w:val="sr-Latn-RS"/>
        </w:rPr>
        <w:t xml:space="preserve"> OEBS-a</w:t>
      </w:r>
      <w:r>
        <w:rPr>
          <w:bCs/>
          <w:lang w:val="sr-Latn-RS"/>
        </w:rPr>
        <w:t>, a potpisale sv</w:t>
      </w:r>
      <w:r w:rsidR="00E21078">
        <w:rPr>
          <w:bCs/>
          <w:lang w:val="sr-Latn-RS"/>
        </w:rPr>
        <w:t>ih 57</w:t>
      </w:r>
      <w:r>
        <w:rPr>
          <w:bCs/>
          <w:lang w:val="sr-Latn-RS"/>
        </w:rPr>
        <w:t xml:space="preserve"> držav</w:t>
      </w:r>
      <w:r w:rsidR="00E21078">
        <w:rPr>
          <w:bCs/>
          <w:lang w:val="sr-Latn-RS"/>
        </w:rPr>
        <w:t>a</w:t>
      </w:r>
      <w:r>
        <w:rPr>
          <w:bCs/>
          <w:lang w:val="sr-Latn-RS"/>
        </w:rPr>
        <w:t xml:space="preserve"> </w:t>
      </w:r>
      <w:r w:rsidR="005D0ED8">
        <w:rPr>
          <w:bCs/>
          <w:lang w:val="sr-Latn-RS"/>
        </w:rPr>
        <w:t>učesnica</w:t>
      </w:r>
      <w:r>
        <w:rPr>
          <w:bCs/>
          <w:lang w:val="sr-Latn-RS"/>
        </w:rPr>
        <w:t>, uključujući i Srbiju.</w:t>
      </w:r>
    </w:p>
    <w:p w14:paraId="44AFB2E5" w14:textId="236ED46F" w:rsidR="00B11077" w:rsidRDefault="00B11077" w:rsidP="005A0F1F">
      <w:pPr>
        <w:pStyle w:val="NoSpacing"/>
        <w:jc w:val="both"/>
        <w:rPr>
          <w:bCs/>
          <w:lang w:val="sr-Latn-RS"/>
        </w:rPr>
      </w:pPr>
    </w:p>
    <w:p w14:paraId="55B6B620" w14:textId="2EAC7A21" w:rsidR="00B11077" w:rsidRPr="00B11077" w:rsidRDefault="00B11077" w:rsidP="00B11077">
      <w:pPr>
        <w:pStyle w:val="NoSpacing"/>
        <w:jc w:val="both"/>
        <w:rPr>
          <w:bCs/>
          <w:lang w:val="sr-Latn-RS"/>
        </w:rPr>
      </w:pPr>
      <w:r>
        <w:rPr>
          <w:bCs/>
          <w:lang w:val="sr-Latn-RS"/>
        </w:rPr>
        <w:t>Potpisujući ovaj dokument</w:t>
      </w:r>
      <w:r w:rsidR="003625C9">
        <w:rPr>
          <w:bCs/>
          <w:lang w:val="sr-Latn-RS"/>
        </w:rPr>
        <w:t>,</w:t>
      </w:r>
      <w:r>
        <w:rPr>
          <w:bCs/>
          <w:lang w:val="sr-Latn-RS"/>
        </w:rPr>
        <w:t xml:space="preserve"> države </w:t>
      </w:r>
      <w:r w:rsidR="005D0ED8">
        <w:rPr>
          <w:bCs/>
          <w:lang w:val="sr-Latn-RS"/>
        </w:rPr>
        <w:t>učesnice</w:t>
      </w:r>
      <w:r>
        <w:rPr>
          <w:bCs/>
          <w:lang w:val="sr-Latn-RS"/>
        </w:rPr>
        <w:t xml:space="preserve"> OEBS-a su se obavezale da će p</w:t>
      </w:r>
      <w:r w:rsidRPr="00B11077">
        <w:rPr>
          <w:bCs/>
          <w:lang w:val="sr-Latn-RS"/>
        </w:rPr>
        <w:t>reduzima</w:t>
      </w:r>
      <w:r>
        <w:rPr>
          <w:bCs/>
          <w:lang w:val="sr-Latn-RS"/>
        </w:rPr>
        <w:t>ti</w:t>
      </w:r>
      <w:r w:rsidRPr="00B11077">
        <w:rPr>
          <w:bCs/>
          <w:lang w:val="sr-Latn-RS"/>
        </w:rPr>
        <w:t xml:space="preserve"> delotvorne mere kako bi okončale </w:t>
      </w:r>
      <w:proofErr w:type="spellStart"/>
      <w:r w:rsidRPr="00B11077">
        <w:rPr>
          <w:bCs/>
          <w:lang w:val="sr-Latn-RS"/>
        </w:rPr>
        <w:t>nekažnjivost</w:t>
      </w:r>
      <w:proofErr w:type="spellEnd"/>
      <w:r w:rsidRPr="00B11077">
        <w:rPr>
          <w:bCs/>
          <w:lang w:val="sr-Latn-RS"/>
        </w:rPr>
        <w:t xml:space="preserve"> zločina nad novinarima</w:t>
      </w:r>
      <w:r>
        <w:rPr>
          <w:bCs/>
          <w:lang w:val="sr-Latn-RS"/>
        </w:rPr>
        <w:t>. Prevashodno</w:t>
      </w:r>
      <w:r w:rsidRPr="00B11077">
        <w:rPr>
          <w:bCs/>
          <w:lang w:val="sr-Latn-RS"/>
        </w:rPr>
        <w:t xml:space="preserve"> tako što će obezbediti da pozivanje na odgovornost predstavlja ključni element u sprečavanju budućih napada</w:t>
      </w:r>
      <w:r>
        <w:rPr>
          <w:bCs/>
          <w:lang w:val="sr-Latn-RS"/>
        </w:rPr>
        <w:t xml:space="preserve">, ali i </w:t>
      </w:r>
      <w:r w:rsidRPr="00B11077">
        <w:rPr>
          <w:bCs/>
          <w:lang w:val="sr-Latn-RS"/>
        </w:rPr>
        <w:t>tako što će obezbediti da organi za sprovođenje zakona sprovode brze, delotvorne i nepristrasne istrage akata nasilja i pretnji protiv novinara u cilju izvođenja odgovornih pred lice pravde</w:t>
      </w:r>
      <w:r>
        <w:rPr>
          <w:bCs/>
          <w:lang w:val="sr-Latn-RS"/>
        </w:rPr>
        <w:t>.</w:t>
      </w:r>
    </w:p>
    <w:p w14:paraId="5A3CB2CD" w14:textId="77777777" w:rsidR="00B11077" w:rsidRDefault="00B11077" w:rsidP="005A0F1F">
      <w:pPr>
        <w:pStyle w:val="NoSpacing"/>
        <w:jc w:val="both"/>
        <w:rPr>
          <w:bCs/>
          <w:lang w:val="sr-Latn-RS"/>
        </w:rPr>
      </w:pPr>
    </w:p>
    <w:p w14:paraId="5671A575" w14:textId="4A6447CA" w:rsidR="0007342C" w:rsidRDefault="00C924F5" w:rsidP="005A0F1F">
      <w:pPr>
        <w:pStyle w:val="NoSpacing"/>
        <w:jc w:val="both"/>
        <w:rPr>
          <w:bCs/>
          <w:lang w:val="sr-Latn-RS"/>
        </w:rPr>
      </w:pPr>
      <w:r>
        <w:rPr>
          <w:bCs/>
          <w:lang w:val="sr-Latn-RS"/>
        </w:rPr>
        <w:t xml:space="preserve">Takođe, na </w:t>
      </w:r>
      <w:r w:rsidR="001D34D3">
        <w:rPr>
          <w:bCs/>
          <w:lang w:val="sr-Latn-RS"/>
        </w:rPr>
        <w:t xml:space="preserve">poslednjem </w:t>
      </w:r>
      <w:r>
        <w:rPr>
          <w:bCs/>
          <w:lang w:val="sr-Latn-RS"/>
        </w:rPr>
        <w:t xml:space="preserve">ministarskom savetu OEBS-a koji je početkom decembra 2023. godine održan u </w:t>
      </w:r>
      <w:proofErr w:type="spellStart"/>
      <w:r>
        <w:rPr>
          <w:bCs/>
          <w:lang w:val="sr-Latn-RS"/>
        </w:rPr>
        <w:t>Skopju</w:t>
      </w:r>
      <w:proofErr w:type="spellEnd"/>
      <w:r>
        <w:rPr>
          <w:bCs/>
          <w:lang w:val="sr-Latn-RS"/>
        </w:rPr>
        <w:t xml:space="preserve">, doneta je Zajednička izjava o bezbednosti žena novinarki koju je potpisalo 45 država </w:t>
      </w:r>
      <w:r w:rsidR="005D0ED8">
        <w:rPr>
          <w:bCs/>
          <w:lang w:val="sr-Latn-RS"/>
        </w:rPr>
        <w:t>učesnica</w:t>
      </w:r>
      <w:r>
        <w:rPr>
          <w:bCs/>
          <w:lang w:val="sr-Latn-RS"/>
        </w:rPr>
        <w:t xml:space="preserve">, među kojima je i Srbija. </w:t>
      </w:r>
      <w:r w:rsidR="001B1D59">
        <w:rPr>
          <w:bCs/>
          <w:lang w:val="sr-Latn-RS"/>
        </w:rPr>
        <w:t xml:space="preserve">U ovom dokumentu države </w:t>
      </w:r>
      <w:r w:rsidR="005D0ED8">
        <w:rPr>
          <w:bCs/>
          <w:lang w:val="sr-Latn-RS"/>
        </w:rPr>
        <w:t>učesnice</w:t>
      </w:r>
      <w:r w:rsidR="001B1D59">
        <w:rPr>
          <w:bCs/>
          <w:lang w:val="sr-Latn-RS"/>
        </w:rPr>
        <w:t xml:space="preserve"> su se saglasile da će osuditi sve incidente protiv žena novinarki</w:t>
      </w:r>
      <w:r w:rsidR="00F31001">
        <w:rPr>
          <w:bCs/>
          <w:lang w:val="sr-Latn-RS"/>
        </w:rPr>
        <w:t>, u</w:t>
      </w:r>
      <w:r w:rsidR="001B1D59">
        <w:rPr>
          <w:bCs/>
          <w:lang w:val="sr-Latn-RS"/>
        </w:rPr>
        <w:t>ključujući rodno zasnovano nasilje na internetu i rodno zasnovane dezinformacije koj</w:t>
      </w:r>
      <w:r w:rsidR="00F31001">
        <w:rPr>
          <w:bCs/>
          <w:lang w:val="sr-Latn-RS"/>
        </w:rPr>
        <w:t>e</w:t>
      </w:r>
      <w:r w:rsidR="001B1D59">
        <w:rPr>
          <w:bCs/>
          <w:lang w:val="sr-Latn-RS"/>
        </w:rPr>
        <w:t xml:space="preserve"> predstavljaju jednu od najozbiljnijih savremenih pretnji njihovoj bezbednosti i slobodi medija uopšte.  </w:t>
      </w:r>
    </w:p>
    <w:p w14:paraId="1A2AE451" w14:textId="7802EC3B" w:rsidR="0040115A" w:rsidRDefault="0040115A" w:rsidP="00B11077">
      <w:pPr>
        <w:pStyle w:val="NoSpacing"/>
        <w:jc w:val="both"/>
        <w:rPr>
          <w:bCs/>
          <w:lang w:val="sr-Latn-RS"/>
        </w:rPr>
      </w:pPr>
    </w:p>
    <w:p w14:paraId="232D7B49" w14:textId="50BEDA4A" w:rsidR="00A115A2" w:rsidRPr="00DC41E1" w:rsidRDefault="00A115A2" w:rsidP="00B11077">
      <w:pPr>
        <w:pStyle w:val="NoSpacing"/>
        <w:jc w:val="both"/>
        <w:rPr>
          <w:bCs/>
          <w:lang w:val="sr-Latn-RS"/>
        </w:rPr>
      </w:pPr>
      <w:r>
        <w:rPr>
          <w:bCs/>
          <w:lang w:val="sr-Latn-RS"/>
        </w:rPr>
        <w:t>Put koji se nalazi pred nama nije lak</w:t>
      </w:r>
      <w:r w:rsidR="00F31001">
        <w:rPr>
          <w:bCs/>
          <w:lang w:val="sr-Latn-RS"/>
        </w:rPr>
        <w:t xml:space="preserve"> jer se pitanje bezbednosti novinara suočava sa ozbiljnim iskušenjima širom sveta</w:t>
      </w:r>
      <w:r w:rsidR="00DC41E1">
        <w:rPr>
          <w:bCs/>
          <w:lang w:val="sr-Latn-RS"/>
        </w:rPr>
        <w:t xml:space="preserve">. </w:t>
      </w:r>
      <w:r w:rsidR="00DC41E1" w:rsidRPr="00DC41E1">
        <w:rPr>
          <w:bCs/>
          <w:lang w:val="sr-Latn-RS"/>
        </w:rPr>
        <w:t>P</w:t>
      </w:r>
      <w:r w:rsidR="0033400D">
        <w:rPr>
          <w:bCs/>
          <w:lang w:val="sr-Latn-RS"/>
        </w:rPr>
        <w:t xml:space="preserve">rema podacima </w:t>
      </w:r>
      <w:r w:rsidR="00286392">
        <w:rPr>
          <w:bCs/>
          <w:lang w:val="sr-Latn-RS"/>
        </w:rPr>
        <w:t>Međunarodne</w:t>
      </w:r>
      <w:r w:rsidR="0033400D">
        <w:rPr>
          <w:bCs/>
          <w:lang w:val="sr-Latn-RS"/>
        </w:rPr>
        <w:t xml:space="preserve"> federacije novinara tokom 202</w:t>
      </w:r>
      <w:r w:rsidR="00286392">
        <w:rPr>
          <w:bCs/>
          <w:lang w:val="sr-Latn-RS"/>
        </w:rPr>
        <w:t>3</w:t>
      </w:r>
      <w:r w:rsidR="0033400D">
        <w:rPr>
          <w:bCs/>
          <w:lang w:val="sr-Latn-RS"/>
        </w:rPr>
        <w:t xml:space="preserve">. godine </w:t>
      </w:r>
      <w:r w:rsidR="00DC41E1" w:rsidRPr="00DC41E1">
        <w:rPr>
          <w:bCs/>
          <w:lang w:val="sr-Latn-RS"/>
        </w:rPr>
        <w:t xml:space="preserve">naglo </w:t>
      </w:r>
      <w:r w:rsidR="0033400D">
        <w:rPr>
          <w:bCs/>
          <w:lang w:val="sr-Latn-RS"/>
        </w:rPr>
        <w:t xml:space="preserve">je </w:t>
      </w:r>
      <w:proofErr w:type="spellStart"/>
      <w:r w:rsidR="00DC41E1" w:rsidRPr="00DC41E1">
        <w:rPr>
          <w:bCs/>
          <w:lang w:val="sr-Latn-RS"/>
        </w:rPr>
        <w:t>povećan</w:t>
      </w:r>
      <w:proofErr w:type="spellEnd"/>
      <w:r w:rsidR="00DC41E1" w:rsidRPr="00DC41E1">
        <w:rPr>
          <w:bCs/>
          <w:lang w:val="sr-Latn-RS"/>
        </w:rPr>
        <w:t xml:space="preserve"> broj novinara ubijeni</w:t>
      </w:r>
      <w:r w:rsidR="00DC41E1">
        <w:rPr>
          <w:bCs/>
          <w:lang w:val="sr-Latn-RS"/>
        </w:rPr>
        <w:t>h</w:t>
      </w:r>
      <w:r w:rsidR="00DC41E1" w:rsidRPr="00DC41E1">
        <w:rPr>
          <w:bCs/>
          <w:lang w:val="sr-Latn-RS"/>
        </w:rPr>
        <w:t xml:space="preserve"> </w:t>
      </w:r>
      <w:r w:rsidR="00C5054F">
        <w:rPr>
          <w:bCs/>
          <w:lang w:val="sr-Latn-RS"/>
        </w:rPr>
        <w:t>tokom</w:t>
      </w:r>
      <w:r w:rsidR="00DC41E1" w:rsidRPr="00DC41E1">
        <w:rPr>
          <w:bCs/>
          <w:lang w:val="sr-Latn-RS"/>
        </w:rPr>
        <w:t xml:space="preserve"> obavljanja svog posla</w:t>
      </w:r>
      <w:r w:rsidR="00914DB1">
        <w:rPr>
          <w:bCs/>
          <w:lang w:val="sr-Latn-RS"/>
        </w:rPr>
        <w:t>. U odnosu na 202</w:t>
      </w:r>
      <w:r w:rsidR="00286392">
        <w:rPr>
          <w:bCs/>
          <w:lang w:val="sr-Latn-RS"/>
        </w:rPr>
        <w:t>2</w:t>
      </w:r>
      <w:r w:rsidR="00914DB1">
        <w:rPr>
          <w:bCs/>
          <w:lang w:val="sr-Latn-RS"/>
        </w:rPr>
        <w:t>. godinu kada j</w:t>
      </w:r>
      <w:r w:rsidR="00D239C8">
        <w:rPr>
          <w:bCs/>
          <w:lang w:val="sr-Latn-RS"/>
        </w:rPr>
        <w:t xml:space="preserve">e </w:t>
      </w:r>
      <w:r w:rsidR="00914DB1">
        <w:rPr>
          <w:bCs/>
          <w:lang w:val="sr-Latn-RS"/>
        </w:rPr>
        <w:t xml:space="preserve">ubijeno </w:t>
      </w:r>
      <w:r w:rsidR="00286392">
        <w:rPr>
          <w:bCs/>
          <w:lang w:val="sr-Latn-RS"/>
        </w:rPr>
        <w:t>6</w:t>
      </w:r>
      <w:r w:rsidR="00914DB1">
        <w:rPr>
          <w:bCs/>
          <w:lang w:val="sr-Latn-RS"/>
        </w:rPr>
        <w:t>7, u 202</w:t>
      </w:r>
      <w:r w:rsidR="001D34D3">
        <w:rPr>
          <w:bCs/>
          <w:lang w:val="sr-Latn-RS"/>
        </w:rPr>
        <w:t>3</w:t>
      </w:r>
      <w:r w:rsidR="00914DB1">
        <w:rPr>
          <w:bCs/>
          <w:lang w:val="sr-Latn-RS"/>
        </w:rPr>
        <w:t>. ubijeno je čak</w:t>
      </w:r>
      <w:r w:rsidR="00DC41E1" w:rsidRPr="00DC41E1">
        <w:rPr>
          <w:bCs/>
          <w:lang w:val="sr-Latn-RS"/>
        </w:rPr>
        <w:t xml:space="preserve"> </w:t>
      </w:r>
      <w:r w:rsidR="00286392">
        <w:rPr>
          <w:bCs/>
          <w:lang w:val="sr-Latn-RS"/>
        </w:rPr>
        <w:t>94</w:t>
      </w:r>
      <w:r w:rsidR="00914DB1">
        <w:rPr>
          <w:bCs/>
          <w:lang w:val="sr-Latn-RS"/>
        </w:rPr>
        <w:t xml:space="preserve"> novinara</w:t>
      </w:r>
      <w:r w:rsidR="00DC41E1" w:rsidRPr="00DC41E1">
        <w:rPr>
          <w:bCs/>
          <w:lang w:val="sr-Latn-RS"/>
        </w:rPr>
        <w:t xml:space="preserve">, ili jedan </w:t>
      </w:r>
      <w:r w:rsidR="00286392">
        <w:rPr>
          <w:bCs/>
          <w:lang w:val="sr-Latn-RS"/>
        </w:rPr>
        <w:t>na</w:t>
      </w:r>
      <w:r w:rsidR="00C5054F">
        <w:rPr>
          <w:bCs/>
          <w:lang w:val="sr-Latn-RS"/>
        </w:rPr>
        <w:t xml:space="preserve"> </w:t>
      </w:r>
      <w:r w:rsidR="00DC41E1" w:rsidRPr="00DC41E1">
        <w:rPr>
          <w:bCs/>
          <w:lang w:val="sr-Latn-RS"/>
        </w:rPr>
        <w:t>svak</w:t>
      </w:r>
      <w:r w:rsidR="00286392">
        <w:rPr>
          <w:bCs/>
          <w:lang w:val="sr-Latn-RS"/>
        </w:rPr>
        <w:t>a četiri</w:t>
      </w:r>
      <w:r w:rsidR="00DC41E1" w:rsidRPr="00DC41E1">
        <w:rPr>
          <w:bCs/>
          <w:lang w:val="sr-Latn-RS"/>
        </w:rPr>
        <w:t xml:space="preserve"> dana. </w:t>
      </w:r>
      <w:r w:rsidR="00914DB1">
        <w:rPr>
          <w:bCs/>
          <w:lang w:val="sr-Latn-RS"/>
        </w:rPr>
        <w:t>Čak 3</w:t>
      </w:r>
      <w:r w:rsidR="00EC5F17">
        <w:rPr>
          <w:bCs/>
          <w:lang w:val="sr-Latn-RS"/>
        </w:rPr>
        <w:t>93</w:t>
      </w:r>
      <w:r w:rsidR="00914DB1">
        <w:rPr>
          <w:bCs/>
          <w:lang w:val="sr-Latn-RS"/>
        </w:rPr>
        <w:t xml:space="preserve"> novinara je </w:t>
      </w:r>
      <w:r w:rsidR="00EC5F17">
        <w:rPr>
          <w:bCs/>
          <w:lang w:val="sr-Latn-RS"/>
        </w:rPr>
        <w:t>ove</w:t>
      </w:r>
      <w:r w:rsidR="00914DB1">
        <w:rPr>
          <w:bCs/>
          <w:lang w:val="sr-Latn-RS"/>
        </w:rPr>
        <w:t xml:space="preserve"> godine bilo pritvoreno zbog obavljanja svog posla.</w:t>
      </w:r>
      <w:r w:rsidR="009A696B">
        <w:rPr>
          <w:rStyle w:val="FootnoteReference"/>
          <w:bCs/>
          <w:lang w:val="sr-Latn-RS"/>
        </w:rPr>
        <w:footnoteReference w:id="1"/>
      </w:r>
      <w:r w:rsidR="00914DB1">
        <w:rPr>
          <w:bCs/>
          <w:lang w:val="sr-Latn-RS"/>
        </w:rPr>
        <w:t xml:space="preserve"> </w:t>
      </w:r>
      <w:r w:rsidR="00EC5F17">
        <w:rPr>
          <w:bCs/>
          <w:lang w:val="sr-Latn-RS"/>
        </w:rPr>
        <w:t xml:space="preserve">Međunarodne </w:t>
      </w:r>
      <w:r w:rsidR="001D34D3">
        <w:rPr>
          <w:bCs/>
          <w:lang w:val="sr-Latn-RS"/>
        </w:rPr>
        <w:t>organizacije</w:t>
      </w:r>
      <w:r w:rsidR="00EC5F17">
        <w:rPr>
          <w:bCs/>
          <w:lang w:val="sr-Latn-RS"/>
        </w:rPr>
        <w:t xml:space="preserve"> novinara često ističu</w:t>
      </w:r>
      <w:r w:rsidR="00914DB1">
        <w:rPr>
          <w:bCs/>
          <w:lang w:val="sr-Latn-RS"/>
        </w:rPr>
        <w:t xml:space="preserve"> </w:t>
      </w:r>
      <w:r w:rsidR="00DC41E1" w:rsidRPr="00DC41E1">
        <w:rPr>
          <w:bCs/>
          <w:lang w:val="sr-Latn-RS"/>
        </w:rPr>
        <w:t xml:space="preserve">da je </w:t>
      </w:r>
      <w:proofErr w:type="spellStart"/>
      <w:r w:rsidR="00DC41E1" w:rsidRPr="00DC41E1">
        <w:rPr>
          <w:bCs/>
          <w:lang w:val="sr-Latn-RS"/>
        </w:rPr>
        <w:t>nekažnjivost</w:t>
      </w:r>
      <w:proofErr w:type="spellEnd"/>
      <w:r w:rsidR="00DC41E1" w:rsidRPr="00DC41E1">
        <w:rPr>
          <w:bCs/>
          <w:lang w:val="sr-Latn-RS"/>
        </w:rPr>
        <w:t xml:space="preserve"> za zločine nad novinarima previsoka</w:t>
      </w:r>
      <w:r w:rsidR="00914DB1">
        <w:rPr>
          <w:bCs/>
          <w:lang w:val="sr-Latn-RS"/>
        </w:rPr>
        <w:t xml:space="preserve">. </w:t>
      </w:r>
      <w:r w:rsidR="00EC5F17">
        <w:rPr>
          <w:bCs/>
          <w:lang w:val="sr-Latn-RS"/>
        </w:rPr>
        <w:t>Među još uvek nerešenim slučajevima nalaze se i</w:t>
      </w:r>
      <w:r w:rsidR="00DC41E1" w:rsidRPr="00DC41E1">
        <w:rPr>
          <w:bCs/>
          <w:lang w:val="sr-Latn-RS"/>
        </w:rPr>
        <w:t xml:space="preserve"> ubistva </w:t>
      </w:r>
      <w:r w:rsidR="00EC5F17">
        <w:rPr>
          <w:bCs/>
          <w:lang w:val="sr-Latn-RS"/>
        </w:rPr>
        <w:t xml:space="preserve">novinara koja su se dogodila u Srbiji - </w:t>
      </w:r>
      <w:r w:rsidR="00DC41E1" w:rsidRPr="00DC41E1">
        <w:rPr>
          <w:bCs/>
          <w:lang w:val="sr-Latn-RS"/>
        </w:rPr>
        <w:t xml:space="preserve">Slavka </w:t>
      </w:r>
      <w:proofErr w:type="spellStart"/>
      <w:r w:rsidR="00DC41E1" w:rsidRPr="00DC41E1">
        <w:rPr>
          <w:bCs/>
          <w:lang w:val="sr-Latn-RS"/>
        </w:rPr>
        <w:t>Ćuruvije</w:t>
      </w:r>
      <w:proofErr w:type="spellEnd"/>
      <w:r w:rsidR="00DC41E1" w:rsidRPr="00DC41E1">
        <w:rPr>
          <w:bCs/>
          <w:lang w:val="sr-Latn-RS"/>
        </w:rPr>
        <w:t xml:space="preserve">, Milana </w:t>
      </w:r>
      <w:proofErr w:type="spellStart"/>
      <w:r w:rsidR="00DC41E1" w:rsidRPr="00DC41E1">
        <w:rPr>
          <w:bCs/>
          <w:lang w:val="sr-Latn-RS"/>
        </w:rPr>
        <w:t>Pantića</w:t>
      </w:r>
      <w:proofErr w:type="spellEnd"/>
      <w:r w:rsidR="00DC41E1" w:rsidRPr="00DC41E1">
        <w:rPr>
          <w:bCs/>
          <w:lang w:val="sr-Latn-RS"/>
        </w:rPr>
        <w:t xml:space="preserve"> i Dade </w:t>
      </w:r>
      <w:proofErr w:type="spellStart"/>
      <w:r w:rsidR="00DC41E1" w:rsidRPr="00DC41E1">
        <w:rPr>
          <w:bCs/>
          <w:lang w:val="sr-Latn-RS"/>
        </w:rPr>
        <w:t>Vujasinovic</w:t>
      </w:r>
      <w:proofErr w:type="spellEnd"/>
      <w:r w:rsidR="00DC41E1" w:rsidRPr="00DC41E1">
        <w:rPr>
          <w:bCs/>
          <w:lang w:val="sr-Latn-RS"/>
        </w:rPr>
        <w:t>́.</w:t>
      </w:r>
      <w:r w:rsidR="008B3F5F">
        <w:rPr>
          <w:rStyle w:val="FootnoteReference"/>
          <w:bCs/>
          <w:lang w:val="sr-Latn-RS"/>
        </w:rPr>
        <w:footnoteReference w:id="2"/>
      </w:r>
    </w:p>
    <w:p w14:paraId="4EF16BBA" w14:textId="45EE2CA1" w:rsidR="00583929" w:rsidRDefault="00583929" w:rsidP="00A465F7">
      <w:pPr>
        <w:pStyle w:val="NoSpacing"/>
        <w:rPr>
          <w:bCs/>
          <w:lang w:val="sr-Latn-CS"/>
        </w:rPr>
      </w:pPr>
    </w:p>
    <w:p w14:paraId="45F4527E" w14:textId="2C81036D" w:rsidR="00914DB1" w:rsidRPr="00914DB1" w:rsidRDefault="00914DB1" w:rsidP="0009344B">
      <w:pPr>
        <w:pStyle w:val="NoSpacing"/>
        <w:jc w:val="both"/>
        <w:rPr>
          <w:bCs/>
          <w:lang w:val="sr-Latn-CS"/>
        </w:rPr>
      </w:pPr>
      <w:r w:rsidRPr="00914DB1">
        <w:rPr>
          <w:bCs/>
        </w:rPr>
        <w:t>Sloboda</w:t>
      </w:r>
      <w:r w:rsidRPr="00914DB1">
        <w:rPr>
          <w:bCs/>
          <w:lang w:val="sr-Latn-CS"/>
        </w:rPr>
        <w:t xml:space="preserve"> </w:t>
      </w:r>
      <w:r w:rsidRPr="00914DB1">
        <w:rPr>
          <w:bCs/>
        </w:rPr>
        <w:t>medija</w:t>
      </w:r>
      <w:r w:rsidRPr="00914DB1">
        <w:rPr>
          <w:bCs/>
          <w:lang w:val="sr-Latn-CS"/>
        </w:rPr>
        <w:t xml:space="preserve"> </w:t>
      </w:r>
      <w:proofErr w:type="spellStart"/>
      <w:r w:rsidRPr="00914DB1">
        <w:rPr>
          <w:bCs/>
        </w:rPr>
        <w:t>i</w:t>
      </w:r>
      <w:proofErr w:type="spellEnd"/>
      <w:r w:rsidRPr="00914DB1">
        <w:rPr>
          <w:bCs/>
          <w:lang w:val="sr-Latn-CS"/>
        </w:rPr>
        <w:t xml:space="preserve"> </w:t>
      </w:r>
      <w:proofErr w:type="spellStart"/>
      <w:r w:rsidRPr="00914DB1">
        <w:rPr>
          <w:bCs/>
        </w:rPr>
        <w:t>demokratija</w:t>
      </w:r>
      <w:proofErr w:type="spellEnd"/>
      <w:r w:rsidRPr="00914DB1">
        <w:rPr>
          <w:bCs/>
          <w:lang w:val="sr-Latn-CS"/>
        </w:rPr>
        <w:t xml:space="preserve"> </w:t>
      </w:r>
      <w:r w:rsidRPr="00914DB1">
        <w:rPr>
          <w:bCs/>
        </w:rPr>
        <w:t>ne</w:t>
      </w:r>
      <w:r w:rsidRPr="00914DB1">
        <w:rPr>
          <w:bCs/>
          <w:lang w:val="sr-Latn-CS"/>
        </w:rPr>
        <w:t xml:space="preserve"> </w:t>
      </w:r>
      <w:proofErr w:type="spellStart"/>
      <w:r w:rsidRPr="00914DB1">
        <w:rPr>
          <w:bCs/>
        </w:rPr>
        <w:t>mogu</w:t>
      </w:r>
      <w:proofErr w:type="spellEnd"/>
      <w:r w:rsidRPr="00914DB1">
        <w:rPr>
          <w:bCs/>
          <w:lang w:val="sr-Latn-CS"/>
        </w:rPr>
        <w:t xml:space="preserve"> </w:t>
      </w:r>
      <w:proofErr w:type="spellStart"/>
      <w:r w:rsidRPr="00914DB1">
        <w:rPr>
          <w:bCs/>
        </w:rPr>
        <w:t>postojati</w:t>
      </w:r>
      <w:proofErr w:type="spellEnd"/>
      <w:r w:rsidRPr="00914DB1">
        <w:rPr>
          <w:bCs/>
          <w:lang w:val="sr-Latn-CS"/>
        </w:rPr>
        <w:t xml:space="preserve"> </w:t>
      </w:r>
      <w:proofErr w:type="spellStart"/>
      <w:r w:rsidRPr="00914DB1">
        <w:rPr>
          <w:bCs/>
        </w:rPr>
        <w:t>jedno</w:t>
      </w:r>
      <w:proofErr w:type="spellEnd"/>
      <w:r w:rsidRPr="00914DB1">
        <w:rPr>
          <w:bCs/>
          <w:lang w:val="sr-Latn-CS"/>
        </w:rPr>
        <w:t xml:space="preserve"> </w:t>
      </w:r>
      <w:r w:rsidRPr="00914DB1">
        <w:rPr>
          <w:bCs/>
        </w:rPr>
        <w:t>bez</w:t>
      </w:r>
      <w:r w:rsidRPr="00914DB1">
        <w:rPr>
          <w:bCs/>
          <w:lang w:val="sr-Latn-CS"/>
        </w:rPr>
        <w:t xml:space="preserve"> </w:t>
      </w:r>
      <w:proofErr w:type="spellStart"/>
      <w:r w:rsidRPr="00914DB1">
        <w:rPr>
          <w:bCs/>
        </w:rPr>
        <w:t>drugog</w:t>
      </w:r>
      <w:proofErr w:type="spellEnd"/>
      <w:r w:rsidRPr="00914DB1">
        <w:rPr>
          <w:bCs/>
          <w:lang w:val="sr-Latn-CS"/>
        </w:rPr>
        <w:t xml:space="preserve">. </w:t>
      </w:r>
      <w:proofErr w:type="spellStart"/>
      <w:r w:rsidRPr="00914DB1">
        <w:rPr>
          <w:bCs/>
        </w:rPr>
        <w:t>Samo</w:t>
      </w:r>
      <w:proofErr w:type="spellEnd"/>
      <w:r w:rsidRPr="00914DB1">
        <w:rPr>
          <w:bCs/>
          <w:lang w:val="sr-Latn-CS"/>
        </w:rPr>
        <w:t xml:space="preserve"> </w:t>
      </w:r>
      <w:proofErr w:type="spellStart"/>
      <w:r w:rsidRPr="00914DB1">
        <w:rPr>
          <w:bCs/>
        </w:rPr>
        <w:t>udru</w:t>
      </w:r>
      <w:proofErr w:type="spellEnd"/>
      <w:r w:rsidRPr="00914DB1">
        <w:rPr>
          <w:bCs/>
          <w:lang w:val="sr-Latn-CS"/>
        </w:rPr>
        <w:t>ž</w:t>
      </w:r>
      <w:proofErr w:type="spellStart"/>
      <w:r w:rsidRPr="00914DB1">
        <w:rPr>
          <w:bCs/>
        </w:rPr>
        <w:t>enim</w:t>
      </w:r>
      <w:proofErr w:type="spellEnd"/>
      <w:r w:rsidRPr="00914DB1">
        <w:rPr>
          <w:bCs/>
          <w:lang w:val="sr-Latn-CS"/>
        </w:rPr>
        <w:t xml:space="preserve"> </w:t>
      </w:r>
      <w:proofErr w:type="spellStart"/>
      <w:r w:rsidRPr="00914DB1">
        <w:rPr>
          <w:bCs/>
        </w:rPr>
        <w:t>snagama</w:t>
      </w:r>
      <w:proofErr w:type="spellEnd"/>
      <w:r w:rsidRPr="00914DB1">
        <w:rPr>
          <w:bCs/>
          <w:lang w:val="sr-Latn-CS"/>
        </w:rPr>
        <w:t xml:space="preserve"> </w:t>
      </w:r>
      <w:proofErr w:type="spellStart"/>
      <w:r w:rsidRPr="00914DB1">
        <w:rPr>
          <w:bCs/>
        </w:rPr>
        <w:t>i</w:t>
      </w:r>
      <w:proofErr w:type="spellEnd"/>
      <w:r w:rsidRPr="00914DB1">
        <w:rPr>
          <w:bCs/>
          <w:lang w:val="sr-Latn-CS"/>
        </w:rPr>
        <w:t xml:space="preserve"> </w:t>
      </w:r>
      <w:proofErr w:type="spellStart"/>
      <w:r w:rsidRPr="00914DB1">
        <w:rPr>
          <w:bCs/>
        </w:rPr>
        <w:t>zajedni</w:t>
      </w:r>
      <w:proofErr w:type="spellEnd"/>
      <w:r w:rsidRPr="00914DB1">
        <w:rPr>
          <w:bCs/>
          <w:lang w:val="sr-Latn-CS"/>
        </w:rPr>
        <w:t>č</w:t>
      </w:r>
      <w:proofErr w:type="spellStart"/>
      <w:r w:rsidRPr="00914DB1">
        <w:rPr>
          <w:bCs/>
        </w:rPr>
        <w:t>kim</w:t>
      </w:r>
      <w:proofErr w:type="spellEnd"/>
      <w:r w:rsidRPr="00914DB1">
        <w:rPr>
          <w:bCs/>
          <w:lang w:val="sr-Latn-CS"/>
        </w:rPr>
        <w:t xml:space="preserve"> </w:t>
      </w:r>
      <w:proofErr w:type="spellStart"/>
      <w:r w:rsidR="009A696B">
        <w:rPr>
          <w:bCs/>
        </w:rPr>
        <w:t>naporima</w:t>
      </w:r>
      <w:proofErr w:type="spellEnd"/>
      <w:r w:rsidRPr="00914DB1">
        <w:rPr>
          <w:bCs/>
          <w:lang w:val="sr-Latn-CS"/>
        </w:rPr>
        <w:t xml:space="preserve"> </w:t>
      </w:r>
      <w:proofErr w:type="spellStart"/>
      <w:r w:rsidRPr="00914DB1">
        <w:rPr>
          <w:bCs/>
        </w:rPr>
        <w:t>mo</w:t>
      </w:r>
      <w:proofErr w:type="spellEnd"/>
      <w:r w:rsidRPr="00914DB1">
        <w:rPr>
          <w:bCs/>
          <w:lang w:val="sr-Latn-CS"/>
        </w:rPr>
        <w:t>ž</w:t>
      </w:r>
      <w:r w:rsidRPr="00914DB1">
        <w:rPr>
          <w:bCs/>
        </w:rPr>
        <w:t>emo</w:t>
      </w:r>
      <w:r w:rsidRPr="00914DB1">
        <w:rPr>
          <w:bCs/>
          <w:lang w:val="sr-Latn-CS"/>
        </w:rPr>
        <w:t xml:space="preserve"> </w:t>
      </w:r>
      <w:proofErr w:type="spellStart"/>
      <w:r w:rsidRPr="00914DB1">
        <w:rPr>
          <w:bCs/>
        </w:rPr>
        <w:t>stvoriti</w:t>
      </w:r>
      <w:proofErr w:type="spellEnd"/>
      <w:r w:rsidRPr="00914DB1">
        <w:rPr>
          <w:bCs/>
          <w:lang w:val="sr-Latn-CS"/>
        </w:rPr>
        <w:t xml:space="preserve"> </w:t>
      </w:r>
      <w:proofErr w:type="spellStart"/>
      <w:r w:rsidRPr="00914DB1">
        <w:rPr>
          <w:bCs/>
        </w:rPr>
        <w:t>dru</w:t>
      </w:r>
      <w:proofErr w:type="spellEnd"/>
      <w:r w:rsidRPr="00914DB1">
        <w:rPr>
          <w:bCs/>
          <w:lang w:val="sr-Latn-CS"/>
        </w:rPr>
        <w:t>š</w:t>
      </w:r>
      <w:proofErr w:type="spellStart"/>
      <w:r w:rsidRPr="00914DB1">
        <w:rPr>
          <w:bCs/>
        </w:rPr>
        <w:t>tvo</w:t>
      </w:r>
      <w:proofErr w:type="spellEnd"/>
      <w:r w:rsidRPr="00914DB1">
        <w:rPr>
          <w:bCs/>
          <w:lang w:val="sr-Latn-CS"/>
        </w:rPr>
        <w:t xml:space="preserve"> </w:t>
      </w:r>
      <w:r w:rsidRPr="00914DB1">
        <w:rPr>
          <w:bCs/>
        </w:rPr>
        <w:t>u</w:t>
      </w:r>
      <w:r w:rsidRPr="00914DB1">
        <w:rPr>
          <w:bCs/>
          <w:lang w:val="sr-Latn-CS"/>
        </w:rPr>
        <w:t xml:space="preserve"> </w:t>
      </w:r>
      <w:proofErr w:type="spellStart"/>
      <w:r w:rsidRPr="00914DB1">
        <w:rPr>
          <w:bCs/>
        </w:rPr>
        <w:t>kom</w:t>
      </w:r>
      <w:r w:rsidR="009A696B">
        <w:rPr>
          <w:bCs/>
        </w:rPr>
        <w:t>e</w:t>
      </w:r>
      <w:proofErr w:type="spellEnd"/>
      <w:r w:rsidRPr="00914DB1">
        <w:rPr>
          <w:bCs/>
          <w:lang w:val="sr-Latn-CS"/>
        </w:rPr>
        <w:t xml:space="preserve"> </w:t>
      </w:r>
      <w:proofErr w:type="spellStart"/>
      <w:r w:rsidRPr="00914DB1">
        <w:rPr>
          <w:bCs/>
        </w:rPr>
        <w:t>novinari</w:t>
      </w:r>
      <w:proofErr w:type="spellEnd"/>
      <w:r w:rsidRPr="00914DB1">
        <w:rPr>
          <w:bCs/>
          <w:lang w:val="sr-Latn-CS"/>
        </w:rPr>
        <w:t xml:space="preserve"> </w:t>
      </w:r>
      <w:proofErr w:type="spellStart"/>
      <w:r w:rsidRPr="00914DB1">
        <w:rPr>
          <w:bCs/>
        </w:rPr>
        <w:t>mogu</w:t>
      </w:r>
      <w:proofErr w:type="spellEnd"/>
      <w:r w:rsidRPr="00914DB1">
        <w:rPr>
          <w:bCs/>
          <w:lang w:val="sr-Latn-CS"/>
        </w:rPr>
        <w:t xml:space="preserve">, </w:t>
      </w:r>
      <w:r w:rsidRPr="00914DB1">
        <w:rPr>
          <w:bCs/>
        </w:rPr>
        <w:t>bez</w:t>
      </w:r>
      <w:r w:rsidRPr="00914DB1">
        <w:rPr>
          <w:bCs/>
          <w:lang w:val="sr-Latn-CS"/>
        </w:rPr>
        <w:t xml:space="preserve"> </w:t>
      </w:r>
      <w:proofErr w:type="spellStart"/>
      <w:r w:rsidRPr="00914DB1">
        <w:rPr>
          <w:bCs/>
        </w:rPr>
        <w:t>straha</w:t>
      </w:r>
      <w:proofErr w:type="spellEnd"/>
      <w:r w:rsidRPr="00914DB1">
        <w:rPr>
          <w:bCs/>
          <w:lang w:val="sr-Latn-CS"/>
        </w:rPr>
        <w:t xml:space="preserve"> </w:t>
      </w:r>
      <w:r w:rsidRPr="00914DB1">
        <w:rPr>
          <w:bCs/>
        </w:rPr>
        <w:t>za</w:t>
      </w:r>
      <w:r w:rsidRPr="00914DB1">
        <w:rPr>
          <w:bCs/>
          <w:lang w:val="sr-Latn-CS"/>
        </w:rPr>
        <w:t xml:space="preserve"> </w:t>
      </w:r>
      <w:proofErr w:type="spellStart"/>
      <w:r w:rsidRPr="00914DB1">
        <w:rPr>
          <w:bCs/>
        </w:rPr>
        <w:t>svoju</w:t>
      </w:r>
      <w:proofErr w:type="spellEnd"/>
      <w:r w:rsidRPr="00914DB1">
        <w:rPr>
          <w:bCs/>
          <w:lang w:val="sr-Latn-CS"/>
        </w:rPr>
        <w:t xml:space="preserve"> </w:t>
      </w:r>
      <w:proofErr w:type="spellStart"/>
      <w:r w:rsidRPr="00914DB1">
        <w:rPr>
          <w:bCs/>
        </w:rPr>
        <w:t>i</w:t>
      </w:r>
      <w:proofErr w:type="spellEnd"/>
      <w:r w:rsidRPr="00914DB1">
        <w:rPr>
          <w:bCs/>
          <w:lang w:val="sr-Latn-CS"/>
        </w:rPr>
        <w:t xml:space="preserve"> </w:t>
      </w:r>
      <w:proofErr w:type="spellStart"/>
      <w:r w:rsidRPr="00914DB1">
        <w:rPr>
          <w:bCs/>
        </w:rPr>
        <w:t>bezbednost</w:t>
      </w:r>
      <w:proofErr w:type="spellEnd"/>
      <w:r w:rsidRPr="00914DB1">
        <w:rPr>
          <w:bCs/>
          <w:lang w:val="sr-Latn-CS"/>
        </w:rPr>
        <w:t xml:space="preserve"> </w:t>
      </w:r>
      <w:proofErr w:type="spellStart"/>
      <w:r w:rsidRPr="00914DB1">
        <w:rPr>
          <w:bCs/>
        </w:rPr>
        <w:t>svojih</w:t>
      </w:r>
      <w:proofErr w:type="spellEnd"/>
      <w:r w:rsidRPr="00914DB1">
        <w:rPr>
          <w:bCs/>
          <w:lang w:val="sr-Latn-CS"/>
        </w:rPr>
        <w:t xml:space="preserve"> </w:t>
      </w:r>
      <w:proofErr w:type="spellStart"/>
      <w:r w:rsidRPr="00914DB1">
        <w:rPr>
          <w:bCs/>
        </w:rPr>
        <w:t>porodica</w:t>
      </w:r>
      <w:proofErr w:type="spellEnd"/>
      <w:r w:rsidRPr="00914DB1">
        <w:rPr>
          <w:bCs/>
          <w:lang w:val="sr-Latn-CS"/>
        </w:rPr>
        <w:t xml:space="preserve">, </w:t>
      </w:r>
      <w:proofErr w:type="spellStart"/>
      <w:r w:rsidRPr="00914DB1">
        <w:rPr>
          <w:bCs/>
        </w:rPr>
        <w:t>na</w:t>
      </w:r>
      <w:proofErr w:type="spellEnd"/>
      <w:r w:rsidRPr="00914DB1">
        <w:rPr>
          <w:bCs/>
          <w:lang w:val="sr-Latn-CS"/>
        </w:rPr>
        <w:t xml:space="preserve"> </w:t>
      </w:r>
      <w:proofErr w:type="spellStart"/>
      <w:r w:rsidRPr="00914DB1">
        <w:rPr>
          <w:bCs/>
        </w:rPr>
        <w:t>profesionalan</w:t>
      </w:r>
      <w:proofErr w:type="spellEnd"/>
      <w:r w:rsidRPr="00914DB1">
        <w:rPr>
          <w:bCs/>
          <w:lang w:val="sr-Latn-CS"/>
        </w:rPr>
        <w:t xml:space="preserve">, </w:t>
      </w:r>
      <w:proofErr w:type="spellStart"/>
      <w:r w:rsidRPr="00914DB1">
        <w:rPr>
          <w:bCs/>
        </w:rPr>
        <w:t>objektivan</w:t>
      </w:r>
      <w:proofErr w:type="spellEnd"/>
      <w:r w:rsidRPr="00914DB1">
        <w:rPr>
          <w:bCs/>
          <w:lang w:val="sr-Latn-CS"/>
        </w:rPr>
        <w:t xml:space="preserve"> </w:t>
      </w:r>
      <w:proofErr w:type="spellStart"/>
      <w:r w:rsidRPr="00914DB1">
        <w:rPr>
          <w:bCs/>
        </w:rPr>
        <w:t>i</w:t>
      </w:r>
      <w:proofErr w:type="spellEnd"/>
      <w:r w:rsidRPr="00914DB1">
        <w:rPr>
          <w:bCs/>
          <w:lang w:val="sr-Latn-CS"/>
        </w:rPr>
        <w:t xml:space="preserve"> </w:t>
      </w:r>
      <w:proofErr w:type="spellStart"/>
      <w:r w:rsidRPr="00914DB1">
        <w:rPr>
          <w:bCs/>
        </w:rPr>
        <w:t>eti</w:t>
      </w:r>
      <w:proofErr w:type="spellEnd"/>
      <w:r w:rsidRPr="00914DB1">
        <w:rPr>
          <w:bCs/>
          <w:lang w:val="sr-Latn-CS"/>
        </w:rPr>
        <w:t>č</w:t>
      </w:r>
      <w:r w:rsidRPr="00914DB1">
        <w:rPr>
          <w:bCs/>
        </w:rPr>
        <w:t>ki</w:t>
      </w:r>
      <w:r w:rsidRPr="00914DB1">
        <w:rPr>
          <w:bCs/>
          <w:lang w:val="sr-Latn-CS"/>
        </w:rPr>
        <w:t xml:space="preserve"> </w:t>
      </w:r>
      <w:proofErr w:type="spellStart"/>
      <w:r w:rsidRPr="00914DB1">
        <w:rPr>
          <w:bCs/>
        </w:rPr>
        <w:t>na</w:t>
      </w:r>
      <w:proofErr w:type="spellEnd"/>
      <w:r w:rsidRPr="00914DB1">
        <w:rPr>
          <w:bCs/>
          <w:lang w:val="sr-Latn-CS"/>
        </w:rPr>
        <w:t>č</w:t>
      </w:r>
      <w:r w:rsidRPr="00914DB1">
        <w:rPr>
          <w:bCs/>
        </w:rPr>
        <w:t>in</w:t>
      </w:r>
      <w:r w:rsidRPr="00914DB1">
        <w:rPr>
          <w:bCs/>
          <w:lang w:val="sr-Latn-CS"/>
        </w:rPr>
        <w:t xml:space="preserve"> </w:t>
      </w:r>
      <w:proofErr w:type="spellStart"/>
      <w:r w:rsidRPr="00914DB1">
        <w:rPr>
          <w:bCs/>
        </w:rPr>
        <w:t>informisati</w:t>
      </w:r>
      <w:proofErr w:type="spellEnd"/>
      <w:r w:rsidRPr="00914DB1">
        <w:rPr>
          <w:bCs/>
          <w:lang w:val="sr-Latn-CS"/>
        </w:rPr>
        <w:t xml:space="preserve"> </w:t>
      </w:r>
      <w:proofErr w:type="spellStart"/>
      <w:r w:rsidRPr="00914DB1">
        <w:rPr>
          <w:bCs/>
        </w:rPr>
        <w:t>gra</w:t>
      </w:r>
      <w:proofErr w:type="spellEnd"/>
      <w:r w:rsidRPr="00914DB1">
        <w:rPr>
          <w:bCs/>
          <w:lang w:val="sr-Latn-CS"/>
        </w:rPr>
        <w:t>đ</w:t>
      </w:r>
      <w:proofErr w:type="spellStart"/>
      <w:r w:rsidRPr="00914DB1">
        <w:rPr>
          <w:bCs/>
        </w:rPr>
        <w:t>ane</w:t>
      </w:r>
      <w:proofErr w:type="spellEnd"/>
      <w:r w:rsidRPr="00914DB1">
        <w:rPr>
          <w:bCs/>
          <w:lang w:val="sr-Latn-CS"/>
        </w:rPr>
        <w:t xml:space="preserve"> </w:t>
      </w:r>
      <w:r w:rsidRPr="00914DB1">
        <w:rPr>
          <w:bCs/>
        </w:rPr>
        <w:t>o</w:t>
      </w:r>
      <w:r w:rsidRPr="00914DB1">
        <w:rPr>
          <w:bCs/>
          <w:lang w:val="sr-Latn-CS"/>
        </w:rPr>
        <w:t xml:space="preserve"> </w:t>
      </w:r>
      <w:proofErr w:type="spellStart"/>
      <w:r w:rsidRPr="00914DB1">
        <w:rPr>
          <w:bCs/>
        </w:rPr>
        <w:t>pitanjima</w:t>
      </w:r>
      <w:proofErr w:type="spellEnd"/>
      <w:r w:rsidRPr="00914DB1">
        <w:rPr>
          <w:bCs/>
          <w:lang w:val="sr-Latn-CS"/>
        </w:rPr>
        <w:t xml:space="preserve"> </w:t>
      </w:r>
      <w:proofErr w:type="spellStart"/>
      <w:r w:rsidRPr="00914DB1">
        <w:rPr>
          <w:bCs/>
        </w:rPr>
        <w:t>od</w:t>
      </w:r>
      <w:proofErr w:type="spellEnd"/>
      <w:r w:rsidRPr="00914DB1">
        <w:rPr>
          <w:bCs/>
          <w:lang w:val="sr-Latn-CS"/>
        </w:rPr>
        <w:t xml:space="preserve"> </w:t>
      </w:r>
      <w:proofErr w:type="spellStart"/>
      <w:r w:rsidRPr="00914DB1">
        <w:rPr>
          <w:bCs/>
        </w:rPr>
        <w:t>javnog</w:t>
      </w:r>
      <w:proofErr w:type="spellEnd"/>
      <w:r w:rsidRPr="00914DB1">
        <w:rPr>
          <w:bCs/>
          <w:lang w:val="sr-Latn-CS"/>
        </w:rPr>
        <w:t xml:space="preserve"> </w:t>
      </w:r>
      <w:proofErr w:type="spellStart"/>
      <w:r w:rsidRPr="00914DB1">
        <w:rPr>
          <w:bCs/>
        </w:rPr>
        <w:t>zna</w:t>
      </w:r>
      <w:proofErr w:type="spellEnd"/>
      <w:r w:rsidRPr="00914DB1">
        <w:rPr>
          <w:bCs/>
          <w:lang w:val="sr-Latn-CS"/>
        </w:rPr>
        <w:t>č</w:t>
      </w:r>
      <w:proofErr w:type="spellStart"/>
      <w:r w:rsidRPr="00914DB1">
        <w:rPr>
          <w:bCs/>
        </w:rPr>
        <w:t>aja</w:t>
      </w:r>
      <w:proofErr w:type="spellEnd"/>
      <w:r w:rsidRPr="00914DB1">
        <w:rPr>
          <w:bCs/>
          <w:lang w:val="sr-Latn-CS"/>
        </w:rPr>
        <w:t xml:space="preserve">. </w:t>
      </w:r>
      <w:proofErr w:type="spellStart"/>
      <w:r w:rsidRPr="00914DB1">
        <w:rPr>
          <w:bCs/>
          <w:lang w:val="it-IT"/>
        </w:rPr>
        <w:t>Svima</w:t>
      </w:r>
      <w:proofErr w:type="spellEnd"/>
      <w:r w:rsidRPr="00914DB1">
        <w:rPr>
          <w:bCs/>
          <w:lang w:val="sr-Latn-CS"/>
        </w:rPr>
        <w:t xml:space="preserve"> </w:t>
      </w:r>
      <w:r w:rsidRPr="00914DB1">
        <w:rPr>
          <w:bCs/>
          <w:lang w:val="it-IT"/>
        </w:rPr>
        <w:t>u</w:t>
      </w:r>
      <w:r w:rsidRPr="00914DB1">
        <w:rPr>
          <w:bCs/>
          <w:lang w:val="sr-Latn-CS"/>
        </w:rPr>
        <w:t xml:space="preserve"> </w:t>
      </w:r>
      <w:proofErr w:type="spellStart"/>
      <w:r w:rsidRPr="00914DB1">
        <w:rPr>
          <w:bCs/>
          <w:lang w:val="it-IT"/>
        </w:rPr>
        <w:t>ovom</w:t>
      </w:r>
      <w:proofErr w:type="spellEnd"/>
      <w:r w:rsidRPr="00914DB1">
        <w:rPr>
          <w:bCs/>
          <w:lang w:val="sr-Latn-CS"/>
        </w:rPr>
        <w:t xml:space="preserve"> </w:t>
      </w:r>
      <w:proofErr w:type="spellStart"/>
      <w:r w:rsidRPr="00914DB1">
        <w:rPr>
          <w:bCs/>
          <w:lang w:val="it-IT"/>
        </w:rPr>
        <w:t>dru</w:t>
      </w:r>
      <w:proofErr w:type="spellEnd"/>
      <w:r w:rsidRPr="00914DB1">
        <w:rPr>
          <w:bCs/>
          <w:lang w:val="sr-Latn-CS"/>
        </w:rPr>
        <w:t>š</w:t>
      </w:r>
      <w:proofErr w:type="spellStart"/>
      <w:r w:rsidRPr="00914DB1">
        <w:rPr>
          <w:bCs/>
          <w:lang w:val="it-IT"/>
        </w:rPr>
        <w:t>tvu</w:t>
      </w:r>
      <w:proofErr w:type="spellEnd"/>
      <w:r w:rsidRPr="00914DB1">
        <w:rPr>
          <w:bCs/>
          <w:lang w:val="sr-Latn-CS"/>
        </w:rPr>
        <w:t xml:space="preserve"> </w:t>
      </w:r>
      <w:proofErr w:type="spellStart"/>
      <w:r w:rsidRPr="00914DB1">
        <w:rPr>
          <w:bCs/>
          <w:lang w:val="it-IT"/>
        </w:rPr>
        <w:t>treba</w:t>
      </w:r>
      <w:proofErr w:type="spellEnd"/>
      <w:r w:rsidRPr="00914DB1">
        <w:rPr>
          <w:bCs/>
          <w:lang w:val="sr-Latn-CS"/>
        </w:rPr>
        <w:t xml:space="preserve"> </w:t>
      </w:r>
      <w:r w:rsidRPr="00914DB1">
        <w:rPr>
          <w:bCs/>
          <w:lang w:val="it-IT"/>
        </w:rPr>
        <w:t>da</w:t>
      </w:r>
      <w:r w:rsidRPr="00914DB1">
        <w:rPr>
          <w:bCs/>
          <w:lang w:val="sr-Latn-CS"/>
        </w:rPr>
        <w:t xml:space="preserve"> </w:t>
      </w:r>
      <w:r w:rsidRPr="00914DB1">
        <w:rPr>
          <w:bCs/>
          <w:lang w:val="it-IT"/>
        </w:rPr>
        <w:t>je</w:t>
      </w:r>
      <w:r w:rsidRPr="00914DB1">
        <w:rPr>
          <w:bCs/>
          <w:lang w:val="sr-Latn-CS"/>
        </w:rPr>
        <w:t xml:space="preserve"> </w:t>
      </w:r>
      <w:proofErr w:type="spellStart"/>
      <w:r w:rsidRPr="00914DB1">
        <w:rPr>
          <w:bCs/>
          <w:lang w:val="it-IT"/>
        </w:rPr>
        <w:t>stalo</w:t>
      </w:r>
      <w:proofErr w:type="spellEnd"/>
      <w:r w:rsidRPr="00914DB1">
        <w:rPr>
          <w:bCs/>
          <w:lang w:val="sr-Latn-CS"/>
        </w:rPr>
        <w:t xml:space="preserve"> </w:t>
      </w:r>
      <w:r w:rsidRPr="00914DB1">
        <w:rPr>
          <w:bCs/>
          <w:lang w:val="it-IT"/>
        </w:rPr>
        <w:t>do</w:t>
      </w:r>
      <w:r w:rsidRPr="00914DB1">
        <w:rPr>
          <w:bCs/>
          <w:lang w:val="sr-Latn-CS"/>
        </w:rPr>
        <w:t xml:space="preserve"> </w:t>
      </w:r>
      <w:r w:rsidRPr="00914DB1">
        <w:rPr>
          <w:bCs/>
          <w:lang w:val="it-IT"/>
        </w:rPr>
        <w:t>toga</w:t>
      </w:r>
      <w:r w:rsidRPr="00914DB1">
        <w:rPr>
          <w:bCs/>
          <w:lang w:val="sr-Latn-CS"/>
        </w:rPr>
        <w:t xml:space="preserve">. </w:t>
      </w:r>
      <w:proofErr w:type="spellStart"/>
      <w:r w:rsidRPr="00914DB1">
        <w:rPr>
          <w:bCs/>
        </w:rPr>
        <w:t>Prvi</w:t>
      </w:r>
      <w:proofErr w:type="spellEnd"/>
      <w:r w:rsidRPr="00914DB1">
        <w:rPr>
          <w:bCs/>
          <w:lang w:val="sr-Latn-CS"/>
        </w:rPr>
        <w:t xml:space="preserve"> </w:t>
      </w:r>
      <w:proofErr w:type="spellStart"/>
      <w:r w:rsidRPr="00914DB1">
        <w:rPr>
          <w:bCs/>
        </w:rPr>
        <w:t>i</w:t>
      </w:r>
      <w:proofErr w:type="spellEnd"/>
      <w:r w:rsidRPr="00914DB1">
        <w:rPr>
          <w:bCs/>
          <w:lang w:val="sr-Latn-CS"/>
        </w:rPr>
        <w:t xml:space="preserve"> </w:t>
      </w:r>
      <w:proofErr w:type="spellStart"/>
      <w:r w:rsidRPr="00914DB1">
        <w:rPr>
          <w:bCs/>
        </w:rPr>
        <w:t>najva</w:t>
      </w:r>
      <w:proofErr w:type="spellEnd"/>
      <w:r w:rsidRPr="00914DB1">
        <w:rPr>
          <w:bCs/>
          <w:lang w:val="sr-Latn-CS"/>
        </w:rPr>
        <w:t>ž</w:t>
      </w:r>
      <w:proofErr w:type="spellStart"/>
      <w:r w:rsidRPr="00914DB1">
        <w:rPr>
          <w:bCs/>
        </w:rPr>
        <w:t>niji</w:t>
      </w:r>
      <w:proofErr w:type="spellEnd"/>
      <w:r w:rsidRPr="00914DB1">
        <w:rPr>
          <w:bCs/>
          <w:lang w:val="sr-Latn-CS"/>
        </w:rPr>
        <w:t xml:space="preserve"> </w:t>
      </w:r>
      <w:proofErr w:type="spellStart"/>
      <w:r w:rsidRPr="00914DB1">
        <w:rPr>
          <w:bCs/>
        </w:rPr>
        <w:t>korak</w:t>
      </w:r>
      <w:proofErr w:type="spellEnd"/>
      <w:r w:rsidRPr="00914DB1">
        <w:rPr>
          <w:bCs/>
          <w:lang w:val="sr-Latn-CS"/>
        </w:rPr>
        <w:t xml:space="preserve"> </w:t>
      </w:r>
      <w:proofErr w:type="spellStart"/>
      <w:r w:rsidRPr="00914DB1">
        <w:rPr>
          <w:bCs/>
        </w:rPr>
        <w:t>na</w:t>
      </w:r>
      <w:proofErr w:type="spellEnd"/>
      <w:r w:rsidRPr="00914DB1">
        <w:rPr>
          <w:bCs/>
          <w:lang w:val="sr-Latn-CS"/>
        </w:rPr>
        <w:t xml:space="preserve"> </w:t>
      </w:r>
      <w:r w:rsidRPr="00914DB1">
        <w:rPr>
          <w:bCs/>
        </w:rPr>
        <w:t>tom</w:t>
      </w:r>
      <w:r w:rsidRPr="00914DB1">
        <w:rPr>
          <w:bCs/>
          <w:lang w:val="sr-Latn-CS"/>
        </w:rPr>
        <w:t xml:space="preserve"> </w:t>
      </w:r>
      <w:r w:rsidRPr="00914DB1">
        <w:rPr>
          <w:bCs/>
        </w:rPr>
        <w:t>putu</w:t>
      </w:r>
      <w:r w:rsidRPr="00914DB1">
        <w:rPr>
          <w:bCs/>
          <w:lang w:val="sr-Latn-CS"/>
        </w:rPr>
        <w:t xml:space="preserve">, </w:t>
      </w:r>
      <w:proofErr w:type="spellStart"/>
      <w:r w:rsidRPr="00914DB1">
        <w:rPr>
          <w:bCs/>
        </w:rPr>
        <w:t>jeste</w:t>
      </w:r>
      <w:proofErr w:type="spellEnd"/>
      <w:r w:rsidRPr="00914DB1">
        <w:rPr>
          <w:bCs/>
          <w:lang w:val="sr-Latn-CS"/>
        </w:rPr>
        <w:t xml:space="preserve"> </w:t>
      </w:r>
      <w:r w:rsidRPr="00914DB1">
        <w:rPr>
          <w:bCs/>
        </w:rPr>
        <w:t>da</w:t>
      </w:r>
      <w:r w:rsidRPr="00914DB1">
        <w:rPr>
          <w:bCs/>
          <w:lang w:val="sr-Latn-CS"/>
        </w:rPr>
        <w:t xml:space="preserve"> </w:t>
      </w:r>
      <w:r w:rsidR="00D239C8">
        <w:rPr>
          <w:bCs/>
          <w:lang w:val="sr-Latn-CS"/>
        </w:rPr>
        <w:t>svaki</w:t>
      </w:r>
      <w:r w:rsidRPr="00914DB1">
        <w:rPr>
          <w:bCs/>
          <w:lang w:val="sr-Latn-CS"/>
        </w:rPr>
        <w:t xml:space="preserve"> </w:t>
      </w:r>
      <w:proofErr w:type="spellStart"/>
      <w:r w:rsidR="0009344B">
        <w:rPr>
          <w:bCs/>
        </w:rPr>
        <w:t>zlo</w:t>
      </w:r>
      <w:proofErr w:type="spellEnd"/>
      <w:r w:rsidR="0009344B" w:rsidRPr="0009344B">
        <w:rPr>
          <w:bCs/>
          <w:lang w:val="sr-Latn-CS"/>
        </w:rPr>
        <w:t>č</w:t>
      </w:r>
      <w:r w:rsidR="0009344B">
        <w:rPr>
          <w:bCs/>
          <w:lang w:val="sr-Latn-CS"/>
        </w:rPr>
        <w:t>in protiv novinara</w:t>
      </w:r>
      <w:r w:rsidR="00D239C8">
        <w:rPr>
          <w:bCs/>
          <w:lang w:val="sr-Latn-CS"/>
        </w:rPr>
        <w:t xml:space="preserve"> mora biti efikasno </w:t>
      </w:r>
      <w:proofErr w:type="spellStart"/>
      <w:r w:rsidR="00D239C8">
        <w:rPr>
          <w:bCs/>
          <w:lang w:val="sr-Latn-CS"/>
        </w:rPr>
        <w:t>procesuiran</w:t>
      </w:r>
      <w:proofErr w:type="spellEnd"/>
      <w:r w:rsidR="00D239C8">
        <w:rPr>
          <w:bCs/>
          <w:lang w:val="sr-Latn-CS"/>
        </w:rPr>
        <w:t xml:space="preserve"> i kažnjen u skladu sa zakonom</w:t>
      </w:r>
      <w:r w:rsidR="0009344B">
        <w:rPr>
          <w:bCs/>
          <w:lang w:val="sr-Latn-CS"/>
        </w:rPr>
        <w:t xml:space="preserve">. </w:t>
      </w:r>
    </w:p>
    <w:p w14:paraId="5D32E8B0" w14:textId="05159DBB" w:rsidR="00583929" w:rsidRDefault="00583929" w:rsidP="0009344B">
      <w:pPr>
        <w:pStyle w:val="NoSpacing"/>
        <w:jc w:val="both"/>
        <w:rPr>
          <w:bCs/>
          <w:lang w:val="sr-Latn-CS"/>
        </w:rPr>
      </w:pPr>
    </w:p>
    <w:p w14:paraId="2950B0BA" w14:textId="1798A657" w:rsidR="00583929" w:rsidRDefault="00583929" w:rsidP="00A465F7">
      <w:pPr>
        <w:pStyle w:val="NoSpacing"/>
        <w:rPr>
          <w:bCs/>
          <w:lang w:val="sr-Latn-CS"/>
        </w:rPr>
      </w:pPr>
    </w:p>
    <w:p w14:paraId="16D4BA57" w14:textId="5D25AB7D" w:rsidR="00583929" w:rsidRDefault="00583929" w:rsidP="00A465F7">
      <w:pPr>
        <w:pStyle w:val="NoSpacing"/>
        <w:rPr>
          <w:bCs/>
          <w:lang w:val="sr-Latn-CS"/>
        </w:rPr>
      </w:pPr>
    </w:p>
    <w:p w14:paraId="0930BB5F" w14:textId="2D90E0A3" w:rsidR="00D239C8" w:rsidRDefault="00D239C8" w:rsidP="00A465F7">
      <w:pPr>
        <w:pStyle w:val="NoSpacing"/>
        <w:rPr>
          <w:bCs/>
          <w:lang w:val="sr-Latn-CS"/>
        </w:rPr>
      </w:pPr>
    </w:p>
    <w:p w14:paraId="2A069EBD" w14:textId="5B04841D" w:rsidR="00D239C8" w:rsidRDefault="00D239C8" w:rsidP="00A465F7">
      <w:pPr>
        <w:pStyle w:val="NoSpacing"/>
        <w:rPr>
          <w:bCs/>
          <w:lang w:val="sr-Latn-CS"/>
        </w:rPr>
      </w:pPr>
    </w:p>
    <w:p w14:paraId="574D2300" w14:textId="4544A85E" w:rsidR="00D239C8" w:rsidRDefault="00D239C8" w:rsidP="00A465F7">
      <w:pPr>
        <w:pStyle w:val="NoSpacing"/>
        <w:rPr>
          <w:bCs/>
          <w:lang w:val="sr-Latn-CS"/>
        </w:rPr>
      </w:pPr>
    </w:p>
    <w:p w14:paraId="75FBF12B" w14:textId="77777777" w:rsidR="00D239C8" w:rsidRDefault="00D239C8" w:rsidP="00A465F7">
      <w:pPr>
        <w:pStyle w:val="NoSpacing"/>
        <w:rPr>
          <w:bCs/>
          <w:lang w:val="sr-Latn-CS"/>
        </w:rPr>
      </w:pPr>
    </w:p>
    <w:p w14:paraId="12390FC4" w14:textId="77777777" w:rsidR="0009344B" w:rsidRPr="00A465F7" w:rsidRDefault="0009344B" w:rsidP="00A465F7">
      <w:pPr>
        <w:pStyle w:val="NoSpacing"/>
        <w:rPr>
          <w:bCs/>
          <w:lang w:val="sr-Latn-CS"/>
        </w:rPr>
      </w:pPr>
    </w:p>
    <w:p w14:paraId="656C01B8" w14:textId="6AC62B68" w:rsidR="00A465F7" w:rsidRPr="00141BB3" w:rsidRDefault="00A465F7" w:rsidP="00A465F7">
      <w:pPr>
        <w:pStyle w:val="NoSpacing"/>
        <w:jc w:val="center"/>
        <w:rPr>
          <w:b/>
          <w:bCs/>
          <w:sz w:val="28"/>
          <w:szCs w:val="28"/>
          <w:lang w:val="sr-Latn-CS"/>
        </w:rPr>
      </w:pPr>
      <w:r w:rsidRPr="00141BB3">
        <w:rPr>
          <w:b/>
          <w:bCs/>
          <w:sz w:val="28"/>
          <w:szCs w:val="28"/>
          <w:lang w:val="sr-Latn-CS"/>
        </w:rPr>
        <w:lastRenderedPageBreak/>
        <w:t xml:space="preserve">II. Podaci o slučajevima </w:t>
      </w:r>
      <w:r w:rsidR="00141BB3" w:rsidRPr="00141BB3">
        <w:rPr>
          <w:b/>
          <w:bCs/>
          <w:sz w:val="28"/>
          <w:szCs w:val="28"/>
          <w:lang w:val="sr-Latn-CS"/>
        </w:rPr>
        <w:t>napad</w:t>
      </w:r>
      <w:r w:rsidRPr="00141BB3">
        <w:rPr>
          <w:b/>
          <w:bCs/>
          <w:sz w:val="28"/>
          <w:szCs w:val="28"/>
          <w:lang w:val="sr-Latn-CS"/>
        </w:rPr>
        <w:t xml:space="preserve">a na novinare </w:t>
      </w:r>
      <w:r w:rsidR="00272AF5">
        <w:rPr>
          <w:b/>
          <w:bCs/>
          <w:sz w:val="28"/>
          <w:szCs w:val="28"/>
          <w:lang w:val="sr-Latn-CS"/>
        </w:rPr>
        <w:t>u 202</w:t>
      </w:r>
      <w:r w:rsidR="00583929">
        <w:rPr>
          <w:b/>
          <w:bCs/>
          <w:sz w:val="28"/>
          <w:szCs w:val="28"/>
          <w:lang w:val="sr-Latn-CS"/>
        </w:rPr>
        <w:t>3. godini</w:t>
      </w:r>
    </w:p>
    <w:p w14:paraId="383BB595" w14:textId="77777777" w:rsidR="006D7A24" w:rsidRDefault="006D7A24" w:rsidP="001A5222">
      <w:pPr>
        <w:pStyle w:val="NoSpacing"/>
        <w:jc w:val="both"/>
        <w:rPr>
          <w:bCs/>
          <w:lang w:val="sr-Latn-CS"/>
        </w:rPr>
      </w:pPr>
    </w:p>
    <w:p w14:paraId="132761B8" w14:textId="69E71C74" w:rsidR="004F26E4" w:rsidRPr="001B7F32" w:rsidRDefault="004F26E4" w:rsidP="004F26E4">
      <w:pPr>
        <w:pStyle w:val="NoSpacing"/>
        <w:jc w:val="both"/>
        <w:rPr>
          <w:bCs/>
          <w:lang w:val="sr-Latn-CS"/>
        </w:rPr>
      </w:pPr>
      <w:bookmarkStart w:id="1" w:name="_Hlk153201906"/>
      <w:r w:rsidRPr="001B7F32">
        <w:rPr>
          <w:b/>
          <w:lang w:val="sr-Latn-CS"/>
        </w:rPr>
        <w:t>Kada je u pitanju 2023. godina</w:t>
      </w:r>
      <w:r w:rsidRPr="001B7F32">
        <w:rPr>
          <w:bCs/>
          <w:lang w:val="sr-Latn-CS"/>
        </w:rPr>
        <w:t xml:space="preserve">, </w:t>
      </w:r>
      <w:r w:rsidRPr="001B7F32">
        <w:rPr>
          <w:b/>
          <w:lang w:val="sr-Latn-CS"/>
        </w:rPr>
        <w:t xml:space="preserve">u periodu od januara do kraja </w:t>
      </w:r>
      <w:r w:rsidR="00EE6641">
        <w:rPr>
          <w:b/>
          <w:lang w:val="sr-Latn-CS"/>
        </w:rPr>
        <w:t>decembra</w:t>
      </w:r>
      <w:r w:rsidRPr="001B7F32">
        <w:rPr>
          <w:b/>
          <w:lang w:val="sr-Latn-CS"/>
        </w:rPr>
        <w:t xml:space="preserve"> u svim javnim tužilaštvima </w:t>
      </w:r>
      <w:r w:rsidR="00D300FF" w:rsidRPr="001B7F32">
        <w:rPr>
          <w:b/>
          <w:lang w:val="sr-Latn-CS"/>
        </w:rPr>
        <w:t xml:space="preserve">u Srbiji </w:t>
      </w:r>
      <w:r w:rsidRPr="001B7F32">
        <w:rPr>
          <w:b/>
          <w:lang w:val="sr-Latn-CS"/>
        </w:rPr>
        <w:t xml:space="preserve">je, na osnovu </w:t>
      </w:r>
      <w:proofErr w:type="spellStart"/>
      <w:r w:rsidRPr="001B7F32">
        <w:rPr>
          <w:b/>
          <w:lang w:val="sr-Latn-CS"/>
        </w:rPr>
        <w:t>podnetih</w:t>
      </w:r>
      <w:proofErr w:type="spellEnd"/>
      <w:r w:rsidRPr="001B7F32">
        <w:rPr>
          <w:b/>
          <w:lang w:val="sr-Latn-CS"/>
        </w:rPr>
        <w:t xml:space="preserve"> krivičnih prijava ili </w:t>
      </w:r>
      <w:proofErr w:type="spellStart"/>
      <w:r w:rsidRPr="001B7F32">
        <w:rPr>
          <w:b/>
          <w:lang w:val="sr-Latn-CS"/>
        </w:rPr>
        <w:t>izveštaja</w:t>
      </w:r>
      <w:proofErr w:type="spellEnd"/>
      <w:r w:rsidRPr="001B7F32">
        <w:rPr>
          <w:b/>
          <w:lang w:val="sr-Latn-CS"/>
        </w:rPr>
        <w:t xml:space="preserve">,  </w:t>
      </w:r>
      <w:r w:rsidRPr="00793584">
        <w:rPr>
          <w:b/>
          <w:lang w:val="sr-Latn-CS"/>
        </w:rPr>
        <w:t>formirano 7</w:t>
      </w:r>
      <w:r w:rsidR="00706DCB">
        <w:rPr>
          <w:b/>
          <w:lang w:val="sr-Latn-CS"/>
        </w:rPr>
        <w:t>5</w:t>
      </w:r>
      <w:r w:rsidRPr="00793584">
        <w:rPr>
          <w:b/>
          <w:lang w:val="sr-Latn-CS"/>
        </w:rPr>
        <w:t xml:space="preserve"> predmeta</w:t>
      </w:r>
      <w:r w:rsidRPr="001B7F32">
        <w:rPr>
          <w:b/>
          <w:lang w:val="sr-Latn-CS"/>
        </w:rPr>
        <w:t xml:space="preserve"> </w:t>
      </w:r>
      <w:r w:rsidRPr="001B7F32">
        <w:rPr>
          <w:bCs/>
          <w:lang w:val="sr-Latn-CS"/>
        </w:rPr>
        <w:t>u vezi sa događajima na štetu novinara, i to: 4 u januaru, 3 u februaru, 7 u martu, 8 u aprilu, 12 u maju, 9 u junu, 8 u julu, 6 u avgustu, 5 u septembru</w:t>
      </w:r>
      <w:r w:rsidR="00706DCB">
        <w:rPr>
          <w:bCs/>
          <w:lang w:val="sr-Latn-CS"/>
        </w:rPr>
        <w:t>,</w:t>
      </w:r>
      <w:r w:rsidRPr="001B7F32">
        <w:rPr>
          <w:bCs/>
          <w:lang w:val="sr-Latn-CS"/>
        </w:rPr>
        <w:t xml:space="preserve"> 8 u oktobru</w:t>
      </w:r>
      <w:r w:rsidR="00706DCB">
        <w:rPr>
          <w:bCs/>
          <w:lang w:val="sr-Latn-CS"/>
        </w:rPr>
        <w:t>, 3 u novembru i 2 u decembru</w:t>
      </w:r>
      <w:r w:rsidRPr="001B7F32">
        <w:rPr>
          <w:bCs/>
          <w:lang w:val="sr-Latn-CS"/>
        </w:rPr>
        <w:t>.</w:t>
      </w:r>
    </w:p>
    <w:bookmarkEnd w:id="1"/>
    <w:p w14:paraId="68DC8D82" w14:textId="77777777" w:rsidR="004F26E4" w:rsidRPr="001B7F32" w:rsidRDefault="004F26E4" w:rsidP="004F26E4">
      <w:pPr>
        <w:pStyle w:val="NoSpacing"/>
        <w:jc w:val="both"/>
        <w:rPr>
          <w:bCs/>
          <w:lang w:val="sr-Latn-CS"/>
        </w:rPr>
      </w:pPr>
    </w:p>
    <w:p w14:paraId="702DA0DF" w14:textId="2C8F71B9" w:rsidR="004F26E4" w:rsidRPr="004F26E4" w:rsidRDefault="004F26E4" w:rsidP="004F26E4">
      <w:pPr>
        <w:pStyle w:val="NoSpacing"/>
        <w:jc w:val="both"/>
        <w:rPr>
          <w:bCs/>
          <w:lang w:val="sr-Latn-CS"/>
        </w:rPr>
      </w:pPr>
      <w:bookmarkStart w:id="2" w:name="_Hlk153283662"/>
      <w:r w:rsidRPr="001B7F32">
        <w:rPr>
          <w:b/>
          <w:lang w:val="sr-Latn-CS"/>
        </w:rPr>
        <w:t xml:space="preserve">U istom periodu rešeno je </w:t>
      </w:r>
      <w:r w:rsidR="00486528">
        <w:rPr>
          <w:b/>
          <w:lang w:val="sr-Latn-CS"/>
        </w:rPr>
        <w:t>23</w:t>
      </w:r>
      <w:r w:rsidRPr="001B7F32">
        <w:rPr>
          <w:b/>
          <w:lang w:val="sr-Latn-CS"/>
        </w:rPr>
        <w:t xml:space="preserve"> predmeta (</w:t>
      </w:r>
      <w:r w:rsidR="00486528">
        <w:rPr>
          <w:b/>
          <w:lang w:val="sr-Latn-CS"/>
        </w:rPr>
        <w:t>31</w:t>
      </w:r>
      <w:r w:rsidRPr="001B7F32">
        <w:rPr>
          <w:b/>
          <w:lang w:val="sr-Latn-CS"/>
        </w:rPr>
        <w:t>,</w:t>
      </w:r>
      <w:r w:rsidR="00486528">
        <w:rPr>
          <w:b/>
          <w:lang w:val="sr-Latn-CS"/>
        </w:rPr>
        <w:t>51</w:t>
      </w:r>
      <w:r w:rsidRPr="001B7F32">
        <w:rPr>
          <w:b/>
          <w:lang w:val="sr-Latn-CS"/>
        </w:rPr>
        <w:t>%)</w:t>
      </w:r>
      <w:r w:rsidRPr="001B7F32">
        <w:rPr>
          <w:bCs/>
          <w:lang w:val="sr-Latn-CS"/>
        </w:rPr>
        <w:t xml:space="preserve"> i to </w:t>
      </w:r>
      <w:r w:rsidR="00486528">
        <w:rPr>
          <w:bCs/>
          <w:lang w:val="sr-Latn-CS"/>
        </w:rPr>
        <w:t>9</w:t>
      </w:r>
      <w:r w:rsidRPr="001B7F32">
        <w:rPr>
          <w:bCs/>
          <w:lang w:val="sr-Latn-CS"/>
        </w:rPr>
        <w:t xml:space="preserve"> predmeta sudskom odlukom (sve su osuđujuće presude) i 1</w:t>
      </w:r>
      <w:r w:rsidR="00486528">
        <w:rPr>
          <w:bCs/>
          <w:lang w:val="sr-Latn-CS"/>
        </w:rPr>
        <w:t>4</w:t>
      </w:r>
      <w:r w:rsidRPr="001B7F32">
        <w:rPr>
          <w:bCs/>
          <w:lang w:val="sr-Latn-CS"/>
        </w:rPr>
        <w:t xml:space="preserve"> predmeta odlukom tužilaštva (u </w:t>
      </w:r>
      <w:r w:rsidR="00486528">
        <w:rPr>
          <w:bCs/>
          <w:lang w:val="sr-Latn-CS"/>
        </w:rPr>
        <w:t>6</w:t>
      </w:r>
      <w:r w:rsidRPr="001B7F32">
        <w:rPr>
          <w:bCs/>
          <w:lang w:val="sr-Latn-CS"/>
        </w:rPr>
        <w:t xml:space="preserve"> predmeta doneto je </w:t>
      </w:r>
      <w:proofErr w:type="spellStart"/>
      <w:r w:rsidRPr="001B7F32">
        <w:rPr>
          <w:bCs/>
          <w:lang w:val="sr-Latn-CS"/>
        </w:rPr>
        <w:t>rešenje</w:t>
      </w:r>
      <w:proofErr w:type="spellEnd"/>
      <w:r w:rsidRPr="001B7F32">
        <w:rPr>
          <w:bCs/>
          <w:lang w:val="sr-Latn-CS"/>
        </w:rPr>
        <w:t xml:space="preserve"> o odbačaju krivične prijave i u </w:t>
      </w:r>
      <w:r w:rsidR="00486528">
        <w:rPr>
          <w:bCs/>
          <w:lang w:val="sr-Latn-CS"/>
        </w:rPr>
        <w:t>8</w:t>
      </w:r>
      <w:r w:rsidRPr="001B7F32">
        <w:rPr>
          <w:bCs/>
          <w:lang w:val="sr-Latn-CS"/>
        </w:rPr>
        <w:t xml:space="preserve"> predmeta službena </w:t>
      </w:r>
      <w:proofErr w:type="spellStart"/>
      <w:r w:rsidRPr="001B7F32">
        <w:rPr>
          <w:bCs/>
          <w:lang w:val="sr-Latn-CS"/>
        </w:rPr>
        <w:t>beleška</w:t>
      </w:r>
      <w:proofErr w:type="spellEnd"/>
      <w:r w:rsidRPr="001B7F32">
        <w:rPr>
          <w:bCs/>
          <w:lang w:val="sr-Latn-CS"/>
        </w:rPr>
        <w:t xml:space="preserve"> da nema </w:t>
      </w:r>
      <w:proofErr w:type="spellStart"/>
      <w:r w:rsidRPr="001B7F32">
        <w:rPr>
          <w:bCs/>
          <w:lang w:val="sr-Latn-CS"/>
        </w:rPr>
        <w:t>mesta</w:t>
      </w:r>
      <w:proofErr w:type="spellEnd"/>
      <w:r w:rsidRPr="001B7F32">
        <w:rPr>
          <w:bCs/>
          <w:lang w:val="sr-Latn-CS"/>
        </w:rPr>
        <w:t xml:space="preserve"> pokretanju krivičnog postupka zbog nepostojanja elemenata krivičnih </w:t>
      </w:r>
      <w:proofErr w:type="spellStart"/>
      <w:r w:rsidRPr="001B7F32">
        <w:rPr>
          <w:bCs/>
          <w:lang w:val="sr-Latn-CS"/>
        </w:rPr>
        <w:t>dela</w:t>
      </w:r>
      <w:proofErr w:type="spellEnd"/>
      <w:r w:rsidRPr="001B7F32">
        <w:rPr>
          <w:bCs/>
          <w:lang w:val="sr-Latn-CS"/>
        </w:rPr>
        <w:t>).</w:t>
      </w:r>
      <w:r w:rsidRPr="004F26E4">
        <w:rPr>
          <w:bCs/>
          <w:lang w:val="sr-Latn-CS"/>
        </w:rPr>
        <w:t xml:space="preserve"> </w:t>
      </w:r>
    </w:p>
    <w:bookmarkEnd w:id="2"/>
    <w:p w14:paraId="21817364" w14:textId="77777777" w:rsidR="004F26E4" w:rsidRPr="004F26E4" w:rsidRDefault="004F26E4" w:rsidP="004F26E4">
      <w:pPr>
        <w:pStyle w:val="NoSpacing"/>
        <w:jc w:val="both"/>
        <w:rPr>
          <w:bCs/>
          <w:lang w:val="sr-Latn-CS"/>
        </w:rPr>
      </w:pPr>
    </w:p>
    <w:p w14:paraId="7E3477D9" w14:textId="77777777" w:rsidR="004F26E4" w:rsidRPr="004F26E4" w:rsidRDefault="004F26E4" w:rsidP="004F26E4">
      <w:pPr>
        <w:pStyle w:val="NoSpacing"/>
        <w:jc w:val="both"/>
        <w:rPr>
          <w:bCs/>
          <w:lang w:val="sr-Latn-CS"/>
        </w:rPr>
      </w:pPr>
      <w:r w:rsidRPr="004F26E4">
        <w:rPr>
          <w:bCs/>
          <w:lang w:val="sr-Latn-CS"/>
        </w:rPr>
        <w:t xml:space="preserve">Preostalih 52 predmeta iz evidencije tužilaštva za 2023. godinu su još </w:t>
      </w:r>
      <w:proofErr w:type="spellStart"/>
      <w:r w:rsidRPr="004F26E4">
        <w:rPr>
          <w:bCs/>
          <w:lang w:val="sr-Latn-CS"/>
        </w:rPr>
        <w:t>uvek</w:t>
      </w:r>
      <w:proofErr w:type="spellEnd"/>
      <w:r w:rsidRPr="004F26E4">
        <w:rPr>
          <w:bCs/>
          <w:lang w:val="sr-Latn-CS"/>
        </w:rPr>
        <w:t xml:space="preserve"> aktivni, od čega je za 5 predmeta iz ove godine u toku postupak </w:t>
      </w:r>
      <w:proofErr w:type="spellStart"/>
      <w:r w:rsidRPr="004F26E4">
        <w:rPr>
          <w:bCs/>
          <w:lang w:val="sr-Latn-CS"/>
        </w:rPr>
        <w:t>pred</w:t>
      </w:r>
      <w:proofErr w:type="spellEnd"/>
      <w:r w:rsidRPr="004F26E4">
        <w:rPr>
          <w:bCs/>
          <w:lang w:val="sr-Latn-CS"/>
        </w:rPr>
        <w:t xml:space="preserve"> sudom po optužnom aktu javnog tužioca. </w:t>
      </w:r>
    </w:p>
    <w:p w14:paraId="3DE6CCB3" w14:textId="77777777" w:rsidR="004F26E4" w:rsidRPr="004F26E4" w:rsidRDefault="004F26E4" w:rsidP="004F26E4">
      <w:pPr>
        <w:pStyle w:val="NoSpacing"/>
        <w:jc w:val="both"/>
        <w:rPr>
          <w:bCs/>
          <w:lang w:val="sr-Latn-CS"/>
        </w:rPr>
      </w:pPr>
    </w:p>
    <w:p w14:paraId="5A47B516" w14:textId="4D51AACE" w:rsidR="004F26E4" w:rsidRPr="004F26E4" w:rsidRDefault="004F26E4" w:rsidP="004F26E4">
      <w:pPr>
        <w:pStyle w:val="NoSpacing"/>
        <w:jc w:val="both"/>
        <w:rPr>
          <w:bCs/>
          <w:lang w:val="sr-Latn-CS"/>
        </w:rPr>
      </w:pPr>
      <w:bookmarkStart w:id="3" w:name="_Hlk156471002"/>
      <w:r w:rsidRPr="004F26E4">
        <w:rPr>
          <w:bCs/>
          <w:lang w:val="sr-Latn-CS"/>
        </w:rPr>
        <w:t>O</w:t>
      </w:r>
      <w:r w:rsidR="00D70352">
        <w:rPr>
          <w:bCs/>
          <w:lang w:val="sr-Latn-CS"/>
        </w:rPr>
        <w:t>vi</w:t>
      </w:r>
      <w:r w:rsidRPr="004F26E4">
        <w:rPr>
          <w:bCs/>
          <w:lang w:val="sr-Latn-CS"/>
        </w:rPr>
        <w:t xml:space="preserve"> predmeti s</w:t>
      </w:r>
      <w:r w:rsidR="00D70352">
        <w:rPr>
          <w:bCs/>
          <w:lang w:val="sr-Latn-CS"/>
        </w:rPr>
        <w:t>e nalaze</w:t>
      </w:r>
      <w:r w:rsidRPr="004F26E4">
        <w:rPr>
          <w:bCs/>
          <w:lang w:val="sr-Latn-CS"/>
        </w:rPr>
        <w:t xml:space="preserve"> u različitim fazama </w:t>
      </w:r>
      <w:proofErr w:type="spellStart"/>
      <w:r w:rsidRPr="004F26E4">
        <w:rPr>
          <w:bCs/>
          <w:lang w:val="sr-Latn-CS"/>
        </w:rPr>
        <w:t>tužilačke</w:t>
      </w:r>
      <w:proofErr w:type="spellEnd"/>
      <w:r w:rsidRPr="004F26E4">
        <w:rPr>
          <w:bCs/>
          <w:lang w:val="sr-Latn-CS"/>
        </w:rPr>
        <w:t xml:space="preserve"> istrage: u </w:t>
      </w:r>
      <w:r w:rsidR="007E2E81">
        <w:rPr>
          <w:bCs/>
          <w:lang w:val="sr-Latn-CS"/>
        </w:rPr>
        <w:t>3</w:t>
      </w:r>
      <w:r w:rsidR="00D300FF">
        <w:rPr>
          <w:bCs/>
          <w:lang w:val="sr-Latn-CS"/>
        </w:rPr>
        <w:t xml:space="preserve"> je</w:t>
      </w:r>
      <w:r w:rsidRPr="004F26E4">
        <w:rPr>
          <w:bCs/>
          <w:lang w:val="sr-Latn-CS"/>
        </w:rPr>
        <w:t xml:space="preserve"> u toku sprovođenje dokaznih radnji, a u 38 predmet</w:t>
      </w:r>
      <w:r w:rsidR="00D70352">
        <w:rPr>
          <w:bCs/>
          <w:lang w:val="sr-Latn-CS"/>
        </w:rPr>
        <w:t>a</w:t>
      </w:r>
      <w:r w:rsidRPr="004F26E4">
        <w:rPr>
          <w:bCs/>
          <w:lang w:val="sr-Latn-CS"/>
        </w:rPr>
        <w:t xml:space="preserve"> </w:t>
      </w:r>
      <w:proofErr w:type="spellStart"/>
      <w:r w:rsidRPr="004F26E4">
        <w:rPr>
          <w:bCs/>
          <w:lang w:val="sr-Latn-CS"/>
        </w:rPr>
        <w:t>podnet</w:t>
      </w:r>
      <w:proofErr w:type="spellEnd"/>
      <w:r w:rsidRPr="004F26E4">
        <w:rPr>
          <w:bCs/>
          <w:lang w:val="sr-Latn-CS"/>
        </w:rPr>
        <w:t xml:space="preserve"> je zahtev za prikup</w:t>
      </w:r>
      <w:r w:rsidR="0096102D">
        <w:rPr>
          <w:bCs/>
          <w:lang w:val="sr-Latn-CS"/>
        </w:rPr>
        <w:t>lj</w:t>
      </w:r>
      <w:r w:rsidRPr="004F26E4">
        <w:rPr>
          <w:bCs/>
          <w:lang w:val="sr-Latn-CS"/>
        </w:rPr>
        <w:t xml:space="preserve">anje potrebnih </w:t>
      </w:r>
      <w:proofErr w:type="spellStart"/>
      <w:r w:rsidRPr="004F26E4">
        <w:rPr>
          <w:bCs/>
          <w:lang w:val="sr-Latn-CS"/>
        </w:rPr>
        <w:t>obaveštenja</w:t>
      </w:r>
      <w:proofErr w:type="spellEnd"/>
      <w:r w:rsidRPr="004F26E4">
        <w:rPr>
          <w:bCs/>
          <w:lang w:val="sr-Latn-CS"/>
        </w:rPr>
        <w:t xml:space="preserve">. U </w:t>
      </w:r>
      <w:r w:rsidR="007E2E81">
        <w:rPr>
          <w:bCs/>
          <w:lang w:val="sr-Latn-CS"/>
        </w:rPr>
        <w:t>6</w:t>
      </w:r>
      <w:r w:rsidRPr="004F26E4">
        <w:rPr>
          <w:bCs/>
          <w:lang w:val="sr-Latn-CS"/>
        </w:rPr>
        <w:t xml:space="preserve"> predmeta ni nakon preduzimanja </w:t>
      </w:r>
      <w:proofErr w:type="spellStart"/>
      <w:r w:rsidRPr="004F26E4">
        <w:rPr>
          <w:bCs/>
          <w:lang w:val="sr-Latn-CS"/>
        </w:rPr>
        <w:t>mera</w:t>
      </w:r>
      <w:proofErr w:type="spellEnd"/>
      <w:r w:rsidRPr="004F26E4">
        <w:rPr>
          <w:bCs/>
          <w:lang w:val="sr-Latn-CS"/>
        </w:rPr>
        <w:t xml:space="preserve"> u </w:t>
      </w:r>
      <w:proofErr w:type="spellStart"/>
      <w:r w:rsidRPr="004F26E4">
        <w:rPr>
          <w:bCs/>
          <w:lang w:val="sr-Latn-CS"/>
        </w:rPr>
        <w:t>predistražnom</w:t>
      </w:r>
      <w:proofErr w:type="spellEnd"/>
      <w:r w:rsidRPr="004F26E4">
        <w:rPr>
          <w:bCs/>
          <w:lang w:val="sr-Latn-CS"/>
        </w:rPr>
        <w:t xml:space="preserve"> postupku potencijalni učinilac nije identifikovan.</w:t>
      </w:r>
    </w:p>
    <w:bookmarkEnd w:id="3"/>
    <w:p w14:paraId="0BFAE077" w14:textId="77777777" w:rsidR="004F26E4" w:rsidRPr="004F26E4" w:rsidRDefault="004F26E4" w:rsidP="004F26E4">
      <w:pPr>
        <w:pStyle w:val="NoSpacing"/>
        <w:jc w:val="both"/>
        <w:rPr>
          <w:bCs/>
          <w:lang w:val="sr-Latn-CS"/>
        </w:rPr>
      </w:pPr>
    </w:p>
    <w:p w14:paraId="3281F60B" w14:textId="7D39A59B" w:rsidR="004F26E4" w:rsidRPr="004F26E4" w:rsidRDefault="004F26E4" w:rsidP="004F26E4">
      <w:pPr>
        <w:pStyle w:val="NoSpacing"/>
        <w:jc w:val="both"/>
        <w:rPr>
          <w:bCs/>
          <w:lang w:val="sr-Latn-CS"/>
        </w:rPr>
      </w:pPr>
      <w:bookmarkStart w:id="4" w:name="_Hlk156471066"/>
      <w:r w:rsidRPr="001B7F32">
        <w:rPr>
          <w:bCs/>
          <w:lang w:val="sr-Latn-CS"/>
        </w:rPr>
        <w:t xml:space="preserve">Kada je u pitanju struktura </w:t>
      </w:r>
      <w:r w:rsidR="00202070" w:rsidRPr="001B7F32">
        <w:rPr>
          <w:bCs/>
          <w:lang w:val="sr-Latn-CS"/>
        </w:rPr>
        <w:t xml:space="preserve">prijavljenih </w:t>
      </w:r>
      <w:r w:rsidRPr="001B7F32">
        <w:rPr>
          <w:bCs/>
          <w:lang w:val="sr-Latn-CS"/>
        </w:rPr>
        <w:t xml:space="preserve">krivičnih </w:t>
      </w:r>
      <w:proofErr w:type="spellStart"/>
      <w:r w:rsidRPr="001B7F32">
        <w:rPr>
          <w:bCs/>
          <w:lang w:val="sr-Latn-CS"/>
        </w:rPr>
        <w:t>dela</w:t>
      </w:r>
      <w:proofErr w:type="spellEnd"/>
      <w:r w:rsidR="008638B5" w:rsidRPr="001B7F32">
        <w:rPr>
          <w:bCs/>
          <w:lang w:val="sr-Latn-CS"/>
        </w:rPr>
        <w:t xml:space="preserve"> protiv novinara</w:t>
      </w:r>
      <w:r w:rsidRPr="001B7F32">
        <w:rPr>
          <w:bCs/>
          <w:lang w:val="sr-Latn-CS"/>
        </w:rPr>
        <w:t xml:space="preserve">, </w:t>
      </w:r>
      <w:r w:rsidRPr="001B7F32">
        <w:rPr>
          <w:b/>
          <w:lang w:val="sr-Latn-CS"/>
        </w:rPr>
        <w:t xml:space="preserve">i ove godine je najviše </w:t>
      </w:r>
      <w:proofErr w:type="spellStart"/>
      <w:r w:rsidRPr="001B7F32">
        <w:rPr>
          <w:b/>
          <w:lang w:val="sr-Latn-CS"/>
        </w:rPr>
        <w:t>pretnj</w:t>
      </w:r>
      <w:r w:rsidR="008638B5" w:rsidRPr="001B7F32">
        <w:rPr>
          <w:b/>
          <w:lang w:val="sr-Latn-CS"/>
        </w:rPr>
        <w:t>i</w:t>
      </w:r>
      <w:proofErr w:type="spellEnd"/>
      <w:r w:rsidR="008B3FC8" w:rsidRPr="001B7F32">
        <w:rPr>
          <w:b/>
          <w:lang w:val="sr-Latn-CS"/>
        </w:rPr>
        <w:t xml:space="preserve"> iz</w:t>
      </w:r>
      <w:r w:rsidR="008638B5" w:rsidRPr="001B7F32">
        <w:rPr>
          <w:b/>
          <w:lang w:val="sr-Latn-CS"/>
        </w:rPr>
        <w:t xml:space="preserve"> član</w:t>
      </w:r>
      <w:r w:rsidR="008B3FC8" w:rsidRPr="001B7F32">
        <w:rPr>
          <w:b/>
          <w:lang w:val="sr-Latn-CS"/>
        </w:rPr>
        <w:t>a</w:t>
      </w:r>
      <w:r w:rsidR="008638B5" w:rsidRPr="001B7F32">
        <w:rPr>
          <w:b/>
          <w:lang w:val="sr-Latn-CS"/>
        </w:rPr>
        <w:t xml:space="preserve"> 138. Krivičnog zakonika</w:t>
      </w:r>
      <w:r w:rsidR="00ED510B" w:rsidRPr="001B7F32">
        <w:rPr>
          <w:b/>
          <w:lang w:val="sr-Latn-CS"/>
        </w:rPr>
        <w:t xml:space="preserve"> Republike Srbije</w:t>
      </w:r>
      <w:r w:rsidR="00ED510B" w:rsidRPr="001B7F32">
        <w:rPr>
          <w:rStyle w:val="FootnoteReference"/>
          <w:b/>
          <w:lang w:val="sr-Latn-CS"/>
        </w:rPr>
        <w:footnoteReference w:id="3"/>
      </w:r>
      <w:r w:rsidR="008B3FC8" w:rsidRPr="001B7F32">
        <w:rPr>
          <w:b/>
          <w:lang w:val="sr-Latn-CS"/>
        </w:rPr>
        <w:t xml:space="preserve"> - za krivično </w:t>
      </w:r>
      <w:proofErr w:type="spellStart"/>
      <w:r w:rsidR="008B3FC8" w:rsidRPr="001B7F32">
        <w:rPr>
          <w:b/>
          <w:lang w:val="sr-Latn-CS"/>
        </w:rPr>
        <w:t>delo</w:t>
      </w:r>
      <w:proofErr w:type="spellEnd"/>
      <w:r w:rsidR="008B3FC8" w:rsidRPr="001B7F32">
        <w:rPr>
          <w:b/>
          <w:lang w:val="sr-Latn-CS"/>
        </w:rPr>
        <w:t xml:space="preserve"> </w:t>
      </w:r>
      <w:r w:rsidRPr="001B7F32">
        <w:rPr>
          <w:b/>
          <w:lang w:val="sr-Latn-CS"/>
        </w:rPr>
        <w:t>Ugrožavanj</w:t>
      </w:r>
      <w:r w:rsidR="00202070" w:rsidRPr="001B7F32">
        <w:rPr>
          <w:b/>
          <w:lang w:val="sr-Latn-CS"/>
        </w:rPr>
        <w:t>e</w:t>
      </w:r>
      <w:r w:rsidRPr="001B7F32">
        <w:rPr>
          <w:b/>
          <w:lang w:val="sr-Latn-CS"/>
        </w:rPr>
        <w:t xml:space="preserve"> sigurnosti  (6</w:t>
      </w:r>
      <w:r w:rsidR="00B10002">
        <w:rPr>
          <w:b/>
          <w:lang w:val="sr-Latn-CS"/>
        </w:rPr>
        <w:t>4</w:t>
      </w:r>
      <w:r w:rsidRPr="001B7F32">
        <w:rPr>
          <w:b/>
          <w:lang w:val="sr-Latn-CS"/>
        </w:rPr>
        <w:t xml:space="preserve"> slučaja)</w:t>
      </w:r>
      <w:r w:rsidRPr="001B7F32">
        <w:rPr>
          <w:bCs/>
          <w:lang w:val="sr-Latn-CS"/>
        </w:rPr>
        <w:t>.</w:t>
      </w:r>
      <w:r w:rsidRPr="004F26E4">
        <w:rPr>
          <w:bCs/>
          <w:lang w:val="sr-Latn-CS"/>
        </w:rPr>
        <w:t xml:space="preserve"> Zajedno sa </w:t>
      </w:r>
      <w:proofErr w:type="spellStart"/>
      <w:r w:rsidRPr="004F26E4">
        <w:rPr>
          <w:bCs/>
          <w:lang w:val="sr-Latn-CS"/>
        </w:rPr>
        <w:t>pretnjama</w:t>
      </w:r>
      <w:proofErr w:type="spellEnd"/>
      <w:r w:rsidRPr="004F26E4">
        <w:rPr>
          <w:bCs/>
          <w:lang w:val="sr-Latn-CS"/>
        </w:rPr>
        <w:t xml:space="preserve"> pojavljuju </w:t>
      </w:r>
      <w:r w:rsidR="00202070">
        <w:rPr>
          <w:bCs/>
          <w:lang w:val="sr-Latn-CS"/>
        </w:rPr>
        <w:t xml:space="preserve">se </w:t>
      </w:r>
      <w:r w:rsidRPr="004F26E4">
        <w:rPr>
          <w:bCs/>
          <w:lang w:val="sr-Latn-CS"/>
        </w:rPr>
        <w:t xml:space="preserve">još i </w:t>
      </w:r>
      <w:r w:rsidR="000D3825">
        <w:rPr>
          <w:bCs/>
          <w:lang w:val="sr-Latn-CS"/>
        </w:rPr>
        <w:t>U</w:t>
      </w:r>
      <w:r w:rsidRPr="004F26E4">
        <w:rPr>
          <w:bCs/>
          <w:lang w:val="sr-Latn-CS"/>
        </w:rPr>
        <w:t>vred</w:t>
      </w:r>
      <w:r w:rsidR="000D3825">
        <w:rPr>
          <w:bCs/>
          <w:lang w:val="sr-Latn-CS"/>
        </w:rPr>
        <w:t>a</w:t>
      </w:r>
      <w:r w:rsidR="008B3FC8">
        <w:rPr>
          <w:rStyle w:val="FootnoteReference"/>
          <w:bCs/>
          <w:lang w:val="sr-Latn-CS"/>
        </w:rPr>
        <w:footnoteReference w:id="4"/>
      </w:r>
      <w:r w:rsidRPr="004F26E4">
        <w:rPr>
          <w:bCs/>
          <w:lang w:val="sr-Latn-CS"/>
        </w:rPr>
        <w:t xml:space="preserve"> i </w:t>
      </w:r>
      <w:r w:rsidR="000D3825">
        <w:rPr>
          <w:bCs/>
          <w:lang w:val="sr-Latn-CS"/>
        </w:rPr>
        <w:t>L</w:t>
      </w:r>
      <w:r w:rsidRPr="004F26E4">
        <w:rPr>
          <w:bCs/>
          <w:lang w:val="sr-Latn-CS"/>
        </w:rPr>
        <w:t xml:space="preserve">ake </w:t>
      </w:r>
      <w:proofErr w:type="spellStart"/>
      <w:r w:rsidRPr="004F26E4">
        <w:rPr>
          <w:bCs/>
          <w:lang w:val="sr-Latn-CS"/>
        </w:rPr>
        <w:t>telesne</w:t>
      </w:r>
      <w:proofErr w:type="spellEnd"/>
      <w:r w:rsidRPr="004F26E4">
        <w:rPr>
          <w:bCs/>
          <w:lang w:val="sr-Latn-CS"/>
        </w:rPr>
        <w:t xml:space="preserve"> </w:t>
      </w:r>
      <w:proofErr w:type="spellStart"/>
      <w:r w:rsidRPr="004F26E4">
        <w:rPr>
          <w:bCs/>
          <w:lang w:val="sr-Latn-CS"/>
        </w:rPr>
        <w:t>povrede</w:t>
      </w:r>
      <w:proofErr w:type="spellEnd"/>
      <w:r w:rsidR="008B3FC8">
        <w:rPr>
          <w:rStyle w:val="FootnoteReference"/>
          <w:bCs/>
          <w:lang w:val="sr-Latn-CS"/>
        </w:rPr>
        <w:footnoteReference w:id="5"/>
      </w:r>
      <w:r w:rsidRPr="004F26E4">
        <w:rPr>
          <w:bCs/>
          <w:lang w:val="sr-Latn-CS"/>
        </w:rPr>
        <w:t xml:space="preserve">, a kao ostala prijavljena krivična </w:t>
      </w:r>
      <w:proofErr w:type="spellStart"/>
      <w:r w:rsidRPr="004F26E4">
        <w:rPr>
          <w:bCs/>
          <w:lang w:val="sr-Latn-CS"/>
        </w:rPr>
        <w:t>dela</w:t>
      </w:r>
      <w:proofErr w:type="spellEnd"/>
      <w:r w:rsidRPr="004F26E4">
        <w:rPr>
          <w:bCs/>
          <w:lang w:val="sr-Latn-CS"/>
        </w:rPr>
        <w:t xml:space="preserve"> </w:t>
      </w:r>
      <w:r w:rsidR="00202070">
        <w:rPr>
          <w:bCs/>
          <w:lang w:val="sr-Latn-CS"/>
        </w:rPr>
        <w:t>zabeleženi su</w:t>
      </w:r>
      <w:r w:rsidRPr="004F26E4">
        <w:rPr>
          <w:bCs/>
          <w:lang w:val="sr-Latn-CS"/>
        </w:rPr>
        <w:t xml:space="preserve"> Nasilničko ponašanje</w:t>
      </w:r>
      <w:r w:rsidR="008B3FC8">
        <w:rPr>
          <w:rStyle w:val="FootnoteReference"/>
          <w:bCs/>
          <w:lang w:val="sr-Latn-CS"/>
        </w:rPr>
        <w:footnoteReference w:id="6"/>
      </w:r>
      <w:r w:rsidRPr="004F26E4">
        <w:rPr>
          <w:bCs/>
          <w:lang w:val="sr-Latn-CS"/>
        </w:rPr>
        <w:t xml:space="preserve"> (2 slučaja) i po jednom Zlostavljanje i mučenje</w:t>
      </w:r>
      <w:r w:rsidR="008B3FC8">
        <w:rPr>
          <w:rStyle w:val="FootnoteReference"/>
          <w:bCs/>
          <w:lang w:val="sr-Latn-CS"/>
        </w:rPr>
        <w:footnoteReference w:id="7"/>
      </w:r>
      <w:r w:rsidR="00895CB1">
        <w:rPr>
          <w:bCs/>
          <w:lang w:val="sr-Latn-CS"/>
        </w:rPr>
        <w:t>, Proganjanje</w:t>
      </w:r>
      <w:r w:rsidR="00895CB1">
        <w:rPr>
          <w:rStyle w:val="FootnoteReference"/>
          <w:bCs/>
          <w:lang w:val="sr-Latn-CS"/>
        </w:rPr>
        <w:footnoteReference w:id="8"/>
      </w:r>
      <w:r w:rsidRPr="004F26E4">
        <w:rPr>
          <w:bCs/>
          <w:lang w:val="sr-Latn-CS"/>
        </w:rPr>
        <w:t xml:space="preserve"> i </w:t>
      </w:r>
      <w:r w:rsidR="00202070">
        <w:rPr>
          <w:bCs/>
          <w:lang w:val="sr-Latn-CS"/>
        </w:rPr>
        <w:t xml:space="preserve">krivično </w:t>
      </w:r>
      <w:proofErr w:type="spellStart"/>
      <w:r w:rsidR="00202070">
        <w:rPr>
          <w:bCs/>
          <w:lang w:val="sr-Latn-CS"/>
        </w:rPr>
        <w:t>delo</w:t>
      </w:r>
      <w:proofErr w:type="spellEnd"/>
      <w:r w:rsidR="00202070">
        <w:rPr>
          <w:bCs/>
          <w:lang w:val="sr-Latn-CS"/>
        </w:rPr>
        <w:t xml:space="preserve"> </w:t>
      </w:r>
      <w:r w:rsidRPr="004F26E4">
        <w:rPr>
          <w:bCs/>
          <w:lang w:val="sr-Latn-CS"/>
        </w:rPr>
        <w:t>Prinuda</w:t>
      </w:r>
      <w:r w:rsidR="008B3FC8">
        <w:rPr>
          <w:rStyle w:val="FootnoteReference"/>
          <w:bCs/>
          <w:lang w:val="sr-Latn-CS"/>
        </w:rPr>
        <w:footnoteReference w:id="9"/>
      </w:r>
      <w:r w:rsidRPr="004F26E4">
        <w:rPr>
          <w:bCs/>
          <w:lang w:val="sr-Latn-CS"/>
        </w:rPr>
        <w:t xml:space="preserve"> . Opisno se u evidenciji tužilaštava navode i ometanje snimanja, oštećivanje automobila, verbalni napad i praćenje. </w:t>
      </w:r>
    </w:p>
    <w:bookmarkEnd w:id="4"/>
    <w:p w14:paraId="3EC8E268" w14:textId="77777777" w:rsidR="004F26E4" w:rsidRPr="004F26E4" w:rsidRDefault="004F26E4" w:rsidP="004F26E4">
      <w:pPr>
        <w:pStyle w:val="NoSpacing"/>
        <w:jc w:val="both"/>
        <w:rPr>
          <w:bCs/>
          <w:lang w:val="sr-Latn-CS"/>
        </w:rPr>
      </w:pPr>
    </w:p>
    <w:p w14:paraId="3BA28487" w14:textId="7888933B" w:rsidR="004F26E4" w:rsidRPr="004F26E4" w:rsidRDefault="004F26E4" w:rsidP="004F26E4">
      <w:pPr>
        <w:pStyle w:val="NoSpacing"/>
        <w:jc w:val="both"/>
        <w:rPr>
          <w:bCs/>
          <w:lang w:val="sr-Latn-CS"/>
        </w:rPr>
      </w:pPr>
      <w:r w:rsidRPr="001B7F32">
        <w:rPr>
          <w:bCs/>
          <w:lang w:val="sr-Latn-CS"/>
        </w:rPr>
        <w:t>Kada su u pitanju nadležna tužilaštva – tačno jedna polovina slučajeva je u nadležnosti Tužilaštva za visoko-tehnološki kriminal (VTK)</w:t>
      </w:r>
      <w:r w:rsidR="00202070" w:rsidRPr="001B7F32">
        <w:rPr>
          <w:bCs/>
          <w:lang w:val="sr-Latn-CS"/>
        </w:rPr>
        <w:t xml:space="preserve">, ukupno </w:t>
      </w:r>
      <w:r w:rsidRPr="001B7F32">
        <w:rPr>
          <w:bCs/>
          <w:lang w:val="sr-Latn-CS"/>
        </w:rPr>
        <w:t>3</w:t>
      </w:r>
      <w:r w:rsidR="00BF3925">
        <w:rPr>
          <w:bCs/>
          <w:lang w:val="sr-Latn-CS"/>
        </w:rPr>
        <w:t>7</w:t>
      </w:r>
      <w:r w:rsidR="00202070" w:rsidRPr="001B7F32">
        <w:rPr>
          <w:bCs/>
          <w:lang w:val="sr-Latn-CS"/>
        </w:rPr>
        <w:t>.</w:t>
      </w:r>
      <w:r w:rsidRPr="001B7F32">
        <w:rPr>
          <w:bCs/>
          <w:lang w:val="sr-Latn-CS"/>
        </w:rPr>
        <w:t xml:space="preserve"> </w:t>
      </w:r>
      <w:r w:rsidR="00202070" w:rsidRPr="001B7F32">
        <w:rPr>
          <w:bCs/>
          <w:lang w:val="sr-Latn-CS"/>
        </w:rPr>
        <w:t>T</w:t>
      </w:r>
      <w:r w:rsidRPr="001B7F32">
        <w:rPr>
          <w:bCs/>
          <w:lang w:val="sr-Latn-CS"/>
        </w:rPr>
        <w:t xml:space="preserve">o znači da </w:t>
      </w:r>
      <w:r w:rsidR="00202070" w:rsidRPr="001B7F32">
        <w:rPr>
          <w:bCs/>
          <w:lang w:val="sr-Latn-CS"/>
        </w:rPr>
        <w:t xml:space="preserve">u većinskom broju slučajeva </w:t>
      </w:r>
      <w:proofErr w:type="spellStart"/>
      <w:r w:rsidRPr="001B7F32">
        <w:rPr>
          <w:bCs/>
          <w:lang w:val="sr-Latn-CS"/>
        </w:rPr>
        <w:t>pretnje</w:t>
      </w:r>
      <w:proofErr w:type="spellEnd"/>
      <w:r w:rsidRPr="001B7F32">
        <w:rPr>
          <w:bCs/>
          <w:lang w:val="sr-Latn-CS"/>
        </w:rPr>
        <w:t xml:space="preserve"> </w:t>
      </w:r>
      <w:r w:rsidR="00202070" w:rsidRPr="001B7F32">
        <w:rPr>
          <w:bCs/>
          <w:lang w:val="sr-Latn-CS"/>
        </w:rPr>
        <w:t>novinarima dolaze</w:t>
      </w:r>
      <w:r w:rsidRPr="001B7F32">
        <w:rPr>
          <w:bCs/>
          <w:lang w:val="sr-Latn-CS"/>
        </w:rPr>
        <w:t xml:space="preserve"> putem interneta.</w:t>
      </w:r>
      <w:r w:rsidRPr="004F26E4">
        <w:rPr>
          <w:bCs/>
          <w:lang w:val="sr-Latn-CS"/>
        </w:rPr>
        <w:t xml:space="preserve"> U nadležnosti tri osnovna javna tužilaštva u Beogradu je 2</w:t>
      </w:r>
      <w:r w:rsidR="00BF3925">
        <w:rPr>
          <w:bCs/>
          <w:lang w:val="sr-Latn-CS"/>
        </w:rPr>
        <w:t>9</w:t>
      </w:r>
      <w:r w:rsidRPr="004F26E4">
        <w:rPr>
          <w:bCs/>
          <w:lang w:val="sr-Latn-CS"/>
        </w:rPr>
        <w:t xml:space="preserve"> slučajeva; </w:t>
      </w:r>
      <w:r w:rsidR="00BF3925">
        <w:rPr>
          <w:bCs/>
          <w:lang w:val="sr-Latn-CS"/>
        </w:rPr>
        <w:t>7</w:t>
      </w:r>
      <w:r w:rsidRPr="004F26E4">
        <w:rPr>
          <w:bCs/>
          <w:lang w:val="sr-Latn-CS"/>
        </w:rPr>
        <w:t xml:space="preserve"> slučajeva u nadležnosti </w:t>
      </w:r>
      <w:r w:rsidR="00F90DE6">
        <w:rPr>
          <w:bCs/>
          <w:lang w:val="sr-Latn-CS"/>
        </w:rPr>
        <w:t xml:space="preserve">je </w:t>
      </w:r>
      <w:r w:rsidRPr="004F26E4">
        <w:rPr>
          <w:bCs/>
          <w:lang w:val="sr-Latn-CS"/>
        </w:rPr>
        <w:t>A</w:t>
      </w:r>
      <w:r w:rsidR="00F5775E">
        <w:rPr>
          <w:bCs/>
          <w:lang w:val="sr-Latn-CS"/>
        </w:rPr>
        <w:t>pelacionog javnog tužilaštva u</w:t>
      </w:r>
      <w:r w:rsidRPr="004F26E4">
        <w:rPr>
          <w:bCs/>
          <w:lang w:val="sr-Latn-CS"/>
        </w:rPr>
        <w:t xml:space="preserve"> Niš</w:t>
      </w:r>
      <w:r w:rsidR="00F5775E">
        <w:rPr>
          <w:bCs/>
          <w:lang w:val="sr-Latn-CS"/>
        </w:rPr>
        <w:t>u</w:t>
      </w:r>
      <w:r w:rsidRPr="004F26E4">
        <w:rPr>
          <w:bCs/>
          <w:lang w:val="sr-Latn-CS"/>
        </w:rPr>
        <w:t xml:space="preserve"> i po jedan slučaj A</w:t>
      </w:r>
      <w:r w:rsidR="00F5775E">
        <w:rPr>
          <w:bCs/>
          <w:lang w:val="sr-Latn-CS"/>
        </w:rPr>
        <w:t>pelacionog javnog tužilaštva u</w:t>
      </w:r>
      <w:r w:rsidRPr="004F26E4">
        <w:rPr>
          <w:bCs/>
          <w:lang w:val="sr-Latn-CS"/>
        </w:rPr>
        <w:t xml:space="preserve"> Nov</w:t>
      </w:r>
      <w:r w:rsidR="00F5775E">
        <w:rPr>
          <w:bCs/>
          <w:lang w:val="sr-Latn-CS"/>
        </w:rPr>
        <w:t>om</w:t>
      </w:r>
      <w:r w:rsidRPr="004F26E4">
        <w:rPr>
          <w:bCs/>
          <w:lang w:val="sr-Latn-CS"/>
        </w:rPr>
        <w:t xml:space="preserve"> Sad</w:t>
      </w:r>
      <w:r w:rsidR="00F5775E">
        <w:rPr>
          <w:bCs/>
          <w:lang w:val="sr-Latn-CS"/>
        </w:rPr>
        <w:t>u</w:t>
      </w:r>
      <w:r w:rsidRPr="004F26E4">
        <w:rPr>
          <w:bCs/>
          <w:lang w:val="sr-Latn-CS"/>
        </w:rPr>
        <w:t xml:space="preserve"> i A</w:t>
      </w:r>
      <w:r w:rsidR="00F5775E">
        <w:rPr>
          <w:bCs/>
          <w:lang w:val="sr-Latn-CS"/>
        </w:rPr>
        <w:t>pelacionog javnog tužilaštva u</w:t>
      </w:r>
      <w:r w:rsidRPr="004F26E4">
        <w:rPr>
          <w:bCs/>
          <w:lang w:val="sr-Latn-CS"/>
        </w:rPr>
        <w:t xml:space="preserve"> Kragujevc</w:t>
      </w:r>
      <w:r w:rsidR="00F5775E">
        <w:rPr>
          <w:bCs/>
          <w:lang w:val="sr-Latn-CS"/>
        </w:rPr>
        <w:t>u</w:t>
      </w:r>
      <w:r w:rsidRPr="004F26E4">
        <w:rPr>
          <w:bCs/>
          <w:lang w:val="sr-Latn-CS"/>
        </w:rPr>
        <w:t xml:space="preserve">. </w:t>
      </w:r>
    </w:p>
    <w:p w14:paraId="64C2F33A" w14:textId="77777777" w:rsidR="004F26E4" w:rsidRPr="004F26E4" w:rsidRDefault="004F26E4" w:rsidP="004F26E4">
      <w:pPr>
        <w:pStyle w:val="NoSpacing"/>
        <w:jc w:val="both"/>
        <w:rPr>
          <w:bCs/>
          <w:lang w:val="sr-Latn-CS"/>
        </w:rPr>
      </w:pPr>
    </w:p>
    <w:p w14:paraId="25F9DD27" w14:textId="47BAA466" w:rsidR="004F26E4" w:rsidRPr="004F26E4" w:rsidRDefault="00F5775E" w:rsidP="004F26E4">
      <w:pPr>
        <w:pStyle w:val="NoSpacing"/>
        <w:jc w:val="both"/>
        <w:rPr>
          <w:bCs/>
          <w:lang w:val="sr-Latn-CS"/>
        </w:rPr>
      </w:pPr>
      <w:r>
        <w:rPr>
          <w:bCs/>
          <w:lang w:val="sr-Latn-CS"/>
        </w:rPr>
        <w:lastRenderedPageBreak/>
        <w:t xml:space="preserve">Tokom 2023. godine doneto je </w:t>
      </w:r>
      <w:r w:rsidR="00424463">
        <w:rPr>
          <w:bCs/>
          <w:lang w:val="sr-Latn-CS"/>
        </w:rPr>
        <w:t>devet</w:t>
      </w:r>
      <w:r w:rsidR="004F26E4" w:rsidRPr="004F26E4">
        <w:rPr>
          <w:bCs/>
          <w:lang w:val="sr-Latn-CS"/>
        </w:rPr>
        <w:t xml:space="preserve"> osuđujućih presuda za </w:t>
      </w:r>
      <w:r w:rsidR="00424463">
        <w:rPr>
          <w:bCs/>
          <w:lang w:val="sr-Latn-CS"/>
        </w:rPr>
        <w:t>deset</w:t>
      </w:r>
      <w:r w:rsidR="004F26E4" w:rsidRPr="004F26E4">
        <w:rPr>
          <w:bCs/>
          <w:lang w:val="sr-Latn-CS"/>
        </w:rPr>
        <w:t xml:space="preserve"> oštećenih novinara. </w:t>
      </w:r>
      <w:r>
        <w:rPr>
          <w:bCs/>
          <w:lang w:val="sr-Latn-CS"/>
        </w:rPr>
        <w:t>S obzirom da</w:t>
      </w:r>
      <w:r w:rsidRPr="004F26E4">
        <w:rPr>
          <w:bCs/>
          <w:lang w:val="sr-Latn-CS"/>
        </w:rPr>
        <w:t xml:space="preserve"> </w:t>
      </w:r>
      <w:r w:rsidR="004F26E4" w:rsidRPr="004F26E4">
        <w:rPr>
          <w:bCs/>
          <w:lang w:val="sr-Latn-CS"/>
        </w:rPr>
        <w:t xml:space="preserve">su se </w:t>
      </w:r>
      <w:r w:rsidR="005214CB">
        <w:rPr>
          <w:bCs/>
          <w:lang w:val="sr-Latn-CS"/>
        </w:rPr>
        <w:t xml:space="preserve">sporni </w:t>
      </w:r>
      <w:r w:rsidR="004F26E4" w:rsidRPr="004F26E4">
        <w:rPr>
          <w:bCs/>
          <w:lang w:val="sr-Latn-CS"/>
        </w:rPr>
        <w:t xml:space="preserve">događaji desili tokom ove godine, </w:t>
      </w:r>
      <w:r w:rsidR="005214CB">
        <w:rPr>
          <w:bCs/>
          <w:lang w:val="sr-Latn-CS"/>
        </w:rPr>
        <w:t xml:space="preserve">pomenute </w:t>
      </w:r>
      <w:r w:rsidR="004F26E4" w:rsidRPr="004F26E4">
        <w:rPr>
          <w:bCs/>
          <w:lang w:val="sr-Latn-CS"/>
        </w:rPr>
        <w:t xml:space="preserve">osuđujuće presude su donete izuzetno efikasno. Zaključeno je tri </w:t>
      </w:r>
      <w:r w:rsidR="005214CB">
        <w:rPr>
          <w:bCs/>
          <w:lang w:val="sr-Latn-CS"/>
        </w:rPr>
        <w:t>s</w:t>
      </w:r>
      <w:r w:rsidR="004F26E4" w:rsidRPr="004F26E4">
        <w:rPr>
          <w:bCs/>
          <w:lang w:val="sr-Latn-CS"/>
        </w:rPr>
        <w:t xml:space="preserve">porazuma o priznanju krivičnog </w:t>
      </w:r>
      <w:proofErr w:type="spellStart"/>
      <w:r w:rsidR="004F26E4" w:rsidRPr="004F26E4">
        <w:rPr>
          <w:bCs/>
          <w:lang w:val="sr-Latn-CS"/>
        </w:rPr>
        <w:t>dela</w:t>
      </w:r>
      <w:proofErr w:type="spellEnd"/>
      <w:r w:rsidR="004F26E4" w:rsidRPr="004F26E4">
        <w:rPr>
          <w:bCs/>
          <w:lang w:val="sr-Latn-CS"/>
        </w:rPr>
        <w:t xml:space="preserve">, doneto je jedno </w:t>
      </w:r>
      <w:proofErr w:type="spellStart"/>
      <w:r w:rsidR="004F26E4" w:rsidRPr="004F26E4">
        <w:rPr>
          <w:bCs/>
          <w:lang w:val="sr-Latn-CS"/>
        </w:rPr>
        <w:t>rešenje</w:t>
      </w:r>
      <w:proofErr w:type="spellEnd"/>
      <w:r w:rsidR="004F26E4" w:rsidRPr="004F26E4">
        <w:rPr>
          <w:bCs/>
          <w:lang w:val="sr-Latn-CS"/>
        </w:rPr>
        <w:t xml:space="preserve"> kojim je izrečena </w:t>
      </w:r>
      <w:proofErr w:type="spellStart"/>
      <w:r w:rsidR="004F26E4" w:rsidRPr="004F26E4">
        <w:rPr>
          <w:bCs/>
          <w:lang w:val="sr-Latn-CS"/>
        </w:rPr>
        <w:t>mera</w:t>
      </w:r>
      <w:proofErr w:type="spellEnd"/>
      <w:r w:rsidR="004F26E4" w:rsidRPr="004F26E4">
        <w:rPr>
          <w:bCs/>
          <w:lang w:val="sr-Latn-CS"/>
        </w:rPr>
        <w:t xml:space="preserve"> </w:t>
      </w:r>
      <w:proofErr w:type="spellStart"/>
      <w:r w:rsidR="004F26E4" w:rsidRPr="004F26E4">
        <w:rPr>
          <w:bCs/>
          <w:lang w:val="sr-Latn-CS"/>
        </w:rPr>
        <w:t>bezbednosti</w:t>
      </w:r>
      <w:proofErr w:type="spellEnd"/>
      <w:r w:rsidR="004F26E4" w:rsidRPr="004F26E4">
        <w:rPr>
          <w:bCs/>
          <w:lang w:val="sr-Latn-CS"/>
        </w:rPr>
        <w:t xml:space="preserve"> obaveznog psihijatrijskog </w:t>
      </w:r>
      <w:proofErr w:type="spellStart"/>
      <w:r w:rsidR="004F26E4" w:rsidRPr="004F26E4">
        <w:rPr>
          <w:bCs/>
          <w:lang w:val="sr-Latn-CS"/>
        </w:rPr>
        <w:t>lečenja</w:t>
      </w:r>
      <w:proofErr w:type="spellEnd"/>
      <w:r w:rsidR="004F26E4" w:rsidRPr="004F26E4">
        <w:rPr>
          <w:bCs/>
          <w:lang w:val="sr-Latn-CS"/>
        </w:rPr>
        <w:t xml:space="preserve"> u zdravstvenoj ustanovi i vođena su dva sudska postupka u kojima su </w:t>
      </w:r>
      <w:proofErr w:type="spellStart"/>
      <w:r w:rsidR="004F26E4" w:rsidRPr="004F26E4">
        <w:rPr>
          <w:bCs/>
          <w:lang w:val="sr-Latn-CS"/>
        </w:rPr>
        <w:t>prvostepene</w:t>
      </w:r>
      <w:proofErr w:type="spellEnd"/>
      <w:r w:rsidR="004F26E4" w:rsidRPr="004F26E4">
        <w:rPr>
          <w:bCs/>
          <w:lang w:val="sr-Latn-CS"/>
        </w:rPr>
        <w:t xml:space="preserve"> osuđujuće presude potvrđene. Izrečene su </w:t>
      </w:r>
      <w:proofErr w:type="spellStart"/>
      <w:r w:rsidR="004F26E4" w:rsidRPr="004F26E4">
        <w:rPr>
          <w:bCs/>
          <w:lang w:val="sr-Latn-CS"/>
        </w:rPr>
        <w:t>dve</w:t>
      </w:r>
      <w:proofErr w:type="spellEnd"/>
      <w:r w:rsidR="004F26E4" w:rsidRPr="004F26E4">
        <w:rPr>
          <w:bCs/>
          <w:lang w:val="sr-Latn-CS"/>
        </w:rPr>
        <w:t xml:space="preserve"> uslovne osude i </w:t>
      </w:r>
      <w:proofErr w:type="spellStart"/>
      <w:r w:rsidR="004F26E4" w:rsidRPr="004F26E4">
        <w:rPr>
          <w:bCs/>
          <w:lang w:val="sr-Latn-CS"/>
        </w:rPr>
        <w:t>dve</w:t>
      </w:r>
      <w:proofErr w:type="spellEnd"/>
      <w:r w:rsidR="004F26E4" w:rsidRPr="004F26E4">
        <w:rPr>
          <w:bCs/>
          <w:lang w:val="sr-Latn-CS"/>
        </w:rPr>
        <w:t xml:space="preserve"> kazne zatvora od šest </w:t>
      </w:r>
      <w:proofErr w:type="spellStart"/>
      <w:r w:rsidR="004F26E4" w:rsidRPr="004F26E4">
        <w:rPr>
          <w:bCs/>
          <w:lang w:val="sr-Latn-CS"/>
        </w:rPr>
        <w:t>meseci</w:t>
      </w:r>
      <w:proofErr w:type="spellEnd"/>
      <w:r w:rsidR="004F26E4" w:rsidRPr="004F26E4">
        <w:rPr>
          <w:bCs/>
          <w:lang w:val="sr-Latn-CS"/>
        </w:rPr>
        <w:t xml:space="preserve"> koje će okrivljeni izdržavati u prostorijama u kojima žive. </w:t>
      </w:r>
    </w:p>
    <w:p w14:paraId="7DA5D5EA" w14:textId="77777777" w:rsidR="004F26E4" w:rsidRPr="004F26E4" w:rsidRDefault="004F26E4" w:rsidP="004F26E4">
      <w:pPr>
        <w:pStyle w:val="NoSpacing"/>
        <w:jc w:val="both"/>
        <w:rPr>
          <w:bCs/>
          <w:lang w:val="sr-Latn-CS"/>
        </w:rPr>
      </w:pPr>
    </w:p>
    <w:p w14:paraId="5E0C6D6A" w14:textId="659D7E71" w:rsidR="004F26E4" w:rsidRPr="004F26E4" w:rsidRDefault="005214CB" w:rsidP="004F26E4">
      <w:pPr>
        <w:pStyle w:val="NoSpacing"/>
        <w:jc w:val="both"/>
        <w:rPr>
          <w:bCs/>
          <w:lang w:val="sr-Latn-CS"/>
        </w:rPr>
      </w:pPr>
      <w:r>
        <w:rPr>
          <w:bCs/>
          <w:lang w:val="sr-Latn-CS"/>
        </w:rPr>
        <w:t>U ovom periodu,</w:t>
      </w:r>
      <w:r w:rsidR="004F26E4" w:rsidRPr="004F26E4">
        <w:rPr>
          <w:bCs/>
          <w:lang w:val="sr-Latn-CS"/>
        </w:rPr>
        <w:t xml:space="preserve"> pravnosnažno je okončano i pet sudskih postupaka za </w:t>
      </w:r>
      <w:proofErr w:type="spellStart"/>
      <w:r w:rsidR="004F26E4" w:rsidRPr="004F26E4">
        <w:rPr>
          <w:bCs/>
          <w:lang w:val="sr-Latn-CS"/>
        </w:rPr>
        <w:t>dela</w:t>
      </w:r>
      <w:proofErr w:type="spellEnd"/>
      <w:r w:rsidR="004F26E4" w:rsidRPr="004F26E4">
        <w:rPr>
          <w:bCs/>
          <w:lang w:val="sr-Latn-CS"/>
        </w:rPr>
        <w:t xml:space="preserve"> prijavljena tokom 2022. godine: potvrđene su </w:t>
      </w:r>
      <w:proofErr w:type="spellStart"/>
      <w:r w:rsidR="004F26E4" w:rsidRPr="004F26E4">
        <w:rPr>
          <w:bCs/>
          <w:lang w:val="sr-Latn-CS"/>
        </w:rPr>
        <w:t>dve</w:t>
      </w:r>
      <w:proofErr w:type="spellEnd"/>
      <w:r w:rsidR="004F26E4" w:rsidRPr="004F26E4">
        <w:rPr>
          <w:bCs/>
          <w:lang w:val="sr-Latn-CS"/>
        </w:rPr>
        <w:t xml:space="preserve"> presude na efektivne kazne zatvora u trajanju od 14 i 18 </w:t>
      </w:r>
      <w:proofErr w:type="spellStart"/>
      <w:r w:rsidR="004F26E4" w:rsidRPr="004F26E4">
        <w:rPr>
          <w:bCs/>
          <w:lang w:val="sr-Latn-CS"/>
        </w:rPr>
        <w:t>meseci</w:t>
      </w:r>
      <w:proofErr w:type="spellEnd"/>
      <w:r w:rsidR="004F26E4" w:rsidRPr="004F26E4">
        <w:rPr>
          <w:bCs/>
          <w:lang w:val="sr-Latn-CS"/>
        </w:rPr>
        <w:t xml:space="preserve"> zatvora, potvrđena jedna oslobađajuća presuda, izrečena jedna </w:t>
      </w:r>
      <w:proofErr w:type="spellStart"/>
      <w:r w:rsidR="004F26E4" w:rsidRPr="004F26E4">
        <w:rPr>
          <w:bCs/>
          <w:lang w:val="sr-Latn-CS"/>
        </w:rPr>
        <w:t>mera</w:t>
      </w:r>
      <w:proofErr w:type="spellEnd"/>
      <w:r w:rsidR="004F26E4" w:rsidRPr="004F26E4">
        <w:rPr>
          <w:bCs/>
          <w:lang w:val="sr-Latn-CS"/>
        </w:rPr>
        <w:t xml:space="preserve"> </w:t>
      </w:r>
      <w:proofErr w:type="spellStart"/>
      <w:r w:rsidR="004F26E4" w:rsidRPr="004F26E4">
        <w:rPr>
          <w:bCs/>
          <w:lang w:val="sr-Latn-CS"/>
        </w:rPr>
        <w:t>bezbednosti</w:t>
      </w:r>
      <w:proofErr w:type="spellEnd"/>
      <w:r w:rsidR="004F26E4" w:rsidRPr="004F26E4">
        <w:rPr>
          <w:bCs/>
          <w:lang w:val="sr-Latn-CS"/>
        </w:rPr>
        <w:t xml:space="preserve"> obaveznog psihijatrijskog </w:t>
      </w:r>
      <w:proofErr w:type="spellStart"/>
      <w:r w:rsidR="004F26E4" w:rsidRPr="004F26E4">
        <w:rPr>
          <w:bCs/>
          <w:lang w:val="sr-Latn-CS"/>
        </w:rPr>
        <w:t>lečenja</w:t>
      </w:r>
      <w:proofErr w:type="spellEnd"/>
      <w:r w:rsidR="004F26E4" w:rsidRPr="004F26E4">
        <w:rPr>
          <w:bCs/>
          <w:lang w:val="sr-Latn-CS"/>
        </w:rPr>
        <w:t xml:space="preserve"> i čuvanja u zdravstvenoj ustanovi i doneta je ponovljena </w:t>
      </w:r>
      <w:proofErr w:type="spellStart"/>
      <w:r w:rsidR="004F26E4" w:rsidRPr="004F26E4">
        <w:rPr>
          <w:bCs/>
          <w:lang w:val="sr-Latn-CS"/>
        </w:rPr>
        <w:t>prvostepena</w:t>
      </w:r>
      <w:proofErr w:type="spellEnd"/>
      <w:r w:rsidR="004F26E4" w:rsidRPr="004F26E4">
        <w:rPr>
          <w:bCs/>
          <w:lang w:val="sr-Latn-CS"/>
        </w:rPr>
        <w:t xml:space="preserve"> osuđujuća presuda.</w:t>
      </w:r>
    </w:p>
    <w:p w14:paraId="1DCE5BA5" w14:textId="77777777" w:rsidR="004F26E4" w:rsidRPr="004F26E4" w:rsidRDefault="004F26E4" w:rsidP="004F26E4">
      <w:pPr>
        <w:pStyle w:val="NoSpacing"/>
        <w:jc w:val="both"/>
        <w:rPr>
          <w:bCs/>
          <w:lang w:val="sr-Latn-CS"/>
        </w:rPr>
      </w:pPr>
    </w:p>
    <w:p w14:paraId="4D49640A" w14:textId="1AD5B812" w:rsidR="00757112" w:rsidRDefault="00757112" w:rsidP="004F26E4">
      <w:pPr>
        <w:pStyle w:val="NoSpacing"/>
        <w:jc w:val="both"/>
        <w:rPr>
          <w:bCs/>
          <w:lang w:val="sr-Latn-CS"/>
        </w:rPr>
      </w:pPr>
      <w:r>
        <w:rPr>
          <w:bCs/>
          <w:lang w:val="sr-Latn-CS"/>
        </w:rPr>
        <w:t xml:space="preserve">Kada je </w:t>
      </w:r>
      <w:proofErr w:type="spellStart"/>
      <w:r>
        <w:rPr>
          <w:bCs/>
          <w:lang w:val="sr-Latn-CS"/>
        </w:rPr>
        <w:t>reč</w:t>
      </w:r>
      <w:proofErr w:type="spellEnd"/>
      <w:r>
        <w:rPr>
          <w:bCs/>
          <w:lang w:val="sr-Latn-CS"/>
        </w:rPr>
        <w:t xml:space="preserve"> o broju predmeta vezanih za napade na novinare koji se nalaze u zvaničnoj bazi VJT-a</w:t>
      </w:r>
      <w:r w:rsidR="003F1D0A">
        <w:rPr>
          <w:bCs/>
          <w:lang w:val="sr-Latn-CS"/>
        </w:rPr>
        <w:t>,</w:t>
      </w:r>
      <w:r>
        <w:rPr>
          <w:bCs/>
          <w:lang w:val="sr-Latn-CS"/>
        </w:rPr>
        <w:t xml:space="preserve"> n</w:t>
      </w:r>
      <w:r w:rsidR="004F26E4" w:rsidRPr="004F26E4">
        <w:rPr>
          <w:bCs/>
          <w:lang w:val="sr-Latn-CS"/>
        </w:rPr>
        <w:t xml:space="preserve">ije bilo bitnih razlika u odnosu na prethodnu godinu. Tokom 2022. godine,  formirano je 83 predmeta u vezi sa događajima na štetu </w:t>
      </w:r>
      <w:r w:rsidR="005214CB">
        <w:rPr>
          <w:bCs/>
          <w:lang w:val="sr-Latn-CS"/>
        </w:rPr>
        <w:t xml:space="preserve">novinara, </w:t>
      </w:r>
      <w:r w:rsidR="005214CB" w:rsidRPr="00793584">
        <w:rPr>
          <w:bCs/>
          <w:lang w:val="sr-Latn-CS"/>
        </w:rPr>
        <w:t>dok je u 2023. godini taj broj</w:t>
      </w:r>
      <w:r w:rsidR="00F90DE6" w:rsidRPr="00793584">
        <w:rPr>
          <w:bCs/>
          <w:lang w:val="sr-Latn-CS"/>
        </w:rPr>
        <w:t>, kao što je već pomenuto,</w:t>
      </w:r>
      <w:r w:rsidR="005214CB" w:rsidRPr="00793584">
        <w:rPr>
          <w:bCs/>
          <w:lang w:val="sr-Latn-CS"/>
        </w:rPr>
        <w:t xml:space="preserve"> 7</w:t>
      </w:r>
      <w:r w:rsidR="00424463">
        <w:rPr>
          <w:bCs/>
          <w:lang w:val="sr-Latn-CS"/>
        </w:rPr>
        <w:t>5</w:t>
      </w:r>
      <w:r w:rsidR="004F26E4" w:rsidRPr="00793584">
        <w:rPr>
          <w:bCs/>
          <w:lang w:val="sr-Latn-CS"/>
        </w:rPr>
        <w:t>.</w:t>
      </w:r>
      <w:r w:rsidR="004F26E4" w:rsidRPr="004F26E4">
        <w:rPr>
          <w:bCs/>
          <w:lang w:val="sr-Latn-CS"/>
        </w:rPr>
        <w:t xml:space="preserve"> </w:t>
      </w:r>
    </w:p>
    <w:p w14:paraId="0AEA8207" w14:textId="77777777" w:rsidR="00757112" w:rsidRDefault="00757112" w:rsidP="004F26E4">
      <w:pPr>
        <w:pStyle w:val="NoSpacing"/>
        <w:jc w:val="both"/>
        <w:rPr>
          <w:bCs/>
          <w:lang w:val="sr-Latn-CS"/>
        </w:rPr>
      </w:pPr>
    </w:p>
    <w:p w14:paraId="3747BF5F" w14:textId="205E379D" w:rsidR="004F26E4" w:rsidRPr="004F26E4" w:rsidRDefault="00D81944" w:rsidP="004F26E4">
      <w:pPr>
        <w:pStyle w:val="NoSpacing"/>
        <w:jc w:val="both"/>
        <w:rPr>
          <w:bCs/>
          <w:lang w:val="sr-Latn-CS"/>
        </w:rPr>
      </w:pPr>
      <w:r w:rsidRPr="00585AAF">
        <w:rPr>
          <w:bCs/>
          <w:lang w:val="sr-Latn-CS"/>
        </w:rPr>
        <w:t xml:space="preserve">Od formiranih 83 predmeta tokom 2022. godine, konačna odluka je doneta u 41 predmetu (49,4%), od čega je 10 sudskih odluka i 31 odluka tužilaštva, podaci su VJT-a  </w:t>
      </w:r>
      <w:r w:rsidR="004F26E4" w:rsidRPr="00585AAF">
        <w:rPr>
          <w:bCs/>
          <w:lang w:val="sr-Latn-CS"/>
        </w:rPr>
        <w:t xml:space="preserve">zaključno sa 31. </w:t>
      </w:r>
      <w:r w:rsidR="00D72FC2">
        <w:rPr>
          <w:bCs/>
          <w:lang w:val="sr-Latn-CS"/>
        </w:rPr>
        <w:t>decembrom</w:t>
      </w:r>
      <w:r w:rsidR="004F26E4" w:rsidRPr="00585AAF">
        <w:rPr>
          <w:bCs/>
          <w:lang w:val="sr-Latn-CS"/>
        </w:rPr>
        <w:t xml:space="preserve"> 2023. godine</w:t>
      </w:r>
      <w:r w:rsidRPr="00585AAF">
        <w:rPr>
          <w:bCs/>
          <w:lang w:val="sr-Latn-CS"/>
        </w:rPr>
        <w:t>.</w:t>
      </w:r>
      <w:r>
        <w:rPr>
          <w:bCs/>
          <w:lang w:val="sr-Latn-CS"/>
        </w:rPr>
        <w:t xml:space="preserve"> </w:t>
      </w:r>
      <w:r w:rsidR="004F26E4" w:rsidRPr="004F26E4">
        <w:rPr>
          <w:bCs/>
          <w:lang w:val="sr-Latn-CS"/>
        </w:rPr>
        <w:t xml:space="preserve">Doneto je sedam osuđujućih presuda, </w:t>
      </w:r>
      <w:proofErr w:type="spellStart"/>
      <w:r w:rsidR="004F26E4" w:rsidRPr="004F26E4">
        <w:rPr>
          <w:bCs/>
          <w:lang w:val="sr-Latn-CS"/>
        </w:rPr>
        <w:t>dve</w:t>
      </w:r>
      <w:proofErr w:type="spellEnd"/>
      <w:r w:rsidR="004F26E4" w:rsidRPr="004F26E4">
        <w:rPr>
          <w:bCs/>
          <w:lang w:val="sr-Latn-CS"/>
        </w:rPr>
        <w:t xml:space="preserve"> oslobađajuće presude i u jednom predmetu odlukom suda odbačen je optužni akt tužilaštva. </w:t>
      </w:r>
      <w:proofErr w:type="spellStart"/>
      <w:r w:rsidR="004F26E4" w:rsidRPr="004F26E4">
        <w:rPr>
          <w:bCs/>
          <w:lang w:val="sr-Latn-CS"/>
        </w:rPr>
        <w:t>Tužilačkom</w:t>
      </w:r>
      <w:proofErr w:type="spellEnd"/>
      <w:r w:rsidR="004F26E4" w:rsidRPr="004F26E4">
        <w:rPr>
          <w:bCs/>
          <w:lang w:val="sr-Latn-CS"/>
        </w:rPr>
        <w:t xml:space="preserve"> odlukom je rešen 31 predmet - u 10 predmeta doneto je </w:t>
      </w:r>
      <w:proofErr w:type="spellStart"/>
      <w:r w:rsidR="004F26E4" w:rsidRPr="004F26E4">
        <w:rPr>
          <w:bCs/>
          <w:lang w:val="sr-Latn-CS"/>
        </w:rPr>
        <w:t>rešenje</w:t>
      </w:r>
      <w:proofErr w:type="spellEnd"/>
      <w:r w:rsidR="004F26E4" w:rsidRPr="004F26E4">
        <w:rPr>
          <w:bCs/>
          <w:lang w:val="sr-Latn-CS"/>
        </w:rPr>
        <w:t xml:space="preserve"> o odbačaju krivične prijave, a u 21 predmetu doneta je službena </w:t>
      </w:r>
      <w:proofErr w:type="spellStart"/>
      <w:r w:rsidR="004F26E4" w:rsidRPr="004F26E4">
        <w:rPr>
          <w:bCs/>
          <w:lang w:val="sr-Latn-CS"/>
        </w:rPr>
        <w:t>beleška</w:t>
      </w:r>
      <w:proofErr w:type="spellEnd"/>
      <w:r w:rsidR="004F26E4" w:rsidRPr="004F26E4">
        <w:rPr>
          <w:bCs/>
          <w:lang w:val="sr-Latn-CS"/>
        </w:rPr>
        <w:t xml:space="preserve"> da nema </w:t>
      </w:r>
      <w:proofErr w:type="spellStart"/>
      <w:r w:rsidR="004F26E4" w:rsidRPr="004F26E4">
        <w:rPr>
          <w:bCs/>
          <w:lang w:val="sr-Latn-CS"/>
        </w:rPr>
        <w:t>mesta</w:t>
      </w:r>
      <w:proofErr w:type="spellEnd"/>
      <w:r w:rsidR="004F26E4" w:rsidRPr="004F26E4">
        <w:rPr>
          <w:bCs/>
          <w:lang w:val="sr-Latn-CS"/>
        </w:rPr>
        <w:t xml:space="preserve"> pokretanju krivičnog postupka.</w:t>
      </w:r>
    </w:p>
    <w:p w14:paraId="5685765A" w14:textId="36D2CB55" w:rsidR="004F26E4" w:rsidRDefault="004F26E4" w:rsidP="004F26E4">
      <w:pPr>
        <w:pStyle w:val="NoSpacing"/>
        <w:jc w:val="both"/>
        <w:rPr>
          <w:bCs/>
          <w:lang w:val="sr-Latn-CS"/>
        </w:rPr>
      </w:pPr>
    </w:p>
    <w:p w14:paraId="591A488A" w14:textId="7DA80727" w:rsidR="004F26E4" w:rsidRPr="004F26E4" w:rsidRDefault="004F26E4" w:rsidP="004F26E4">
      <w:pPr>
        <w:pStyle w:val="NoSpacing"/>
        <w:jc w:val="both"/>
        <w:rPr>
          <w:bCs/>
          <w:lang w:val="sr-Latn-CS"/>
        </w:rPr>
      </w:pPr>
      <w:bookmarkStart w:id="5" w:name="_Hlk156471475"/>
      <w:r w:rsidRPr="004F26E4">
        <w:rPr>
          <w:bCs/>
          <w:lang w:val="sr-Latn-CS"/>
        </w:rPr>
        <w:t>Podaci iz baze napada na novinare NUNS</w:t>
      </w:r>
      <w:r w:rsidR="003F1357">
        <w:rPr>
          <w:bCs/>
          <w:lang w:val="sr-Latn-CS"/>
        </w:rPr>
        <w:t>-a</w:t>
      </w:r>
      <w:r w:rsidRPr="004F26E4">
        <w:rPr>
          <w:bCs/>
          <w:lang w:val="sr-Latn-CS"/>
        </w:rPr>
        <w:t xml:space="preserve">  pokazuju da je tokom 2023. godine evidentirano ukupno </w:t>
      </w:r>
      <w:r w:rsidRPr="00793584">
        <w:rPr>
          <w:bCs/>
          <w:lang w:val="sr-Latn-CS"/>
        </w:rPr>
        <w:t>1</w:t>
      </w:r>
      <w:r w:rsidR="00424463">
        <w:rPr>
          <w:bCs/>
          <w:lang w:val="sr-Latn-CS"/>
        </w:rPr>
        <w:t>83</w:t>
      </w:r>
      <w:r w:rsidRPr="00793584">
        <w:rPr>
          <w:bCs/>
          <w:lang w:val="sr-Latn-CS"/>
        </w:rPr>
        <w:t xml:space="preserve"> incidenta učinjenih na štetu novinara</w:t>
      </w:r>
      <w:r w:rsidRPr="004F26E4">
        <w:rPr>
          <w:bCs/>
          <w:lang w:val="sr-Latn-CS"/>
        </w:rPr>
        <w:t>. Među njima je najviše zabeleženih pritisaka (1</w:t>
      </w:r>
      <w:r w:rsidR="00C51AD0">
        <w:rPr>
          <w:bCs/>
          <w:lang w:val="sr-Latn-CS"/>
        </w:rPr>
        <w:t>23</w:t>
      </w:r>
      <w:r w:rsidRPr="004F26E4">
        <w:rPr>
          <w:bCs/>
          <w:lang w:val="sr-Latn-CS"/>
        </w:rPr>
        <w:t>)</w:t>
      </w:r>
      <w:r w:rsidR="003F1357">
        <w:rPr>
          <w:bCs/>
          <w:lang w:val="sr-Latn-CS"/>
        </w:rPr>
        <w:t xml:space="preserve"> i</w:t>
      </w:r>
      <w:r w:rsidRPr="004F26E4">
        <w:rPr>
          <w:bCs/>
          <w:lang w:val="sr-Latn-CS"/>
        </w:rPr>
        <w:t xml:space="preserve"> verbalnih </w:t>
      </w:r>
      <w:proofErr w:type="spellStart"/>
      <w:r w:rsidRPr="004F26E4">
        <w:rPr>
          <w:bCs/>
          <w:lang w:val="sr-Latn-CS"/>
        </w:rPr>
        <w:t>pretnji</w:t>
      </w:r>
      <w:proofErr w:type="spellEnd"/>
      <w:r w:rsidRPr="004F26E4">
        <w:rPr>
          <w:bCs/>
          <w:lang w:val="sr-Latn-CS"/>
        </w:rPr>
        <w:t xml:space="preserve"> (</w:t>
      </w:r>
      <w:r w:rsidR="00EA313E">
        <w:rPr>
          <w:bCs/>
          <w:lang w:val="sr-Latn-CS"/>
        </w:rPr>
        <w:t>4</w:t>
      </w:r>
      <w:r w:rsidR="00C51AD0">
        <w:rPr>
          <w:bCs/>
          <w:lang w:val="sr-Latn-CS"/>
        </w:rPr>
        <w:t>6</w:t>
      </w:r>
      <w:r w:rsidRPr="004F26E4">
        <w:rPr>
          <w:bCs/>
          <w:lang w:val="sr-Latn-CS"/>
        </w:rPr>
        <w:t>)</w:t>
      </w:r>
      <w:r w:rsidR="003F1357">
        <w:rPr>
          <w:bCs/>
          <w:lang w:val="sr-Latn-CS"/>
        </w:rPr>
        <w:t>,</w:t>
      </w:r>
      <w:r w:rsidRPr="004F26E4">
        <w:rPr>
          <w:bCs/>
          <w:lang w:val="sr-Latn-CS"/>
        </w:rPr>
        <w:t xml:space="preserve"> a zatim </w:t>
      </w:r>
      <w:proofErr w:type="spellStart"/>
      <w:r w:rsidRPr="004F26E4">
        <w:rPr>
          <w:bCs/>
          <w:lang w:val="sr-Latn-CS"/>
        </w:rPr>
        <w:t>slede</w:t>
      </w:r>
      <w:proofErr w:type="spellEnd"/>
      <w:r w:rsidRPr="004F26E4">
        <w:rPr>
          <w:bCs/>
          <w:lang w:val="sr-Latn-CS"/>
        </w:rPr>
        <w:t xml:space="preserve"> fizički napadi (</w:t>
      </w:r>
      <w:r w:rsidR="00C51AD0">
        <w:rPr>
          <w:bCs/>
          <w:lang w:val="sr-Latn-CS"/>
        </w:rPr>
        <w:t>11</w:t>
      </w:r>
      <w:r w:rsidRPr="004F26E4">
        <w:rPr>
          <w:bCs/>
          <w:lang w:val="sr-Latn-CS"/>
        </w:rPr>
        <w:t>)</w:t>
      </w:r>
      <w:r w:rsidR="003F1357">
        <w:rPr>
          <w:bCs/>
          <w:lang w:val="sr-Latn-CS"/>
        </w:rPr>
        <w:t>,</w:t>
      </w:r>
      <w:r w:rsidRPr="004F26E4">
        <w:rPr>
          <w:bCs/>
          <w:lang w:val="sr-Latn-CS"/>
        </w:rPr>
        <w:t xml:space="preserve"> </w:t>
      </w:r>
      <w:r w:rsidR="003F1357">
        <w:rPr>
          <w:bCs/>
          <w:lang w:val="sr-Latn-CS"/>
        </w:rPr>
        <w:t xml:space="preserve"> i </w:t>
      </w:r>
      <w:r w:rsidRPr="004F26E4">
        <w:rPr>
          <w:bCs/>
          <w:lang w:val="sr-Latn-CS"/>
        </w:rPr>
        <w:t>napadi na imovinu (</w:t>
      </w:r>
      <w:r w:rsidR="00C51AD0">
        <w:rPr>
          <w:bCs/>
          <w:lang w:val="sr-Latn-CS"/>
        </w:rPr>
        <w:t>3</w:t>
      </w:r>
      <w:r w:rsidRPr="004F26E4">
        <w:rPr>
          <w:bCs/>
          <w:lang w:val="sr-Latn-CS"/>
        </w:rPr>
        <w:t>)</w:t>
      </w:r>
      <w:r w:rsidR="003F1357">
        <w:rPr>
          <w:bCs/>
          <w:lang w:val="sr-Latn-CS"/>
        </w:rPr>
        <w:t>.</w:t>
      </w:r>
      <w:r w:rsidRPr="004F26E4">
        <w:rPr>
          <w:bCs/>
          <w:lang w:val="sr-Latn-CS"/>
        </w:rPr>
        <w:t xml:space="preserve"> </w:t>
      </w:r>
      <w:r w:rsidR="003F1357">
        <w:rPr>
          <w:bCs/>
          <w:lang w:val="sr-Latn-CS"/>
        </w:rPr>
        <w:t xml:space="preserve">Tokom 2023. godine nisu zabeležene </w:t>
      </w:r>
      <w:r w:rsidRPr="004F26E4">
        <w:rPr>
          <w:bCs/>
          <w:lang w:val="sr-Latn-CS"/>
        </w:rPr>
        <w:t xml:space="preserve"> </w:t>
      </w:r>
      <w:proofErr w:type="spellStart"/>
      <w:r w:rsidRPr="004F26E4">
        <w:rPr>
          <w:bCs/>
          <w:lang w:val="sr-Latn-CS"/>
        </w:rPr>
        <w:t>pretnje</w:t>
      </w:r>
      <w:proofErr w:type="spellEnd"/>
      <w:r w:rsidRPr="004F26E4">
        <w:rPr>
          <w:bCs/>
          <w:lang w:val="sr-Latn-CS"/>
        </w:rPr>
        <w:t xml:space="preserve"> imovini </w:t>
      </w:r>
      <w:r w:rsidR="003F1357">
        <w:rPr>
          <w:bCs/>
          <w:lang w:val="sr-Latn-CS"/>
        </w:rPr>
        <w:t>što je u manjem broju bio slučaj prethodnih godina</w:t>
      </w:r>
      <w:r w:rsidRPr="004F26E4">
        <w:rPr>
          <w:bCs/>
          <w:lang w:val="sr-Latn-CS"/>
        </w:rPr>
        <w:t>.</w:t>
      </w:r>
      <w:r w:rsidR="00EA313E" w:rsidRPr="00EA313E">
        <w:rPr>
          <w:bCs/>
          <w:vertAlign w:val="superscript"/>
          <w:lang w:val="sr-Latn-CS"/>
        </w:rPr>
        <w:footnoteReference w:id="10"/>
      </w:r>
    </w:p>
    <w:bookmarkEnd w:id="5"/>
    <w:p w14:paraId="605DBAE9" w14:textId="77777777" w:rsidR="004F26E4" w:rsidRPr="004F26E4" w:rsidRDefault="004F26E4" w:rsidP="004F26E4">
      <w:pPr>
        <w:pStyle w:val="NoSpacing"/>
        <w:jc w:val="both"/>
        <w:rPr>
          <w:bCs/>
          <w:lang w:val="sr-Latn-CS"/>
        </w:rPr>
      </w:pPr>
    </w:p>
    <w:p w14:paraId="0C79F1C6" w14:textId="7BD4F1E6" w:rsidR="00906FC9" w:rsidRPr="00906FC9" w:rsidRDefault="004F26E4" w:rsidP="00EA313E">
      <w:pPr>
        <w:pStyle w:val="NoSpacing"/>
        <w:jc w:val="both"/>
        <w:rPr>
          <w:bCs/>
          <w:lang w:val="sr-Latn-CS"/>
        </w:rPr>
      </w:pPr>
      <w:r w:rsidRPr="004F26E4">
        <w:rPr>
          <w:bCs/>
          <w:lang w:val="sr-Latn-CS"/>
        </w:rPr>
        <w:t>Sa druge strane, baza podataka o napadima na novinare UNS</w:t>
      </w:r>
      <w:r w:rsidR="00CB6C34">
        <w:rPr>
          <w:bCs/>
          <w:lang w:val="sr-Latn-CS"/>
        </w:rPr>
        <w:t>-a</w:t>
      </w:r>
      <w:r w:rsidRPr="004F26E4">
        <w:rPr>
          <w:bCs/>
          <w:lang w:val="sr-Latn-CS"/>
        </w:rPr>
        <w:t xml:space="preserve"> nije dostupna</w:t>
      </w:r>
      <w:r w:rsidR="00CB6C34">
        <w:rPr>
          <w:bCs/>
          <w:lang w:val="sr-Latn-CS"/>
        </w:rPr>
        <w:t xml:space="preserve"> na način da joj se može pristupiti u svakom trenutku</w:t>
      </w:r>
      <w:r w:rsidRPr="004F26E4">
        <w:rPr>
          <w:bCs/>
          <w:lang w:val="sr-Latn-CS"/>
        </w:rPr>
        <w:t>. Prema izveštaj</w:t>
      </w:r>
      <w:r w:rsidR="004E245E">
        <w:rPr>
          <w:bCs/>
          <w:lang w:val="sr-Latn-CS"/>
        </w:rPr>
        <w:t>u</w:t>
      </w:r>
      <w:r w:rsidRPr="004F26E4">
        <w:rPr>
          <w:bCs/>
          <w:lang w:val="sr-Latn-CS"/>
        </w:rPr>
        <w:t xml:space="preserve"> koj</w:t>
      </w:r>
      <w:r w:rsidR="004E245E">
        <w:rPr>
          <w:bCs/>
          <w:lang w:val="sr-Latn-CS"/>
        </w:rPr>
        <w:t>i je</w:t>
      </w:r>
      <w:r w:rsidRPr="004F26E4">
        <w:rPr>
          <w:bCs/>
          <w:lang w:val="sr-Latn-CS"/>
        </w:rPr>
        <w:t xml:space="preserve"> UNS </w:t>
      </w:r>
      <w:r w:rsidR="00CB6C34">
        <w:rPr>
          <w:bCs/>
          <w:lang w:val="sr-Latn-CS"/>
        </w:rPr>
        <w:t>objav</w:t>
      </w:r>
      <w:r w:rsidR="004E245E">
        <w:rPr>
          <w:bCs/>
          <w:lang w:val="sr-Latn-CS"/>
        </w:rPr>
        <w:t>io</w:t>
      </w:r>
      <w:r w:rsidRPr="004F26E4">
        <w:rPr>
          <w:bCs/>
          <w:lang w:val="sr-Latn-CS"/>
        </w:rPr>
        <w:t xml:space="preserve">, tokom 2022. godine </w:t>
      </w:r>
      <w:r w:rsidR="00CB6C34">
        <w:rPr>
          <w:bCs/>
          <w:lang w:val="sr-Latn-CS"/>
        </w:rPr>
        <w:t xml:space="preserve">ovo udruženje </w:t>
      </w:r>
      <w:r w:rsidRPr="004F26E4">
        <w:rPr>
          <w:bCs/>
          <w:lang w:val="sr-Latn-CS"/>
        </w:rPr>
        <w:t xml:space="preserve">je </w:t>
      </w:r>
      <w:proofErr w:type="spellStart"/>
      <w:r w:rsidRPr="004F26E4">
        <w:rPr>
          <w:bCs/>
          <w:lang w:val="sr-Latn-CS"/>
        </w:rPr>
        <w:t>zabeležio</w:t>
      </w:r>
      <w:proofErr w:type="spellEnd"/>
      <w:r w:rsidRPr="004F26E4">
        <w:rPr>
          <w:bCs/>
          <w:lang w:val="sr-Latn-CS"/>
        </w:rPr>
        <w:t xml:space="preserve"> dvostruko više </w:t>
      </w:r>
      <w:proofErr w:type="spellStart"/>
      <w:r w:rsidRPr="004F26E4">
        <w:rPr>
          <w:bCs/>
          <w:lang w:val="sr-Latn-CS"/>
        </w:rPr>
        <w:t>pretnji</w:t>
      </w:r>
      <w:proofErr w:type="spellEnd"/>
      <w:r w:rsidRPr="004F26E4">
        <w:rPr>
          <w:bCs/>
          <w:lang w:val="sr-Latn-CS"/>
        </w:rPr>
        <w:t>, pritisaka i napada na novinare nego</w:t>
      </w:r>
      <w:r w:rsidR="00CB6C34">
        <w:rPr>
          <w:bCs/>
          <w:lang w:val="sr-Latn-CS"/>
        </w:rPr>
        <w:t xml:space="preserve"> u</w:t>
      </w:r>
      <w:r w:rsidRPr="004F26E4">
        <w:rPr>
          <w:bCs/>
          <w:lang w:val="sr-Latn-CS"/>
        </w:rPr>
        <w:t xml:space="preserve"> 2021. godin</w:t>
      </w:r>
      <w:r w:rsidR="00CB6C34">
        <w:rPr>
          <w:bCs/>
          <w:lang w:val="sr-Latn-CS"/>
        </w:rPr>
        <w:t>i</w:t>
      </w:r>
      <w:r w:rsidRPr="004F26E4">
        <w:rPr>
          <w:bCs/>
          <w:lang w:val="sr-Latn-CS"/>
        </w:rPr>
        <w:t xml:space="preserve"> (ukupno 140), dok je za prvih </w:t>
      </w:r>
      <w:r w:rsidR="00B22ADC">
        <w:rPr>
          <w:bCs/>
          <w:lang w:val="sr-Latn-CS"/>
        </w:rPr>
        <w:t>11</w:t>
      </w:r>
      <w:r w:rsidRPr="004F26E4">
        <w:rPr>
          <w:bCs/>
          <w:lang w:val="sr-Latn-CS"/>
        </w:rPr>
        <w:t xml:space="preserve"> </w:t>
      </w:r>
      <w:proofErr w:type="spellStart"/>
      <w:r w:rsidRPr="004F26E4">
        <w:rPr>
          <w:bCs/>
          <w:lang w:val="sr-Latn-CS"/>
        </w:rPr>
        <w:t>meseci</w:t>
      </w:r>
      <w:proofErr w:type="spellEnd"/>
      <w:r w:rsidRPr="004F26E4">
        <w:rPr>
          <w:bCs/>
          <w:lang w:val="sr-Latn-CS"/>
        </w:rPr>
        <w:t xml:space="preserve"> 2023. godine  zabeleženo </w:t>
      </w:r>
      <w:r w:rsidR="00B22ADC">
        <w:rPr>
          <w:bCs/>
          <w:lang w:val="sr-Latn-CS"/>
        </w:rPr>
        <w:t>111</w:t>
      </w:r>
      <w:r w:rsidRPr="004F26E4">
        <w:rPr>
          <w:bCs/>
          <w:lang w:val="sr-Latn-CS"/>
        </w:rPr>
        <w:t xml:space="preserve"> slučajeva. </w:t>
      </w:r>
      <w:proofErr w:type="spellStart"/>
      <w:r w:rsidR="00906FC9" w:rsidRPr="00906FC9">
        <w:rPr>
          <w:bCs/>
        </w:rPr>
        <w:t>Naj</w:t>
      </w:r>
      <w:proofErr w:type="spellEnd"/>
      <w:r w:rsidR="00906FC9" w:rsidRPr="00906FC9">
        <w:rPr>
          <w:bCs/>
          <w:lang w:val="sr-Latn-CS"/>
        </w:rPr>
        <w:t>č</w:t>
      </w:r>
      <w:r w:rsidR="00906FC9" w:rsidRPr="00906FC9">
        <w:rPr>
          <w:bCs/>
        </w:rPr>
        <w:t>e</w:t>
      </w:r>
      <w:proofErr w:type="spellStart"/>
      <w:r w:rsidR="00906FC9" w:rsidRPr="00906FC9">
        <w:rPr>
          <w:bCs/>
          <w:lang w:val="sr-Latn-CS"/>
        </w:rPr>
        <w:t>šć</w:t>
      </w:r>
      <w:r w:rsidR="00906FC9" w:rsidRPr="00906FC9">
        <w:rPr>
          <w:bCs/>
        </w:rPr>
        <w:t>i</w:t>
      </w:r>
      <w:proofErr w:type="spellEnd"/>
      <w:r w:rsidR="00906FC9" w:rsidRPr="00906FC9">
        <w:rPr>
          <w:bCs/>
          <w:lang w:val="sr-Latn-CS"/>
        </w:rPr>
        <w:t xml:space="preserve"> </w:t>
      </w:r>
      <w:r w:rsidR="00906FC9" w:rsidRPr="00906FC9">
        <w:rPr>
          <w:bCs/>
        </w:rPr>
        <w:t>vid</w:t>
      </w:r>
      <w:r w:rsidR="00906FC9" w:rsidRPr="00906FC9">
        <w:rPr>
          <w:bCs/>
          <w:lang w:val="sr-Latn-CS"/>
        </w:rPr>
        <w:t xml:space="preserve"> </w:t>
      </w:r>
      <w:proofErr w:type="spellStart"/>
      <w:r w:rsidR="00906FC9" w:rsidRPr="00906FC9">
        <w:rPr>
          <w:bCs/>
        </w:rPr>
        <w:t>ugro</w:t>
      </w:r>
      <w:proofErr w:type="spellEnd"/>
      <w:r w:rsidR="00906FC9" w:rsidRPr="00906FC9">
        <w:rPr>
          <w:bCs/>
          <w:lang w:val="sr-Latn-CS"/>
        </w:rPr>
        <w:t>ž</w:t>
      </w:r>
      <w:proofErr w:type="spellStart"/>
      <w:r w:rsidR="00906FC9" w:rsidRPr="00906FC9">
        <w:rPr>
          <w:bCs/>
        </w:rPr>
        <w:t>avanja</w:t>
      </w:r>
      <w:proofErr w:type="spellEnd"/>
      <w:r w:rsidR="00906FC9" w:rsidRPr="00906FC9">
        <w:rPr>
          <w:bCs/>
          <w:lang w:val="sr-Latn-CS"/>
        </w:rPr>
        <w:t xml:space="preserve"> </w:t>
      </w:r>
      <w:proofErr w:type="spellStart"/>
      <w:r w:rsidR="00906FC9" w:rsidRPr="00906FC9">
        <w:rPr>
          <w:bCs/>
        </w:rPr>
        <w:t>novinarskih</w:t>
      </w:r>
      <w:proofErr w:type="spellEnd"/>
      <w:r w:rsidR="00906FC9" w:rsidRPr="00906FC9">
        <w:rPr>
          <w:bCs/>
          <w:lang w:val="sr-Latn-CS"/>
        </w:rPr>
        <w:t xml:space="preserve"> </w:t>
      </w:r>
      <w:proofErr w:type="spellStart"/>
      <w:r w:rsidR="00906FC9" w:rsidRPr="00906FC9">
        <w:rPr>
          <w:bCs/>
        </w:rPr>
        <w:t>sloboda</w:t>
      </w:r>
      <w:proofErr w:type="spellEnd"/>
      <w:r w:rsidR="00906FC9" w:rsidRPr="00906FC9">
        <w:rPr>
          <w:bCs/>
          <w:lang w:val="sr-Latn-CS"/>
        </w:rPr>
        <w:t xml:space="preserve">, </w:t>
      </w:r>
      <w:proofErr w:type="spellStart"/>
      <w:r w:rsidR="00906FC9" w:rsidRPr="00906FC9">
        <w:rPr>
          <w:bCs/>
        </w:rPr>
        <w:t>prema</w:t>
      </w:r>
      <w:proofErr w:type="spellEnd"/>
      <w:r w:rsidR="00906FC9" w:rsidRPr="00906FC9">
        <w:rPr>
          <w:bCs/>
          <w:lang w:val="sr-Latn-CS"/>
        </w:rPr>
        <w:t xml:space="preserve"> </w:t>
      </w:r>
      <w:r w:rsidR="00906FC9" w:rsidRPr="00906FC9">
        <w:rPr>
          <w:bCs/>
        </w:rPr>
        <w:t>UNS</w:t>
      </w:r>
      <w:r w:rsidR="00906FC9" w:rsidRPr="00906FC9">
        <w:rPr>
          <w:bCs/>
          <w:lang w:val="sr-Latn-CS"/>
        </w:rPr>
        <w:t>-</w:t>
      </w:r>
      <w:proofErr w:type="spellStart"/>
      <w:r w:rsidR="00906FC9" w:rsidRPr="00906FC9">
        <w:rPr>
          <w:bCs/>
        </w:rPr>
        <w:t>ovoj</w:t>
      </w:r>
      <w:proofErr w:type="spellEnd"/>
      <w:r w:rsidR="00906FC9" w:rsidRPr="00906FC9">
        <w:rPr>
          <w:bCs/>
          <w:lang w:val="sr-Latn-CS"/>
        </w:rPr>
        <w:t xml:space="preserve"> </w:t>
      </w:r>
      <w:proofErr w:type="spellStart"/>
      <w:r w:rsidR="00906FC9" w:rsidRPr="00906FC9">
        <w:rPr>
          <w:bCs/>
        </w:rPr>
        <w:t>bazi</w:t>
      </w:r>
      <w:proofErr w:type="spellEnd"/>
      <w:r w:rsidR="00906FC9" w:rsidRPr="00906FC9">
        <w:rPr>
          <w:bCs/>
          <w:lang w:val="sr-Latn-CS"/>
        </w:rPr>
        <w:t xml:space="preserve">, </w:t>
      </w:r>
      <w:proofErr w:type="spellStart"/>
      <w:r w:rsidR="00906FC9" w:rsidRPr="00906FC9">
        <w:rPr>
          <w:bCs/>
        </w:rPr>
        <w:t>bili</w:t>
      </w:r>
      <w:proofErr w:type="spellEnd"/>
      <w:r w:rsidR="00906FC9" w:rsidRPr="00906FC9">
        <w:rPr>
          <w:bCs/>
          <w:lang w:val="sr-Latn-CS"/>
        </w:rPr>
        <w:t xml:space="preserve"> </w:t>
      </w:r>
      <w:proofErr w:type="spellStart"/>
      <w:r w:rsidR="00906FC9" w:rsidRPr="00906FC9">
        <w:rPr>
          <w:bCs/>
        </w:rPr>
        <w:t>su</w:t>
      </w:r>
      <w:proofErr w:type="spellEnd"/>
      <w:r w:rsidR="00906FC9" w:rsidRPr="00906FC9">
        <w:rPr>
          <w:bCs/>
          <w:lang w:val="sr-Latn-CS"/>
        </w:rPr>
        <w:t xml:space="preserve"> </w:t>
      </w:r>
      <w:proofErr w:type="spellStart"/>
      <w:r w:rsidR="00906FC9" w:rsidRPr="00906FC9">
        <w:rPr>
          <w:bCs/>
        </w:rPr>
        <w:t>pritisci</w:t>
      </w:r>
      <w:proofErr w:type="spellEnd"/>
      <w:r w:rsidR="00906FC9" w:rsidRPr="00906FC9">
        <w:rPr>
          <w:bCs/>
          <w:lang w:val="sr-Latn-CS"/>
        </w:rPr>
        <w:t xml:space="preserve"> </w:t>
      </w:r>
      <w:proofErr w:type="spellStart"/>
      <w:r w:rsidR="00906FC9" w:rsidRPr="00906FC9">
        <w:rPr>
          <w:bCs/>
        </w:rPr>
        <w:t>kojih</w:t>
      </w:r>
      <w:proofErr w:type="spellEnd"/>
      <w:r w:rsidR="00906FC9" w:rsidRPr="00906FC9">
        <w:rPr>
          <w:bCs/>
          <w:lang w:val="sr-Latn-CS"/>
        </w:rPr>
        <w:t xml:space="preserve"> </w:t>
      </w:r>
      <w:r w:rsidR="00906FC9" w:rsidRPr="00906FC9">
        <w:rPr>
          <w:bCs/>
        </w:rPr>
        <w:t>je</w:t>
      </w:r>
      <w:r w:rsidR="00906FC9" w:rsidRPr="00906FC9">
        <w:rPr>
          <w:bCs/>
          <w:lang w:val="sr-Latn-CS"/>
        </w:rPr>
        <w:t xml:space="preserve"> </w:t>
      </w:r>
      <w:proofErr w:type="spellStart"/>
      <w:r w:rsidR="00906FC9" w:rsidRPr="00906FC9">
        <w:rPr>
          <w:bCs/>
        </w:rPr>
        <w:t>bilo</w:t>
      </w:r>
      <w:proofErr w:type="spellEnd"/>
      <w:r w:rsidR="00906FC9" w:rsidRPr="00906FC9">
        <w:rPr>
          <w:bCs/>
          <w:lang w:val="sr-Latn-CS"/>
        </w:rPr>
        <w:t xml:space="preserve"> 42, </w:t>
      </w:r>
      <w:proofErr w:type="spellStart"/>
      <w:r w:rsidR="00906FC9" w:rsidRPr="00906FC9">
        <w:rPr>
          <w:bCs/>
        </w:rPr>
        <w:t>gotovo</w:t>
      </w:r>
      <w:proofErr w:type="spellEnd"/>
      <w:r w:rsidR="00906FC9" w:rsidRPr="00906FC9">
        <w:rPr>
          <w:bCs/>
          <w:lang w:val="sr-Latn-CS"/>
        </w:rPr>
        <w:t xml:space="preserve"> </w:t>
      </w:r>
      <w:proofErr w:type="spellStart"/>
      <w:r w:rsidR="00906FC9" w:rsidRPr="00906FC9">
        <w:rPr>
          <w:bCs/>
        </w:rPr>
        <w:t>dvostruko</w:t>
      </w:r>
      <w:proofErr w:type="spellEnd"/>
      <w:r w:rsidR="00906FC9" w:rsidRPr="00906FC9">
        <w:rPr>
          <w:bCs/>
          <w:lang w:val="sr-Latn-CS"/>
        </w:rPr>
        <w:t xml:space="preserve"> </w:t>
      </w:r>
      <w:r w:rsidR="00906FC9" w:rsidRPr="00906FC9">
        <w:rPr>
          <w:bCs/>
        </w:rPr>
        <w:t>vi</w:t>
      </w:r>
      <w:r w:rsidR="00906FC9" w:rsidRPr="00906FC9">
        <w:rPr>
          <w:bCs/>
          <w:lang w:val="sr-Latn-CS"/>
        </w:rPr>
        <w:t>š</w:t>
      </w:r>
      <w:r w:rsidR="00906FC9" w:rsidRPr="00906FC9">
        <w:rPr>
          <w:bCs/>
        </w:rPr>
        <w:t>e</w:t>
      </w:r>
      <w:r w:rsidR="00906FC9" w:rsidRPr="00906FC9">
        <w:rPr>
          <w:bCs/>
          <w:lang w:val="sr-Latn-CS"/>
        </w:rPr>
        <w:t xml:space="preserve"> </w:t>
      </w:r>
      <w:proofErr w:type="spellStart"/>
      <w:r w:rsidR="00906FC9" w:rsidRPr="00906FC9">
        <w:rPr>
          <w:bCs/>
        </w:rPr>
        <w:t>nego</w:t>
      </w:r>
      <w:proofErr w:type="spellEnd"/>
      <w:r w:rsidR="00906FC9" w:rsidRPr="00906FC9">
        <w:rPr>
          <w:bCs/>
          <w:lang w:val="sr-Latn-CS"/>
        </w:rPr>
        <w:t xml:space="preserve"> </w:t>
      </w:r>
      <w:r w:rsidR="00906FC9" w:rsidRPr="00906FC9">
        <w:rPr>
          <w:bCs/>
        </w:rPr>
        <w:t>pro</w:t>
      </w:r>
      <w:r w:rsidR="00906FC9" w:rsidRPr="00906FC9">
        <w:rPr>
          <w:bCs/>
          <w:lang w:val="sr-Latn-CS"/>
        </w:rPr>
        <w:t>š</w:t>
      </w:r>
      <w:r w:rsidR="00906FC9" w:rsidRPr="00906FC9">
        <w:rPr>
          <w:bCs/>
        </w:rPr>
        <w:t>le</w:t>
      </w:r>
      <w:r w:rsidR="00906FC9" w:rsidRPr="00906FC9">
        <w:rPr>
          <w:bCs/>
          <w:lang w:val="sr-Latn-CS"/>
        </w:rPr>
        <w:t xml:space="preserve"> </w:t>
      </w:r>
      <w:proofErr w:type="spellStart"/>
      <w:r w:rsidR="00906FC9" w:rsidRPr="00906FC9">
        <w:rPr>
          <w:bCs/>
        </w:rPr>
        <w:t>godine</w:t>
      </w:r>
      <w:proofErr w:type="spellEnd"/>
      <w:r w:rsidR="00906FC9" w:rsidRPr="00906FC9">
        <w:rPr>
          <w:bCs/>
          <w:lang w:val="sr-Latn-CS"/>
        </w:rPr>
        <w:t>.</w:t>
      </w:r>
      <w:r w:rsidR="00EA313E">
        <w:rPr>
          <w:bCs/>
          <w:lang w:val="sr-Latn-CS"/>
        </w:rPr>
        <w:t xml:space="preserve"> </w:t>
      </w:r>
      <w:r w:rsidR="00906FC9">
        <w:rPr>
          <w:bCs/>
        </w:rPr>
        <w:t>Sa</w:t>
      </w:r>
      <w:r w:rsidR="00906FC9" w:rsidRPr="00906FC9">
        <w:rPr>
          <w:bCs/>
          <w:lang w:val="sr-Latn-CS"/>
        </w:rPr>
        <w:t xml:space="preserve"> </w:t>
      </w:r>
      <w:r w:rsidR="00906FC9">
        <w:rPr>
          <w:bCs/>
          <w:lang w:val="sr-Latn-CS"/>
        </w:rPr>
        <w:t>druge strane</w:t>
      </w:r>
      <w:r w:rsidR="00906FC9" w:rsidRPr="00906FC9">
        <w:rPr>
          <w:bCs/>
          <w:lang w:val="sr-Latn-CS"/>
        </w:rPr>
        <w:t xml:space="preserve">, </w:t>
      </w:r>
      <w:proofErr w:type="spellStart"/>
      <w:r w:rsidR="00906FC9" w:rsidRPr="00906FC9">
        <w:rPr>
          <w:bCs/>
        </w:rPr>
        <w:t>broj</w:t>
      </w:r>
      <w:proofErr w:type="spellEnd"/>
      <w:r w:rsidR="00906FC9" w:rsidRPr="00906FC9">
        <w:rPr>
          <w:bCs/>
          <w:lang w:val="sr-Latn-CS"/>
        </w:rPr>
        <w:t xml:space="preserve"> </w:t>
      </w:r>
      <w:proofErr w:type="spellStart"/>
      <w:r w:rsidR="00906FC9" w:rsidRPr="00906FC9">
        <w:rPr>
          <w:bCs/>
        </w:rPr>
        <w:t>evidentiranih</w:t>
      </w:r>
      <w:proofErr w:type="spellEnd"/>
      <w:r w:rsidR="00906FC9" w:rsidRPr="00906FC9">
        <w:rPr>
          <w:bCs/>
          <w:lang w:val="sr-Latn-CS"/>
        </w:rPr>
        <w:t xml:space="preserve"> </w:t>
      </w:r>
      <w:proofErr w:type="spellStart"/>
      <w:r w:rsidR="00906FC9" w:rsidRPr="00906FC9">
        <w:rPr>
          <w:bCs/>
        </w:rPr>
        <w:t>pretnji</w:t>
      </w:r>
      <w:proofErr w:type="spellEnd"/>
      <w:r w:rsidR="00906FC9" w:rsidRPr="00906FC9">
        <w:rPr>
          <w:bCs/>
          <w:lang w:val="sr-Latn-CS"/>
        </w:rPr>
        <w:t xml:space="preserve"> </w:t>
      </w:r>
      <w:r w:rsidR="00906FC9" w:rsidRPr="00906FC9">
        <w:rPr>
          <w:bCs/>
        </w:rPr>
        <w:t>u</w:t>
      </w:r>
      <w:r w:rsidR="00906FC9" w:rsidRPr="00906FC9">
        <w:rPr>
          <w:bCs/>
          <w:lang w:val="sr-Latn-CS"/>
        </w:rPr>
        <w:t xml:space="preserve"> </w:t>
      </w:r>
      <w:r w:rsidR="00906FC9" w:rsidRPr="00906FC9">
        <w:rPr>
          <w:bCs/>
        </w:rPr>
        <w:t>UNS</w:t>
      </w:r>
      <w:r w:rsidR="00906FC9" w:rsidRPr="00906FC9">
        <w:rPr>
          <w:bCs/>
          <w:lang w:val="sr-Latn-CS"/>
        </w:rPr>
        <w:t>-</w:t>
      </w:r>
      <w:proofErr w:type="spellStart"/>
      <w:r w:rsidR="00906FC9" w:rsidRPr="00906FC9">
        <w:rPr>
          <w:bCs/>
        </w:rPr>
        <w:t>ovoj</w:t>
      </w:r>
      <w:proofErr w:type="spellEnd"/>
      <w:r w:rsidR="00906FC9" w:rsidRPr="00906FC9">
        <w:rPr>
          <w:bCs/>
          <w:lang w:val="sr-Latn-CS"/>
        </w:rPr>
        <w:t xml:space="preserve"> </w:t>
      </w:r>
      <w:proofErr w:type="spellStart"/>
      <w:r w:rsidR="00906FC9" w:rsidRPr="00906FC9">
        <w:rPr>
          <w:bCs/>
        </w:rPr>
        <w:t>bazi</w:t>
      </w:r>
      <w:proofErr w:type="spellEnd"/>
      <w:r w:rsidR="00906FC9" w:rsidRPr="00906FC9">
        <w:rPr>
          <w:bCs/>
          <w:lang w:val="sr-Latn-CS"/>
        </w:rPr>
        <w:t xml:space="preserve"> </w:t>
      </w:r>
      <w:r w:rsidR="00906FC9" w:rsidRPr="00906FC9">
        <w:rPr>
          <w:bCs/>
        </w:rPr>
        <w:t>je</w:t>
      </w:r>
      <w:r w:rsidR="00906FC9" w:rsidRPr="00906FC9">
        <w:rPr>
          <w:bCs/>
          <w:lang w:val="sr-Latn-CS"/>
        </w:rPr>
        <w:t xml:space="preserve"> </w:t>
      </w:r>
      <w:proofErr w:type="spellStart"/>
      <w:r w:rsidR="00906FC9" w:rsidRPr="00906FC9">
        <w:rPr>
          <w:bCs/>
        </w:rPr>
        <w:t>zna</w:t>
      </w:r>
      <w:proofErr w:type="spellEnd"/>
      <w:r w:rsidR="00906FC9" w:rsidRPr="00906FC9">
        <w:rPr>
          <w:bCs/>
          <w:lang w:val="sr-Latn-CS"/>
        </w:rPr>
        <w:t>č</w:t>
      </w:r>
      <w:proofErr w:type="spellStart"/>
      <w:r w:rsidR="00906FC9" w:rsidRPr="00906FC9">
        <w:rPr>
          <w:bCs/>
        </w:rPr>
        <w:t>ajno</w:t>
      </w:r>
      <w:proofErr w:type="spellEnd"/>
      <w:r w:rsidR="00906FC9" w:rsidRPr="00906FC9">
        <w:rPr>
          <w:bCs/>
          <w:lang w:val="sr-Latn-CS"/>
        </w:rPr>
        <w:t xml:space="preserve"> </w:t>
      </w:r>
      <w:proofErr w:type="spellStart"/>
      <w:r w:rsidR="00906FC9" w:rsidRPr="00906FC9">
        <w:rPr>
          <w:bCs/>
        </w:rPr>
        <w:t>manji</w:t>
      </w:r>
      <w:proofErr w:type="spellEnd"/>
      <w:r w:rsidR="00906FC9" w:rsidRPr="00906FC9">
        <w:rPr>
          <w:bCs/>
          <w:lang w:val="sr-Latn-CS"/>
        </w:rPr>
        <w:t xml:space="preserve"> </w:t>
      </w:r>
      <w:proofErr w:type="spellStart"/>
      <w:r w:rsidR="00906FC9" w:rsidRPr="00906FC9">
        <w:rPr>
          <w:bCs/>
        </w:rPr>
        <w:t>nego</w:t>
      </w:r>
      <w:proofErr w:type="spellEnd"/>
      <w:r w:rsidR="00906FC9" w:rsidRPr="00906FC9">
        <w:rPr>
          <w:bCs/>
          <w:lang w:val="sr-Latn-CS"/>
        </w:rPr>
        <w:t xml:space="preserve"> </w:t>
      </w:r>
      <w:proofErr w:type="spellStart"/>
      <w:r w:rsidR="00906FC9">
        <w:rPr>
          <w:bCs/>
        </w:rPr>
        <w:t>ranije</w:t>
      </w:r>
      <w:proofErr w:type="spellEnd"/>
      <w:r w:rsidR="00906FC9" w:rsidRPr="00906FC9">
        <w:rPr>
          <w:bCs/>
          <w:lang w:val="sr-Latn-CS"/>
        </w:rPr>
        <w:t>.</w:t>
      </w:r>
      <w:r w:rsidR="00906FC9">
        <w:rPr>
          <w:bCs/>
          <w:lang w:val="sr-Latn-CS"/>
        </w:rPr>
        <w:t xml:space="preserve"> </w:t>
      </w:r>
      <w:proofErr w:type="spellStart"/>
      <w:r w:rsidR="00906FC9" w:rsidRPr="00906FC9">
        <w:rPr>
          <w:bCs/>
        </w:rPr>
        <w:t>Dok</w:t>
      </w:r>
      <w:proofErr w:type="spellEnd"/>
      <w:r w:rsidR="00906FC9" w:rsidRPr="00906FC9">
        <w:rPr>
          <w:bCs/>
          <w:lang w:val="sr-Latn-CS"/>
        </w:rPr>
        <w:t xml:space="preserve"> </w:t>
      </w:r>
      <w:r w:rsidR="00906FC9" w:rsidRPr="00906FC9">
        <w:rPr>
          <w:bCs/>
        </w:rPr>
        <w:t>je</w:t>
      </w:r>
      <w:r w:rsidR="00906FC9" w:rsidRPr="00906FC9">
        <w:rPr>
          <w:bCs/>
          <w:lang w:val="sr-Latn-CS"/>
        </w:rPr>
        <w:t xml:space="preserve"> </w:t>
      </w:r>
      <w:r w:rsidR="00906FC9" w:rsidRPr="00906FC9">
        <w:rPr>
          <w:bCs/>
        </w:rPr>
        <w:t>u</w:t>
      </w:r>
      <w:r w:rsidR="00906FC9" w:rsidRPr="00906FC9">
        <w:rPr>
          <w:bCs/>
          <w:lang w:val="sr-Latn-CS"/>
        </w:rPr>
        <w:t xml:space="preserve"> </w:t>
      </w:r>
      <w:proofErr w:type="spellStart"/>
      <w:r w:rsidR="00906FC9" w:rsidRPr="00906FC9">
        <w:rPr>
          <w:bCs/>
        </w:rPr>
        <w:t>prvih</w:t>
      </w:r>
      <w:proofErr w:type="spellEnd"/>
      <w:r w:rsidR="00906FC9" w:rsidRPr="00906FC9">
        <w:rPr>
          <w:bCs/>
          <w:lang w:val="sr-Latn-CS"/>
        </w:rPr>
        <w:t xml:space="preserve"> 11 </w:t>
      </w:r>
      <w:proofErr w:type="spellStart"/>
      <w:r w:rsidR="00906FC9" w:rsidRPr="00906FC9">
        <w:rPr>
          <w:bCs/>
        </w:rPr>
        <w:t>meseci</w:t>
      </w:r>
      <w:proofErr w:type="spellEnd"/>
      <w:r w:rsidR="00906FC9" w:rsidRPr="00906FC9">
        <w:rPr>
          <w:bCs/>
          <w:lang w:val="sr-Latn-CS"/>
        </w:rPr>
        <w:t xml:space="preserve"> </w:t>
      </w:r>
      <w:proofErr w:type="spellStart"/>
      <w:r w:rsidR="00906FC9" w:rsidRPr="00906FC9">
        <w:rPr>
          <w:bCs/>
        </w:rPr>
        <w:t>ove</w:t>
      </w:r>
      <w:proofErr w:type="spellEnd"/>
      <w:r w:rsidR="00906FC9" w:rsidRPr="00906FC9">
        <w:rPr>
          <w:bCs/>
          <w:lang w:val="sr-Latn-CS"/>
        </w:rPr>
        <w:t xml:space="preserve"> </w:t>
      </w:r>
      <w:proofErr w:type="spellStart"/>
      <w:r w:rsidR="00906FC9" w:rsidRPr="00906FC9">
        <w:rPr>
          <w:bCs/>
        </w:rPr>
        <w:t>godine</w:t>
      </w:r>
      <w:proofErr w:type="spellEnd"/>
      <w:r w:rsidR="00906FC9" w:rsidRPr="00906FC9">
        <w:rPr>
          <w:bCs/>
          <w:lang w:val="sr-Latn-CS"/>
        </w:rPr>
        <w:t xml:space="preserve"> </w:t>
      </w:r>
      <w:proofErr w:type="spellStart"/>
      <w:r w:rsidR="00906FC9" w:rsidRPr="00906FC9">
        <w:rPr>
          <w:bCs/>
        </w:rPr>
        <w:t>zabele</w:t>
      </w:r>
      <w:proofErr w:type="spellEnd"/>
      <w:r w:rsidR="00906FC9" w:rsidRPr="00906FC9">
        <w:rPr>
          <w:bCs/>
          <w:lang w:val="sr-Latn-CS"/>
        </w:rPr>
        <w:t>ž</w:t>
      </w:r>
      <w:proofErr w:type="spellStart"/>
      <w:r w:rsidR="00906FC9" w:rsidRPr="00906FC9">
        <w:rPr>
          <w:bCs/>
        </w:rPr>
        <w:t>eno</w:t>
      </w:r>
      <w:proofErr w:type="spellEnd"/>
      <w:r w:rsidR="00906FC9" w:rsidRPr="00906FC9">
        <w:rPr>
          <w:bCs/>
          <w:lang w:val="sr-Latn-CS"/>
        </w:rPr>
        <w:t xml:space="preserve"> 29 </w:t>
      </w:r>
      <w:proofErr w:type="spellStart"/>
      <w:r w:rsidR="00906FC9" w:rsidRPr="00906FC9">
        <w:rPr>
          <w:bCs/>
        </w:rPr>
        <w:t>pretnji</w:t>
      </w:r>
      <w:proofErr w:type="spellEnd"/>
      <w:r w:rsidR="00906FC9" w:rsidRPr="00906FC9">
        <w:rPr>
          <w:bCs/>
          <w:lang w:val="sr-Latn-CS"/>
        </w:rPr>
        <w:t xml:space="preserve"> </w:t>
      </w:r>
      <w:proofErr w:type="spellStart"/>
      <w:r w:rsidR="00906FC9" w:rsidRPr="00906FC9">
        <w:rPr>
          <w:bCs/>
        </w:rPr>
        <w:t>novinarima</w:t>
      </w:r>
      <w:proofErr w:type="spellEnd"/>
      <w:r w:rsidR="00906FC9" w:rsidRPr="00906FC9">
        <w:rPr>
          <w:bCs/>
          <w:lang w:val="sr-Latn-CS"/>
        </w:rPr>
        <w:t>,</w:t>
      </w:r>
      <w:r w:rsidR="00906FC9" w:rsidRPr="00906FC9">
        <w:rPr>
          <w:bCs/>
        </w:rPr>
        <w:t> u</w:t>
      </w:r>
      <w:r w:rsidR="00906FC9" w:rsidRPr="00906FC9">
        <w:rPr>
          <w:bCs/>
          <w:lang w:val="sr-Latn-CS"/>
        </w:rPr>
        <w:t xml:space="preserve"> </w:t>
      </w:r>
      <w:proofErr w:type="spellStart"/>
      <w:r w:rsidR="00906FC9" w:rsidRPr="00906FC9">
        <w:rPr>
          <w:bCs/>
        </w:rPr>
        <w:t>istom</w:t>
      </w:r>
      <w:proofErr w:type="spellEnd"/>
      <w:r w:rsidR="00906FC9" w:rsidRPr="00906FC9">
        <w:rPr>
          <w:bCs/>
          <w:lang w:val="sr-Latn-CS"/>
        </w:rPr>
        <w:t xml:space="preserve"> </w:t>
      </w:r>
      <w:proofErr w:type="spellStart"/>
      <w:r w:rsidR="00906FC9" w:rsidRPr="00906FC9">
        <w:rPr>
          <w:bCs/>
        </w:rPr>
        <w:t>periodu</w:t>
      </w:r>
      <w:proofErr w:type="spellEnd"/>
      <w:r w:rsidR="00906FC9" w:rsidRPr="00906FC9">
        <w:rPr>
          <w:bCs/>
          <w:lang w:val="sr-Latn-CS"/>
        </w:rPr>
        <w:t xml:space="preserve"> </w:t>
      </w:r>
      <w:r w:rsidR="00906FC9" w:rsidRPr="00906FC9">
        <w:rPr>
          <w:bCs/>
        </w:rPr>
        <w:t>pro</w:t>
      </w:r>
      <w:r w:rsidR="00906FC9">
        <w:rPr>
          <w:bCs/>
          <w:lang w:val="sr-Latn-CS"/>
        </w:rPr>
        <w:t>š</w:t>
      </w:r>
      <w:r w:rsidR="00906FC9" w:rsidRPr="00906FC9">
        <w:rPr>
          <w:bCs/>
        </w:rPr>
        <w:t>le</w:t>
      </w:r>
      <w:r w:rsidR="00906FC9" w:rsidRPr="00906FC9">
        <w:rPr>
          <w:bCs/>
          <w:lang w:val="sr-Latn-CS"/>
        </w:rPr>
        <w:t xml:space="preserve"> </w:t>
      </w:r>
      <w:proofErr w:type="spellStart"/>
      <w:r w:rsidR="00906FC9" w:rsidRPr="00906FC9">
        <w:rPr>
          <w:bCs/>
        </w:rPr>
        <w:lastRenderedPageBreak/>
        <w:t>godine</w:t>
      </w:r>
      <w:proofErr w:type="spellEnd"/>
      <w:r w:rsidR="00906FC9" w:rsidRPr="00906FC9">
        <w:rPr>
          <w:bCs/>
        </w:rPr>
        <w:t> </w:t>
      </w:r>
      <w:proofErr w:type="spellStart"/>
      <w:r w:rsidR="00906FC9" w:rsidRPr="00906FC9">
        <w:rPr>
          <w:bCs/>
        </w:rPr>
        <w:t>zabele</w:t>
      </w:r>
      <w:proofErr w:type="spellEnd"/>
      <w:r w:rsidR="00906FC9" w:rsidRPr="00906FC9">
        <w:rPr>
          <w:bCs/>
          <w:lang w:val="sr-Latn-CS"/>
        </w:rPr>
        <w:t>ž</w:t>
      </w:r>
      <w:proofErr w:type="spellStart"/>
      <w:r w:rsidR="00906FC9" w:rsidRPr="00906FC9">
        <w:rPr>
          <w:bCs/>
        </w:rPr>
        <w:t>ene</w:t>
      </w:r>
      <w:proofErr w:type="spellEnd"/>
      <w:r w:rsidR="00906FC9" w:rsidRPr="00906FC9">
        <w:rPr>
          <w:bCs/>
          <w:lang w:val="sr-Latn-CS"/>
        </w:rPr>
        <w:t xml:space="preserve"> </w:t>
      </w:r>
      <w:proofErr w:type="spellStart"/>
      <w:r w:rsidR="00906FC9" w:rsidRPr="00906FC9">
        <w:rPr>
          <w:bCs/>
        </w:rPr>
        <w:t>su</w:t>
      </w:r>
      <w:proofErr w:type="spellEnd"/>
      <w:r w:rsidR="00906FC9" w:rsidRPr="00906FC9">
        <w:rPr>
          <w:bCs/>
          <w:lang w:val="sr-Latn-CS"/>
        </w:rPr>
        <w:t xml:space="preserve"> 43 </w:t>
      </w:r>
      <w:proofErr w:type="spellStart"/>
      <w:r w:rsidR="00906FC9" w:rsidRPr="00906FC9">
        <w:rPr>
          <w:bCs/>
        </w:rPr>
        <w:t>pretnje</w:t>
      </w:r>
      <w:proofErr w:type="spellEnd"/>
      <w:r w:rsidR="00906FC9" w:rsidRPr="00906FC9">
        <w:rPr>
          <w:bCs/>
          <w:lang w:val="sr-Latn-CS"/>
        </w:rPr>
        <w:t>. Š</w:t>
      </w:r>
      <w:r w:rsidR="00906FC9">
        <w:rPr>
          <w:bCs/>
        </w:rPr>
        <w:t>to</w:t>
      </w:r>
      <w:r w:rsidR="00906FC9" w:rsidRPr="00EA313E">
        <w:rPr>
          <w:bCs/>
          <w:lang w:val="sr-Latn-CS"/>
        </w:rPr>
        <w:t xml:space="preserve"> </w:t>
      </w:r>
      <w:proofErr w:type="spellStart"/>
      <w:r w:rsidR="00906FC9">
        <w:rPr>
          <w:bCs/>
        </w:rPr>
        <w:t>se</w:t>
      </w:r>
      <w:proofErr w:type="spellEnd"/>
      <w:r w:rsidR="00906FC9" w:rsidRPr="00EA313E">
        <w:rPr>
          <w:bCs/>
          <w:lang w:val="sr-Latn-CS"/>
        </w:rPr>
        <w:t xml:space="preserve"> </w:t>
      </w:r>
      <w:proofErr w:type="spellStart"/>
      <w:r w:rsidR="00906FC9">
        <w:rPr>
          <w:bCs/>
        </w:rPr>
        <w:t>ti</w:t>
      </w:r>
      <w:proofErr w:type="spellEnd"/>
      <w:r w:rsidR="00906FC9" w:rsidRPr="00EA313E">
        <w:rPr>
          <w:bCs/>
          <w:lang w:val="sr-Latn-CS"/>
        </w:rPr>
        <w:t>č</w:t>
      </w:r>
      <w:r w:rsidR="00906FC9">
        <w:rPr>
          <w:bCs/>
        </w:rPr>
        <w:t>e</w:t>
      </w:r>
      <w:r w:rsidR="00906FC9" w:rsidRPr="00EA313E">
        <w:rPr>
          <w:bCs/>
          <w:lang w:val="sr-Latn-CS"/>
        </w:rPr>
        <w:t xml:space="preserve"> </w:t>
      </w:r>
      <w:proofErr w:type="spellStart"/>
      <w:r w:rsidR="00906FC9">
        <w:rPr>
          <w:bCs/>
        </w:rPr>
        <w:t>fizi</w:t>
      </w:r>
      <w:proofErr w:type="spellEnd"/>
      <w:r w:rsidR="00906FC9" w:rsidRPr="00EA313E">
        <w:rPr>
          <w:bCs/>
          <w:lang w:val="sr-Latn-CS"/>
        </w:rPr>
        <w:t>č</w:t>
      </w:r>
      <w:proofErr w:type="spellStart"/>
      <w:r w:rsidR="00906FC9">
        <w:rPr>
          <w:bCs/>
        </w:rPr>
        <w:t>kih</w:t>
      </w:r>
      <w:proofErr w:type="spellEnd"/>
      <w:r w:rsidR="00906FC9" w:rsidRPr="00EA313E">
        <w:rPr>
          <w:bCs/>
          <w:lang w:val="sr-Latn-CS"/>
        </w:rPr>
        <w:t xml:space="preserve"> </w:t>
      </w:r>
      <w:proofErr w:type="spellStart"/>
      <w:r w:rsidR="00906FC9">
        <w:rPr>
          <w:bCs/>
        </w:rPr>
        <w:t>napada</w:t>
      </w:r>
      <w:proofErr w:type="spellEnd"/>
      <w:r w:rsidR="00906FC9" w:rsidRPr="00EA313E">
        <w:rPr>
          <w:bCs/>
          <w:lang w:val="sr-Latn-CS"/>
        </w:rPr>
        <w:t xml:space="preserve">, </w:t>
      </w:r>
      <w:proofErr w:type="spellStart"/>
      <w:r w:rsidR="00906FC9">
        <w:rPr>
          <w:bCs/>
        </w:rPr>
        <w:t>zabele</w:t>
      </w:r>
      <w:proofErr w:type="spellEnd"/>
      <w:r w:rsidR="00906FC9" w:rsidRPr="00EA313E">
        <w:rPr>
          <w:bCs/>
          <w:lang w:val="sr-Latn-CS"/>
        </w:rPr>
        <w:t>ž</w:t>
      </w:r>
      <w:proofErr w:type="spellStart"/>
      <w:r w:rsidR="00906FC9">
        <w:rPr>
          <w:bCs/>
        </w:rPr>
        <w:t>eno</w:t>
      </w:r>
      <w:proofErr w:type="spellEnd"/>
      <w:r w:rsidR="00906FC9" w:rsidRPr="00EA313E">
        <w:rPr>
          <w:bCs/>
          <w:lang w:val="sr-Latn-CS"/>
        </w:rPr>
        <w:t xml:space="preserve"> </w:t>
      </w:r>
      <w:proofErr w:type="spellStart"/>
      <w:r w:rsidR="00906FC9">
        <w:rPr>
          <w:bCs/>
        </w:rPr>
        <w:t>ih</w:t>
      </w:r>
      <w:proofErr w:type="spellEnd"/>
      <w:r w:rsidR="00906FC9" w:rsidRPr="00EA313E">
        <w:rPr>
          <w:bCs/>
          <w:lang w:val="sr-Latn-CS"/>
        </w:rPr>
        <w:t xml:space="preserve"> </w:t>
      </w:r>
      <w:r w:rsidR="00906FC9">
        <w:rPr>
          <w:bCs/>
        </w:rPr>
        <w:t>je</w:t>
      </w:r>
      <w:r w:rsidR="00906FC9" w:rsidRPr="00EA313E">
        <w:rPr>
          <w:bCs/>
          <w:lang w:val="sr-Latn-CS"/>
        </w:rPr>
        <w:t xml:space="preserve"> </w:t>
      </w:r>
      <w:proofErr w:type="spellStart"/>
      <w:r w:rsidR="00906FC9">
        <w:rPr>
          <w:bCs/>
        </w:rPr>
        <w:t>ukupno</w:t>
      </w:r>
      <w:proofErr w:type="spellEnd"/>
      <w:r w:rsidR="00906FC9" w:rsidRPr="00EA313E">
        <w:rPr>
          <w:bCs/>
          <w:lang w:val="sr-Latn-CS"/>
        </w:rPr>
        <w:t xml:space="preserve"> 13</w:t>
      </w:r>
      <w:r w:rsidR="00EA313E">
        <w:rPr>
          <w:bCs/>
          <w:lang w:val="sr-Latn-CS"/>
        </w:rPr>
        <w:t xml:space="preserve"> -</w:t>
      </w:r>
      <w:r w:rsidR="00EA313E" w:rsidRPr="00EA313E">
        <w:rPr>
          <w:bCs/>
          <w:lang w:val="sr-Latn-CS"/>
        </w:rPr>
        <w:t xml:space="preserve"> </w:t>
      </w:r>
      <w:r w:rsidR="00906FC9" w:rsidRPr="00906FC9">
        <w:rPr>
          <w:bCs/>
        </w:rPr>
        <w:t>tri</w:t>
      </w:r>
      <w:r w:rsidR="00906FC9" w:rsidRPr="00906FC9">
        <w:rPr>
          <w:bCs/>
          <w:lang w:val="sr-Latn-CS"/>
        </w:rPr>
        <w:t xml:space="preserve"> </w:t>
      </w:r>
      <w:r w:rsidR="00906FC9" w:rsidRPr="00906FC9">
        <w:rPr>
          <w:bCs/>
        </w:rPr>
        <w:t>vi</w:t>
      </w:r>
      <w:r w:rsidR="00906FC9" w:rsidRPr="00906FC9">
        <w:rPr>
          <w:bCs/>
          <w:lang w:val="sr-Latn-CS"/>
        </w:rPr>
        <w:t>š</w:t>
      </w:r>
      <w:r w:rsidR="00906FC9" w:rsidRPr="00906FC9">
        <w:rPr>
          <w:bCs/>
        </w:rPr>
        <w:t>e</w:t>
      </w:r>
      <w:r w:rsidR="00906FC9" w:rsidRPr="00906FC9">
        <w:rPr>
          <w:bCs/>
          <w:lang w:val="sr-Latn-CS"/>
        </w:rPr>
        <w:t xml:space="preserve"> </w:t>
      </w:r>
      <w:proofErr w:type="spellStart"/>
      <w:r w:rsidR="00906FC9" w:rsidRPr="00906FC9">
        <w:rPr>
          <w:bCs/>
        </w:rPr>
        <w:t>nego</w:t>
      </w:r>
      <w:proofErr w:type="spellEnd"/>
      <w:r w:rsidR="00906FC9" w:rsidRPr="00906FC9">
        <w:rPr>
          <w:bCs/>
          <w:lang w:val="sr-Latn-CS"/>
        </w:rPr>
        <w:t xml:space="preserve"> </w:t>
      </w:r>
      <w:r w:rsidR="00906FC9" w:rsidRPr="00906FC9">
        <w:rPr>
          <w:bCs/>
        </w:rPr>
        <w:t>pro</w:t>
      </w:r>
      <w:r w:rsidR="00906FC9" w:rsidRPr="00906FC9">
        <w:rPr>
          <w:bCs/>
          <w:lang w:val="sr-Latn-CS"/>
        </w:rPr>
        <w:t>š</w:t>
      </w:r>
      <w:r w:rsidR="00906FC9" w:rsidRPr="00906FC9">
        <w:rPr>
          <w:bCs/>
        </w:rPr>
        <w:t>le</w:t>
      </w:r>
      <w:r w:rsidR="00906FC9" w:rsidRPr="00906FC9">
        <w:rPr>
          <w:bCs/>
          <w:lang w:val="sr-Latn-CS"/>
        </w:rPr>
        <w:t xml:space="preserve"> </w:t>
      </w:r>
      <w:proofErr w:type="spellStart"/>
      <w:r w:rsidR="00906FC9" w:rsidRPr="00906FC9">
        <w:rPr>
          <w:bCs/>
        </w:rPr>
        <w:t>godine</w:t>
      </w:r>
      <w:proofErr w:type="spellEnd"/>
      <w:r w:rsidR="00906FC9" w:rsidRPr="00906FC9">
        <w:rPr>
          <w:bCs/>
          <w:lang w:val="sr-Latn-CS"/>
        </w:rPr>
        <w:t>.</w:t>
      </w:r>
      <w:r w:rsidR="00EA313E">
        <w:rPr>
          <w:rStyle w:val="FootnoteReference"/>
          <w:bCs/>
          <w:lang w:val="sr-Latn-CS"/>
        </w:rPr>
        <w:footnoteReference w:id="11"/>
      </w:r>
    </w:p>
    <w:p w14:paraId="363DF06A" w14:textId="77777777" w:rsidR="004F26E4" w:rsidRPr="004F26E4" w:rsidRDefault="004F26E4" w:rsidP="004F26E4">
      <w:pPr>
        <w:pStyle w:val="NoSpacing"/>
        <w:jc w:val="both"/>
        <w:rPr>
          <w:bCs/>
          <w:lang w:val="sr-Latn-CS"/>
        </w:rPr>
      </w:pPr>
    </w:p>
    <w:p w14:paraId="4222DE39" w14:textId="7F09A33D" w:rsidR="004F26E4" w:rsidRDefault="004F26E4" w:rsidP="004F26E4">
      <w:pPr>
        <w:pStyle w:val="NoSpacing"/>
        <w:jc w:val="both"/>
        <w:rPr>
          <w:bCs/>
          <w:lang w:val="sr-Latn-CS"/>
        </w:rPr>
      </w:pPr>
      <w:r w:rsidRPr="004F26E4">
        <w:rPr>
          <w:bCs/>
          <w:lang w:val="sr-Latn-CS"/>
        </w:rPr>
        <w:t xml:space="preserve">Kada se posmatraju podaci udruženja vidi se da i dalje postoji velika razlika u broju slučajeva koje </w:t>
      </w:r>
      <w:proofErr w:type="spellStart"/>
      <w:r w:rsidRPr="004F26E4">
        <w:rPr>
          <w:bCs/>
          <w:lang w:val="sr-Latn-CS"/>
        </w:rPr>
        <w:t>beleže</w:t>
      </w:r>
      <w:proofErr w:type="spellEnd"/>
      <w:r w:rsidRPr="004F26E4">
        <w:rPr>
          <w:bCs/>
          <w:lang w:val="sr-Latn-CS"/>
        </w:rPr>
        <w:t xml:space="preserve"> u odnosu na broj slučajeva iz </w:t>
      </w:r>
      <w:proofErr w:type="spellStart"/>
      <w:r w:rsidRPr="004F26E4">
        <w:rPr>
          <w:bCs/>
          <w:lang w:val="sr-Latn-CS"/>
        </w:rPr>
        <w:t>tužilačke</w:t>
      </w:r>
      <w:proofErr w:type="spellEnd"/>
      <w:r w:rsidRPr="004F26E4">
        <w:rPr>
          <w:bCs/>
          <w:lang w:val="sr-Latn-CS"/>
        </w:rPr>
        <w:t xml:space="preserve"> evidencije. </w:t>
      </w:r>
      <w:r w:rsidR="00CB6C34">
        <w:rPr>
          <w:bCs/>
          <w:lang w:val="sr-Latn-CS"/>
        </w:rPr>
        <w:t xml:space="preserve">Forme </w:t>
      </w:r>
      <w:r w:rsidRPr="004F26E4">
        <w:rPr>
          <w:bCs/>
          <w:lang w:val="sr-Latn-CS"/>
        </w:rPr>
        <w:t xml:space="preserve">napada koje </w:t>
      </w:r>
      <w:proofErr w:type="spellStart"/>
      <w:r w:rsidRPr="004F26E4">
        <w:rPr>
          <w:bCs/>
          <w:lang w:val="sr-Latn-CS"/>
        </w:rPr>
        <w:t>beleže</w:t>
      </w:r>
      <w:proofErr w:type="spellEnd"/>
      <w:r w:rsidRPr="004F26E4">
        <w:rPr>
          <w:bCs/>
          <w:lang w:val="sr-Latn-CS"/>
        </w:rPr>
        <w:t xml:space="preserve"> udruženja, a koji se ne mogu smatrati krivičnim </w:t>
      </w:r>
      <w:proofErr w:type="spellStart"/>
      <w:r w:rsidRPr="004F26E4">
        <w:rPr>
          <w:bCs/>
          <w:lang w:val="sr-Latn-CS"/>
        </w:rPr>
        <w:t>delima</w:t>
      </w:r>
      <w:proofErr w:type="spellEnd"/>
      <w:r w:rsidRPr="004F26E4">
        <w:rPr>
          <w:bCs/>
          <w:lang w:val="sr-Latn-CS"/>
        </w:rPr>
        <w:t xml:space="preserve"> prema trenutno važećem Krivičnom zakoniku  (pritisak, </w:t>
      </w:r>
      <w:proofErr w:type="spellStart"/>
      <w:r w:rsidRPr="004F26E4">
        <w:rPr>
          <w:bCs/>
          <w:lang w:val="sr-Latn-CS"/>
        </w:rPr>
        <w:t>pretnja</w:t>
      </w:r>
      <w:proofErr w:type="spellEnd"/>
      <w:r w:rsidRPr="004F26E4">
        <w:rPr>
          <w:bCs/>
          <w:lang w:val="sr-Latn-CS"/>
        </w:rPr>
        <w:t xml:space="preserve"> imovini i sl.), govore o velikom broju slučajeva koji se nalaze u sivoj zoni </w:t>
      </w:r>
      <w:proofErr w:type="spellStart"/>
      <w:r w:rsidRPr="004F26E4">
        <w:rPr>
          <w:bCs/>
          <w:lang w:val="sr-Latn-CS"/>
        </w:rPr>
        <w:t>nekažnjivosti</w:t>
      </w:r>
      <w:proofErr w:type="spellEnd"/>
      <w:r w:rsidRPr="004F26E4">
        <w:rPr>
          <w:bCs/>
          <w:lang w:val="sr-Latn-CS"/>
        </w:rPr>
        <w:t xml:space="preserve"> te ostaje otvoreno pitanje zakonske regulacije i sankcionisanja </w:t>
      </w:r>
      <w:r w:rsidR="00CB6C34">
        <w:rPr>
          <w:bCs/>
          <w:lang w:val="sr-Latn-CS"/>
        </w:rPr>
        <w:t xml:space="preserve">ovih </w:t>
      </w:r>
      <w:r w:rsidRPr="004F26E4">
        <w:rPr>
          <w:bCs/>
          <w:lang w:val="sr-Latn-CS"/>
        </w:rPr>
        <w:t xml:space="preserve">ponašanja koja </w:t>
      </w:r>
      <w:r w:rsidR="00CB6C34">
        <w:rPr>
          <w:bCs/>
          <w:lang w:val="sr-Latn-CS"/>
        </w:rPr>
        <w:t xml:space="preserve">svakako </w:t>
      </w:r>
      <w:r w:rsidRPr="004F26E4">
        <w:rPr>
          <w:bCs/>
          <w:lang w:val="sr-Latn-CS"/>
        </w:rPr>
        <w:t xml:space="preserve">mogu imati odvraćajući efekat </w:t>
      </w:r>
      <w:r w:rsidR="00CB6C34">
        <w:rPr>
          <w:bCs/>
          <w:lang w:val="sr-Latn-CS"/>
        </w:rPr>
        <w:t>n</w:t>
      </w:r>
      <w:r w:rsidRPr="004F26E4">
        <w:rPr>
          <w:bCs/>
          <w:lang w:val="sr-Latn-CS"/>
        </w:rPr>
        <w:t xml:space="preserve">a slobodu </w:t>
      </w:r>
      <w:r w:rsidR="00CB6C34">
        <w:rPr>
          <w:bCs/>
          <w:lang w:val="sr-Latn-CS"/>
        </w:rPr>
        <w:t xml:space="preserve">medija i </w:t>
      </w:r>
      <w:r w:rsidRPr="004F26E4">
        <w:rPr>
          <w:bCs/>
          <w:lang w:val="sr-Latn-CS"/>
        </w:rPr>
        <w:t>izražavanja.</w:t>
      </w:r>
    </w:p>
    <w:p w14:paraId="6DD159D6" w14:textId="7FE2E2DD" w:rsidR="004F26E4" w:rsidRDefault="004F26E4" w:rsidP="00984DD5">
      <w:pPr>
        <w:pStyle w:val="NoSpacing"/>
        <w:jc w:val="both"/>
        <w:rPr>
          <w:bCs/>
          <w:lang w:val="sr-Latn-CS"/>
        </w:rPr>
      </w:pPr>
    </w:p>
    <w:p w14:paraId="2BADEC0B" w14:textId="74A2B109" w:rsidR="004F26E4" w:rsidRPr="004F26E4" w:rsidRDefault="004F26E4" w:rsidP="004F26E4">
      <w:pPr>
        <w:pStyle w:val="NoSpacing"/>
        <w:rPr>
          <w:b/>
          <w:bCs/>
          <w:u w:val="single"/>
          <w:lang w:val="sr-Latn-RS"/>
        </w:rPr>
      </w:pPr>
      <w:r w:rsidRPr="004F26E4">
        <w:rPr>
          <w:b/>
          <w:bCs/>
          <w:u w:val="single"/>
          <w:lang w:val="sr-Latn-RS"/>
        </w:rPr>
        <w:t>Podaci za</w:t>
      </w:r>
      <w:r>
        <w:rPr>
          <w:b/>
          <w:bCs/>
          <w:u w:val="single"/>
          <w:lang w:val="sr-Latn-RS"/>
        </w:rPr>
        <w:t xml:space="preserve"> period od 2016. do 2023. godine</w:t>
      </w:r>
      <w:r w:rsidRPr="004F26E4">
        <w:rPr>
          <w:b/>
          <w:bCs/>
          <w:u w:val="single"/>
          <w:lang w:val="sr-Latn-RS"/>
        </w:rPr>
        <w:t>:</w:t>
      </w:r>
    </w:p>
    <w:p w14:paraId="392DED22" w14:textId="77777777" w:rsidR="004F26E4" w:rsidRDefault="004F26E4" w:rsidP="00984DD5">
      <w:pPr>
        <w:pStyle w:val="NoSpacing"/>
        <w:jc w:val="both"/>
        <w:rPr>
          <w:bCs/>
          <w:lang w:val="sr-Latn-CS"/>
        </w:rPr>
      </w:pPr>
    </w:p>
    <w:p w14:paraId="49364647" w14:textId="2B345984" w:rsidR="00B71777" w:rsidRDefault="005827CE" w:rsidP="00984DD5">
      <w:pPr>
        <w:pStyle w:val="NoSpacing"/>
        <w:jc w:val="both"/>
        <w:rPr>
          <w:bCs/>
          <w:lang w:val="sr-Latn-CS"/>
        </w:rPr>
      </w:pPr>
      <w:r w:rsidRPr="005827CE">
        <w:rPr>
          <w:bCs/>
          <w:lang w:val="sr-Latn-CS"/>
        </w:rPr>
        <w:t xml:space="preserve">VJT je u decembru 2020. godine </w:t>
      </w:r>
      <w:proofErr w:type="spellStart"/>
      <w:r w:rsidRPr="005827CE">
        <w:rPr>
          <w:bCs/>
          <w:lang w:val="sr-Latn-CS"/>
        </w:rPr>
        <w:t>donelo</w:t>
      </w:r>
      <w:proofErr w:type="spellEnd"/>
      <w:r w:rsidRPr="005827CE">
        <w:rPr>
          <w:bCs/>
          <w:lang w:val="sr-Latn-CS"/>
        </w:rPr>
        <w:t xml:space="preserve"> novo Opšte obavezno uputstvo</w:t>
      </w:r>
      <w:r w:rsidRPr="005827CE">
        <w:rPr>
          <w:bCs/>
          <w:vertAlign w:val="superscript"/>
          <w:lang w:val="sr-Latn-CS"/>
        </w:rPr>
        <w:footnoteReference w:id="12"/>
      </w:r>
      <w:r w:rsidRPr="005827CE">
        <w:rPr>
          <w:bCs/>
          <w:lang w:val="sr-Latn-CS"/>
        </w:rPr>
        <w:t xml:space="preserve"> koje na detaljniji način reguli</w:t>
      </w:r>
      <w:proofErr w:type="spellStart"/>
      <w:r w:rsidR="006732A3">
        <w:rPr>
          <w:bCs/>
          <w:lang w:val="sr-Latn-RS"/>
        </w:rPr>
        <w:t>še</w:t>
      </w:r>
      <w:proofErr w:type="spellEnd"/>
      <w:r w:rsidRPr="005827CE">
        <w:rPr>
          <w:bCs/>
          <w:lang w:val="sr-Latn-CS"/>
        </w:rPr>
        <w:t xml:space="preserve"> postupanje javnih tužilaštava u slučajevima prijavljenih krivičnih </w:t>
      </w:r>
      <w:proofErr w:type="spellStart"/>
      <w:r w:rsidRPr="005827CE">
        <w:rPr>
          <w:bCs/>
          <w:lang w:val="sr-Latn-CS"/>
        </w:rPr>
        <w:t>dela</w:t>
      </w:r>
      <w:proofErr w:type="spellEnd"/>
      <w:r w:rsidRPr="005827CE">
        <w:rPr>
          <w:bCs/>
          <w:lang w:val="sr-Latn-CS"/>
        </w:rPr>
        <w:t xml:space="preserve"> učinjenih </w:t>
      </w:r>
      <w:r w:rsidR="006732A3">
        <w:rPr>
          <w:bCs/>
          <w:lang w:val="sr-Latn-CS"/>
        </w:rPr>
        <w:t xml:space="preserve">protiv </w:t>
      </w:r>
      <w:r w:rsidRPr="005827CE">
        <w:rPr>
          <w:bCs/>
          <w:lang w:val="sr-Latn-CS"/>
        </w:rPr>
        <w:t>novinar</w:t>
      </w:r>
      <w:r w:rsidR="006732A3">
        <w:rPr>
          <w:bCs/>
          <w:lang w:val="sr-Latn-CS"/>
        </w:rPr>
        <w:t>a</w:t>
      </w:r>
      <w:r w:rsidRPr="005827CE">
        <w:rPr>
          <w:bCs/>
          <w:lang w:val="sr-Latn-CS"/>
        </w:rPr>
        <w:t xml:space="preserve"> i </w:t>
      </w:r>
      <w:r w:rsidR="006732A3">
        <w:rPr>
          <w:bCs/>
          <w:lang w:val="sr-Latn-CS"/>
        </w:rPr>
        <w:t xml:space="preserve">drugih </w:t>
      </w:r>
      <w:r w:rsidRPr="005827CE">
        <w:rPr>
          <w:bCs/>
          <w:lang w:val="sr-Latn-CS"/>
        </w:rPr>
        <w:t>medijski</w:t>
      </w:r>
      <w:r w:rsidR="006732A3">
        <w:rPr>
          <w:bCs/>
          <w:lang w:val="sr-Latn-CS"/>
        </w:rPr>
        <w:t>h</w:t>
      </w:r>
      <w:r w:rsidRPr="005827CE">
        <w:rPr>
          <w:bCs/>
          <w:lang w:val="sr-Latn-CS"/>
        </w:rPr>
        <w:t xml:space="preserve"> radni</w:t>
      </w:r>
      <w:r w:rsidR="006732A3">
        <w:rPr>
          <w:bCs/>
          <w:lang w:val="sr-Latn-CS"/>
        </w:rPr>
        <w:t>ka</w:t>
      </w:r>
      <w:r w:rsidRPr="005827CE">
        <w:rPr>
          <w:bCs/>
          <w:lang w:val="sr-Latn-CS"/>
        </w:rPr>
        <w:t>. Pored ostal</w:t>
      </w:r>
      <w:r w:rsidR="00F249C6">
        <w:rPr>
          <w:bCs/>
          <w:lang w:val="sr-Latn-CS"/>
        </w:rPr>
        <w:t>og</w:t>
      </w:r>
      <w:r w:rsidRPr="005827CE">
        <w:rPr>
          <w:bCs/>
          <w:lang w:val="sr-Latn-CS"/>
        </w:rPr>
        <w:t xml:space="preserve">, </w:t>
      </w:r>
      <w:r w:rsidR="006732A3">
        <w:rPr>
          <w:bCs/>
          <w:lang w:val="sr-Latn-CS"/>
        </w:rPr>
        <w:t>U</w:t>
      </w:r>
      <w:r w:rsidRPr="005827CE">
        <w:rPr>
          <w:bCs/>
          <w:lang w:val="sr-Latn-CS"/>
        </w:rPr>
        <w:t xml:space="preserve">putstvom su uvedene određene novine kako bi se </w:t>
      </w:r>
      <w:proofErr w:type="spellStart"/>
      <w:r w:rsidRPr="005827CE">
        <w:rPr>
          <w:bCs/>
          <w:lang w:val="sr-Latn-CS"/>
        </w:rPr>
        <w:t>unapredilo</w:t>
      </w:r>
      <w:proofErr w:type="spellEnd"/>
      <w:r w:rsidRPr="005827CE">
        <w:rPr>
          <w:bCs/>
          <w:lang w:val="sr-Latn-CS"/>
        </w:rPr>
        <w:t xml:space="preserve"> vođenje evidencija o ovim slučajevima. </w:t>
      </w:r>
      <w:r w:rsidR="003B3BEA">
        <w:rPr>
          <w:bCs/>
          <w:lang w:val="sr-Latn-CS"/>
        </w:rPr>
        <w:t>B</w:t>
      </w:r>
      <w:r w:rsidR="00B71777">
        <w:rPr>
          <w:bCs/>
          <w:lang w:val="sr-Latn-CS"/>
        </w:rPr>
        <w:t>aza podataka tužilaštva</w:t>
      </w:r>
      <w:r w:rsidR="003B3BEA">
        <w:rPr>
          <w:bCs/>
          <w:lang w:val="sr-Latn-CS"/>
        </w:rPr>
        <w:t xml:space="preserve"> o formiranim predmetima za ugrož</w:t>
      </w:r>
      <w:r w:rsidR="001F5D1A">
        <w:rPr>
          <w:bCs/>
          <w:lang w:val="sr-Latn-CS"/>
        </w:rPr>
        <w:t>a</w:t>
      </w:r>
      <w:r w:rsidR="003B3BEA">
        <w:rPr>
          <w:bCs/>
          <w:lang w:val="sr-Latn-CS"/>
        </w:rPr>
        <w:t xml:space="preserve">vanje </w:t>
      </w:r>
      <w:proofErr w:type="spellStart"/>
      <w:r w:rsidR="003B3BEA">
        <w:rPr>
          <w:bCs/>
          <w:lang w:val="sr-Latn-CS"/>
        </w:rPr>
        <w:t>bezbednosti</w:t>
      </w:r>
      <w:proofErr w:type="spellEnd"/>
      <w:r w:rsidR="003B3BEA">
        <w:rPr>
          <w:bCs/>
          <w:lang w:val="sr-Latn-CS"/>
        </w:rPr>
        <w:t xml:space="preserve"> novinara</w:t>
      </w:r>
      <w:r w:rsidR="00B71777">
        <w:rPr>
          <w:bCs/>
          <w:lang w:val="sr-Latn-CS"/>
        </w:rPr>
        <w:t>,</w:t>
      </w:r>
      <w:r w:rsidRPr="005827CE">
        <w:rPr>
          <w:bCs/>
          <w:lang w:val="sr-Latn-CS"/>
        </w:rPr>
        <w:t xml:space="preserve"> se na </w:t>
      </w:r>
      <w:proofErr w:type="spellStart"/>
      <w:r w:rsidRPr="005827CE">
        <w:rPr>
          <w:bCs/>
          <w:lang w:val="sr-Latn-CS"/>
        </w:rPr>
        <w:t>mesečnom</w:t>
      </w:r>
      <w:proofErr w:type="spellEnd"/>
      <w:r w:rsidRPr="005827CE">
        <w:rPr>
          <w:bCs/>
          <w:lang w:val="sr-Latn-CS"/>
        </w:rPr>
        <w:t xml:space="preserve"> nivou upotpunjava podacima iz svih </w:t>
      </w:r>
      <w:r w:rsidR="00B71777">
        <w:rPr>
          <w:bCs/>
          <w:lang w:val="sr-Latn-CS"/>
        </w:rPr>
        <w:t>o</w:t>
      </w:r>
      <w:r w:rsidRPr="005827CE">
        <w:rPr>
          <w:bCs/>
          <w:lang w:val="sr-Latn-CS"/>
        </w:rPr>
        <w:t xml:space="preserve">snovnih i </w:t>
      </w:r>
      <w:r w:rsidR="00B71777">
        <w:rPr>
          <w:bCs/>
          <w:lang w:val="sr-Latn-CS"/>
        </w:rPr>
        <w:t>a</w:t>
      </w:r>
      <w:r w:rsidRPr="005827CE">
        <w:rPr>
          <w:bCs/>
          <w:lang w:val="sr-Latn-CS"/>
        </w:rPr>
        <w:t>pelacionih javnih tužilaštava</w:t>
      </w:r>
      <w:r w:rsidR="003B3BEA">
        <w:rPr>
          <w:bCs/>
          <w:lang w:val="sr-Latn-CS"/>
        </w:rPr>
        <w:t>. A</w:t>
      </w:r>
      <w:r w:rsidRPr="005827CE">
        <w:rPr>
          <w:bCs/>
          <w:lang w:val="sr-Latn-CS"/>
        </w:rPr>
        <w:t xml:space="preserve">pelaciona javna tužilaštva su dužna da </w:t>
      </w:r>
      <w:r w:rsidR="003B3BEA">
        <w:rPr>
          <w:bCs/>
          <w:lang w:val="sr-Latn-CS"/>
        </w:rPr>
        <w:t xml:space="preserve">VJT-u </w:t>
      </w:r>
      <w:r w:rsidRPr="005827CE">
        <w:rPr>
          <w:bCs/>
          <w:lang w:val="sr-Latn-CS"/>
        </w:rPr>
        <w:t xml:space="preserve">dostavljaju zbirne </w:t>
      </w:r>
      <w:proofErr w:type="spellStart"/>
      <w:r w:rsidRPr="005827CE">
        <w:rPr>
          <w:bCs/>
          <w:lang w:val="sr-Latn-CS"/>
        </w:rPr>
        <w:t>mesečne</w:t>
      </w:r>
      <w:proofErr w:type="spellEnd"/>
      <w:r w:rsidRPr="005827CE">
        <w:rPr>
          <w:bCs/>
          <w:lang w:val="sr-Latn-CS"/>
        </w:rPr>
        <w:t xml:space="preserve"> </w:t>
      </w:r>
      <w:proofErr w:type="spellStart"/>
      <w:r w:rsidRPr="005827CE">
        <w:rPr>
          <w:bCs/>
          <w:lang w:val="sr-Latn-CS"/>
        </w:rPr>
        <w:t>izveštaje</w:t>
      </w:r>
      <w:proofErr w:type="spellEnd"/>
      <w:r w:rsidRPr="005827CE">
        <w:rPr>
          <w:bCs/>
          <w:lang w:val="sr-Latn-CS"/>
        </w:rPr>
        <w:t xml:space="preserve"> o </w:t>
      </w:r>
      <w:r w:rsidR="003B3BEA">
        <w:rPr>
          <w:bCs/>
          <w:lang w:val="sr-Latn-CS"/>
        </w:rPr>
        <w:t xml:space="preserve">svim </w:t>
      </w:r>
      <w:r w:rsidRPr="005827CE">
        <w:rPr>
          <w:bCs/>
          <w:lang w:val="sr-Latn-CS"/>
        </w:rPr>
        <w:t>postupanj</w:t>
      </w:r>
      <w:r w:rsidR="003B3BEA">
        <w:rPr>
          <w:bCs/>
          <w:lang w:val="sr-Latn-CS"/>
        </w:rPr>
        <w:t>ima</w:t>
      </w:r>
      <w:r w:rsidRPr="005827CE">
        <w:rPr>
          <w:bCs/>
          <w:lang w:val="sr-Latn-CS"/>
        </w:rPr>
        <w:t xml:space="preserve"> u </w:t>
      </w:r>
      <w:r w:rsidR="00B71777">
        <w:rPr>
          <w:bCs/>
          <w:lang w:val="sr-Latn-CS"/>
        </w:rPr>
        <w:t>pomenutim</w:t>
      </w:r>
      <w:r w:rsidRPr="005827CE">
        <w:rPr>
          <w:bCs/>
          <w:lang w:val="sr-Latn-CS"/>
        </w:rPr>
        <w:t xml:space="preserve"> predmetima. Zbirni izveštaj VJT-a se zatim</w:t>
      </w:r>
      <w:r w:rsidR="00B71777">
        <w:rPr>
          <w:bCs/>
          <w:lang w:val="sr-Latn-CS"/>
        </w:rPr>
        <w:t>, u formi takozvanog Biltena,</w:t>
      </w:r>
      <w:r w:rsidRPr="005827CE">
        <w:rPr>
          <w:bCs/>
          <w:lang w:val="sr-Latn-CS"/>
        </w:rPr>
        <w:t xml:space="preserve"> dostavlja svim članovima SRG. </w:t>
      </w:r>
    </w:p>
    <w:p w14:paraId="0EF43385" w14:textId="77777777" w:rsidR="00B71777" w:rsidRDefault="00B71777" w:rsidP="00984DD5">
      <w:pPr>
        <w:pStyle w:val="NoSpacing"/>
        <w:jc w:val="both"/>
        <w:rPr>
          <w:bCs/>
          <w:lang w:val="sr-Latn-CS"/>
        </w:rPr>
      </w:pPr>
    </w:p>
    <w:p w14:paraId="486921E7" w14:textId="561AB04E" w:rsidR="005827CE" w:rsidRPr="005827CE" w:rsidRDefault="005827CE" w:rsidP="00984DD5">
      <w:pPr>
        <w:pStyle w:val="NoSpacing"/>
        <w:jc w:val="both"/>
        <w:rPr>
          <w:bCs/>
          <w:lang w:val="sr-Latn-CS"/>
        </w:rPr>
      </w:pPr>
      <w:r w:rsidRPr="005827CE">
        <w:rPr>
          <w:bCs/>
          <w:lang w:val="sr-Latn-CS"/>
        </w:rPr>
        <w:t xml:space="preserve">Praksa da se </w:t>
      </w:r>
      <w:r w:rsidR="00B71777">
        <w:rPr>
          <w:bCs/>
          <w:lang w:val="sr-Latn-CS"/>
        </w:rPr>
        <w:t>Bilten tužilaštva,</w:t>
      </w:r>
      <w:r w:rsidRPr="005827CE">
        <w:rPr>
          <w:bCs/>
          <w:lang w:val="sr-Latn-CS"/>
        </w:rPr>
        <w:t xml:space="preserve"> zajedno sa statistikom</w:t>
      </w:r>
      <w:r w:rsidR="00EE03F0">
        <w:rPr>
          <w:bCs/>
          <w:lang w:val="sr-Latn-CS"/>
        </w:rPr>
        <w:t xml:space="preserve"> i informacijama o sprovedenim istražnim radnjama</w:t>
      </w:r>
      <w:r w:rsidR="00B06641">
        <w:rPr>
          <w:bCs/>
          <w:lang w:val="sr-Latn-CS"/>
        </w:rPr>
        <w:t>,</w:t>
      </w:r>
      <w:r w:rsidRPr="005827CE">
        <w:rPr>
          <w:bCs/>
          <w:lang w:val="sr-Latn-CS"/>
        </w:rPr>
        <w:t xml:space="preserve"> dostavlja članovima SRG na </w:t>
      </w:r>
      <w:proofErr w:type="spellStart"/>
      <w:r w:rsidRPr="005827CE">
        <w:rPr>
          <w:bCs/>
          <w:lang w:val="sr-Latn-CS"/>
        </w:rPr>
        <w:t>mesečnom</w:t>
      </w:r>
      <w:proofErr w:type="spellEnd"/>
      <w:r w:rsidRPr="005827CE">
        <w:rPr>
          <w:bCs/>
          <w:lang w:val="sr-Latn-CS"/>
        </w:rPr>
        <w:t xml:space="preserve"> nivou omogućava bolje praćenje i upoređivanje predmeta između novinarskih i medijskih udruženja i evidencije VJT</w:t>
      </w:r>
      <w:r w:rsidR="003B3BEA">
        <w:rPr>
          <w:bCs/>
          <w:lang w:val="sr-Latn-CS"/>
        </w:rPr>
        <w:t>-a</w:t>
      </w:r>
      <w:r w:rsidRPr="005827CE">
        <w:rPr>
          <w:bCs/>
          <w:lang w:val="sr-Latn-CS"/>
        </w:rPr>
        <w:t xml:space="preserve">. </w:t>
      </w:r>
      <w:r w:rsidR="006732A3">
        <w:rPr>
          <w:bCs/>
          <w:lang w:val="sr-Latn-CS"/>
        </w:rPr>
        <w:t>Informacije o statusu svakog pojedinačnog slučaja koj</w:t>
      </w:r>
      <w:r w:rsidR="0031187F">
        <w:rPr>
          <w:bCs/>
          <w:lang w:val="sr-Latn-CS"/>
        </w:rPr>
        <w:t>e</w:t>
      </w:r>
      <w:r w:rsidR="006732A3">
        <w:rPr>
          <w:bCs/>
          <w:lang w:val="sr-Latn-CS"/>
        </w:rPr>
        <w:t xml:space="preserve"> se nalaz</w:t>
      </w:r>
      <w:r w:rsidR="0031187F">
        <w:rPr>
          <w:bCs/>
          <w:lang w:val="sr-Latn-CS"/>
        </w:rPr>
        <w:t>e</w:t>
      </w:r>
      <w:r w:rsidR="006732A3">
        <w:rPr>
          <w:bCs/>
          <w:lang w:val="sr-Latn-CS"/>
        </w:rPr>
        <w:t xml:space="preserve"> u </w:t>
      </w:r>
      <w:r w:rsidR="0031187F">
        <w:rPr>
          <w:bCs/>
          <w:lang w:val="sr-Latn-CS"/>
        </w:rPr>
        <w:t>Bazi podataka</w:t>
      </w:r>
      <w:r w:rsidR="006732A3">
        <w:rPr>
          <w:bCs/>
          <w:lang w:val="sr-Latn-CS"/>
        </w:rPr>
        <w:t xml:space="preserve"> </w:t>
      </w:r>
      <w:proofErr w:type="spellStart"/>
      <w:r w:rsidR="006732A3">
        <w:rPr>
          <w:bCs/>
          <w:lang w:val="sr-Latn-CS"/>
        </w:rPr>
        <w:t>tužailštva</w:t>
      </w:r>
      <w:proofErr w:type="spellEnd"/>
      <w:r w:rsidRPr="005827CE">
        <w:rPr>
          <w:bCs/>
          <w:lang w:val="sr-Latn-CS"/>
        </w:rPr>
        <w:t xml:space="preserve"> služ</w:t>
      </w:r>
      <w:r w:rsidR="001F5D1A">
        <w:rPr>
          <w:bCs/>
          <w:lang w:val="sr-Latn-CS"/>
        </w:rPr>
        <w:t>e</w:t>
      </w:r>
      <w:r w:rsidRPr="005827CE">
        <w:rPr>
          <w:bCs/>
          <w:lang w:val="sr-Latn-CS"/>
        </w:rPr>
        <w:t xml:space="preserve"> i kao osnov za preispitivanje postupanja u pojedinim predmetima na redovnim i vanrednim sastancima SRG.</w:t>
      </w:r>
    </w:p>
    <w:p w14:paraId="04467B34" w14:textId="77777777" w:rsidR="005827CE" w:rsidRPr="005827CE" w:rsidRDefault="005827CE" w:rsidP="00984DD5">
      <w:pPr>
        <w:pStyle w:val="NoSpacing"/>
        <w:jc w:val="both"/>
        <w:rPr>
          <w:bCs/>
          <w:lang w:val="sr-Latn-CS"/>
        </w:rPr>
      </w:pPr>
    </w:p>
    <w:p w14:paraId="1EF13D07" w14:textId="6C984D72" w:rsidR="005827CE" w:rsidRPr="005827CE" w:rsidRDefault="005827CE" w:rsidP="00984DD5">
      <w:pPr>
        <w:pStyle w:val="NoSpacing"/>
        <w:jc w:val="both"/>
        <w:rPr>
          <w:bCs/>
          <w:lang w:val="sr-Latn-CS"/>
        </w:rPr>
      </w:pPr>
      <w:bookmarkStart w:id="6" w:name="_Hlk153283784"/>
      <w:r w:rsidRPr="00793584">
        <w:rPr>
          <w:b/>
          <w:lang w:val="sr-Latn-CS"/>
        </w:rPr>
        <w:t xml:space="preserve">Od početka vođenja </w:t>
      </w:r>
      <w:r w:rsidR="0031187F" w:rsidRPr="00793584">
        <w:rPr>
          <w:b/>
          <w:lang w:val="sr-Latn-CS"/>
        </w:rPr>
        <w:t xml:space="preserve">Baze podataka tužilaštva u </w:t>
      </w:r>
      <w:r w:rsidRPr="00793584">
        <w:rPr>
          <w:b/>
          <w:lang w:val="sr-Latn-CS"/>
        </w:rPr>
        <w:t>2016</w:t>
      </w:r>
      <w:r w:rsidR="0031187F" w:rsidRPr="00793584">
        <w:rPr>
          <w:b/>
          <w:lang w:val="sr-Latn-CS"/>
        </w:rPr>
        <w:t>. godini</w:t>
      </w:r>
      <w:r w:rsidRPr="00793584">
        <w:rPr>
          <w:bCs/>
          <w:lang w:val="sr-Latn-CS"/>
        </w:rPr>
        <w:t xml:space="preserve"> pa do kraja </w:t>
      </w:r>
      <w:r w:rsidR="00C51AD0">
        <w:rPr>
          <w:bCs/>
          <w:lang w:val="sr-Latn-CS"/>
        </w:rPr>
        <w:t>decembra</w:t>
      </w:r>
      <w:r w:rsidRPr="00793584">
        <w:rPr>
          <w:bCs/>
          <w:lang w:val="sr-Latn-CS"/>
        </w:rPr>
        <w:t xml:space="preserve"> 2023. godine</w:t>
      </w:r>
      <w:r w:rsidR="001F5D1A" w:rsidRPr="00793584">
        <w:rPr>
          <w:bCs/>
          <w:lang w:val="sr-Latn-CS"/>
        </w:rPr>
        <w:t>,</w:t>
      </w:r>
      <w:r w:rsidRPr="00793584">
        <w:rPr>
          <w:bCs/>
          <w:lang w:val="sr-Latn-CS"/>
        </w:rPr>
        <w:t xml:space="preserve"> u svim tužilaštvima u Srbiji </w:t>
      </w:r>
      <w:r w:rsidRPr="00793584">
        <w:rPr>
          <w:b/>
          <w:lang w:val="sr-Latn-CS"/>
        </w:rPr>
        <w:t xml:space="preserve">formirano </w:t>
      </w:r>
      <w:r w:rsidR="0031187F" w:rsidRPr="00793584">
        <w:rPr>
          <w:b/>
          <w:lang w:val="sr-Latn-CS"/>
        </w:rPr>
        <w:t xml:space="preserve">je </w:t>
      </w:r>
      <w:r w:rsidRPr="00793584">
        <w:rPr>
          <w:b/>
          <w:lang w:val="sr-Latn-CS"/>
        </w:rPr>
        <w:t>ukupno</w:t>
      </w:r>
      <w:r w:rsidRPr="00793584">
        <w:rPr>
          <w:bCs/>
          <w:lang w:val="sr-Latn-CS"/>
        </w:rPr>
        <w:t xml:space="preserve"> </w:t>
      </w:r>
      <w:r w:rsidRPr="00793584">
        <w:rPr>
          <w:b/>
          <w:bCs/>
          <w:lang w:val="sr-Latn-CS"/>
        </w:rPr>
        <w:t>5</w:t>
      </w:r>
      <w:r w:rsidR="00C51AD0">
        <w:rPr>
          <w:b/>
          <w:bCs/>
          <w:lang w:val="sr-Latn-CS"/>
        </w:rPr>
        <w:t>22</w:t>
      </w:r>
      <w:r w:rsidRPr="00793584">
        <w:rPr>
          <w:b/>
          <w:bCs/>
          <w:lang w:val="sr-Latn-CS"/>
        </w:rPr>
        <w:t xml:space="preserve"> predmeta</w:t>
      </w:r>
      <w:r w:rsidRPr="00B02CD5">
        <w:rPr>
          <w:b/>
          <w:bCs/>
          <w:lang w:val="sr-Latn-CS"/>
        </w:rPr>
        <w:t xml:space="preserve"> </w:t>
      </w:r>
      <w:r w:rsidRPr="00B02CD5">
        <w:rPr>
          <w:bCs/>
          <w:lang w:val="sr-Latn-CS"/>
        </w:rPr>
        <w:t>na osnovu prijav</w:t>
      </w:r>
      <w:r w:rsidR="005E0370" w:rsidRPr="00B02CD5">
        <w:rPr>
          <w:bCs/>
          <w:lang w:val="sr-Latn-CS"/>
        </w:rPr>
        <w:t>a</w:t>
      </w:r>
      <w:r w:rsidRPr="00B02CD5">
        <w:rPr>
          <w:bCs/>
          <w:lang w:val="sr-Latn-CS"/>
        </w:rPr>
        <w:t xml:space="preserve"> </w:t>
      </w:r>
      <w:r w:rsidR="005E0370" w:rsidRPr="00B02CD5">
        <w:rPr>
          <w:bCs/>
          <w:lang w:val="sr-Latn-CS"/>
        </w:rPr>
        <w:t xml:space="preserve">za </w:t>
      </w:r>
      <w:r w:rsidRPr="00B02CD5">
        <w:rPr>
          <w:bCs/>
          <w:lang w:val="sr-Latn-CS"/>
        </w:rPr>
        <w:t>krivičn</w:t>
      </w:r>
      <w:r w:rsidR="005E0370" w:rsidRPr="00B02CD5">
        <w:rPr>
          <w:bCs/>
          <w:lang w:val="sr-Latn-CS"/>
        </w:rPr>
        <w:t>a</w:t>
      </w:r>
      <w:r w:rsidRPr="00B02CD5">
        <w:rPr>
          <w:bCs/>
          <w:lang w:val="sr-Latn-CS"/>
        </w:rPr>
        <w:t xml:space="preserve"> </w:t>
      </w:r>
      <w:proofErr w:type="spellStart"/>
      <w:r w:rsidRPr="00B02CD5">
        <w:rPr>
          <w:bCs/>
          <w:lang w:val="sr-Latn-CS"/>
        </w:rPr>
        <w:t>dela</w:t>
      </w:r>
      <w:proofErr w:type="spellEnd"/>
      <w:r w:rsidRPr="00B02CD5">
        <w:rPr>
          <w:bCs/>
          <w:lang w:val="sr-Latn-CS"/>
        </w:rPr>
        <w:t xml:space="preserve"> </w:t>
      </w:r>
      <w:r w:rsidR="001F5D1A" w:rsidRPr="00B02CD5">
        <w:rPr>
          <w:bCs/>
          <w:lang w:val="sr-Latn-CS"/>
        </w:rPr>
        <w:t>protiv</w:t>
      </w:r>
      <w:r w:rsidRPr="00B02CD5">
        <w:rPr>
          <w:bCs/>
          <w:lang w:val="sr-Latn-CS"/>
        </w:rPr>
        <w:t xml:space="preserve"> novinara. Prema statističkim podacima VJT</w:t>
      </w:r>
      <w:r w:rsidR="005E0370" w:rsidRPr="00B02CD5">
        <w:rPr>
          <w:bCs/>
          <w:lang w:val="sr-Latn-CS"/>
        </w:rPr>
        <w:t>-a</w:t>
      </w:r>
      <w:r w:rsidRPr="00B02CD5">
        <w:rPr>
          <w:bCs/>
          <w:lang w:val="sr-Latn-CS"/>
        </w:rPr>
        <w:t xml:space="preserve"> za ovaj period, </w:t>
      </w:r>
      <w:r w:rsidRPr="00B02CD5">
        <w:rPr>
          <w:b/>
          <w:lang w:val="sr-Latn-CS"/>
        </w:rPr>
        <w:t>rešeno je</w:t>
      </w:r>
      <w:r w:rsidR="001F5D1A" w:rsidRPr="00B02CD5">
        <w:rPr>
          <w:b/>
          <w:lang w:val="sr-Latn-CS"/>
        </w:rPr>
        <w:t xml:space="preserve"> ukupno</w:t>
      </w:r>
      <w:r w:rsidRPr="00B02CD5">
        <w:rPr>
          <w:b/>
          <w:lang w:val="sr-Latn-CS"/>
        </w:rPr>
        <w:t xml:space="preserve"> 30</w:t>
      </w:r>
      <w:r w:rsidR="00C51AD0">
        <w:rPr>
          <w:b/>
          <w:lang w:val="sr-Latn-CS"/>
        </w:rPr>
        <w:t>8</w:t>
      </w:r>
      <w:r w:rsidRPr="00B02CD5">
        <w:rPr>
          <w:b/>
          <w:lang w:val="sr-Latn-CS"/>
        </w:rPr>
        <w:t xml:space="preserve"> predmeta, odnosno 5</w:t>
      </w:r>
      <w:r w:rsidR="005151AF">
        <w:rPr>
          <w:b/>
          <w:lang w:val="sr-Latn-CS"/>
        </w:rPr>
        <w:t>9</w:t>
      </w:r>
      <w:r w:rsidRPr="00B02CD5">
        <w:rPr>
          <w:b/>
          <w:lang w:val="sr-Latn-CS"/>
        </w:rPr>
        <w:t>% slučajeva</w:t>
      </w:r>
      <w:r w:rsidRPr="00B02CD5">
        <w:rPr>
          <w:bCs/>
          <w:lang w:val="sr-Latn-CS"/>
        </w:rPr>
        <w:t>, dok je 21</w:t>
      </w:r>
      <w:r w:rsidR="005151AF">
        <w:rPr>
          <w:bCs/>
          <w:lang w:val="sr-Latn-CS"/>
        </w:rPr>
        <w:t>4</w:t>
      </w:r>
      <w:r w:rsidRPr="00B02CD5">
        <w:rPr>
          <w:bCs/>
          <w:lang w:val="sr-Latn-CS"/>
        </w:rPr>
        <w:t xml:space="preserve"> predmeta (41%) još </w:t>
      </w:r>
      <w:proofErr w:type="spellStart"/>
      <w:r w:rsidRPr="00B02CD5">
        <w:rPr>
          <w:bCs/>
          <w:lang w:val="sr-Latn-CS"/>
        </w:rPr>
        <w:t>uvek</w:t>
      </w:r>
      <w:proofErr w:type="spellEnd"/>
      <w:r w:rsidRPr="00B02CD5">
        <w:rPr>
          <w:bCs/>
          <w:lang w:val="sr-Latn-CS"/>
        </w:rPr>
        <w:t xml:space="preserve"> aktivno, odnosno </w:t>
      </w:r>
      <w:proofErr w:type="spellStart"/>
      <w:r w:rsidRPr="00B02CD5">
        <w:rPr>
          <w:bCs/>
          <w:lang w:val="sr-Latn-CS"/>
        </w:rPr>
        <w:t>nerešeno</w:t>
      </w:r>
      <w:proofErr w:type="spellEnd"/>
      <w:r w:rsidR="005E0370" w:rsidRPr="00B02CD5">
        <w:rPr>
          <w:bCs/>
          <w:lang w:val="sr-Latn-CS"/>
        </w:rPr>
        <w:t>,</w:t>
      </w:r>
      <w:r w:rsidRPr="00B02CD5">
        <w:rPr>
          <w:bCs/>
          <w:lang w:val="sr-Latn-CS"/>
        </w:rPr>
        <w:t xml:space="preserve"> i </w:t>
      </w:r>
      <w:r w:rsidR="005D0087" w:rsidRPr="00B02CD5">
        <w:rPr>
          <w:bCs/>
          <w:lang w:val="sr-Latn-CS"/>
        </w:rPr>
        <w:t xml:space="preserve">nalazi se </w:t>
      </w:r>
      <w:r w:rsidRPr="00B02CD5">
        <w:rPr>
          <w:bCs/>
          <w:lang w:val="sr-Latn-CS"/>
        </w:rPr>
        <w:t>u različitim fazama postupka.</w:t>
      </w:r>
      <w:r w:rsidRPr="005827CE">
        <w:rPr>
          <w:bCs/>
          <w:lang w:val="sr-Latn-CS"/>
        </w:rPr>
        <w:t xml:space="preserve">  </w:t>
      </w:r>
    </w:p>
    <w:bookmarkEnd w:id="6"/>
    <w:p w14:paraId="27BF05CB" w14:textId="77777777" w:rsidR="005827CE" w:rsidRPr="005827CE" w:rsidRDefault="005827CE" w:rsidP="00984DD5">
      <w:pPr>
        <w:pStyle w:val="NoSpacing"/>
        <w:jc w:val="both"/>
        <w:rPr>
          <w:bCs/>
          <w:lang w:val="sr-Latn-CS"/>
        </w:rPr>
      </w:pPr>
    </w:p>
    <w:p w14:paraId="664E04D3" w14:textId="5A46F397" w:rsidR="005827CE" w:rsidRPr="005827CE" w:rsidRDefault="005827CE" w:rsidP="00984DD5">
      <w:pPr>
        <w:pStyle w:val="NoSpacing"/>
        <w:jc w:val="both"/>
        <w:rPr>
          <w:bCs/>
          <w:lang w:val="sr-Latn-CS"/>
        </w:rPr>
      </w:pPr>
      <w:r w:rsidRPr="005827CE">
        <w:rPr>
          <w:bCs/>
          <w:lang w:val="sr-Latn-CS"/>
        </w:rPr>
        <w:t>Među aktivnim predmetima je 1</w:t>
      </w:r>
      <w:r w:rsidR="005151AF">
        <w:rPr>
          <w:bCs/>
          <w:lang w:val="sr-Latn-CS"/>
        </w:rPr>
        <w:t>5</w:t>
      </w:r>
      <w:r w:rsidRPr="005827CE">
        <w:rPr>
          <w:bCs/>
          <w:lang w:val="sr-Latn-CS"/>
        </w:rPr>
        <w:t xml:space="preserve"> onih za koje je u toku postupak </w:t>
      </w:r>
      <w:proofErr w:type="spellStart"/>
      <w:r w:rsidRPr="005827CE">
        <w:rPr>
          <w:bCs/>
          <w:lang w:val="sr-Latn-CS"/>
        </w:rPr>
        <w:t>pred</w:t>
      </w:r>
      <w:proofErr w:type="spellEnd"/>
      <w:r w:rsidRPr="005827CE">
        <w:rPr>
          <w:bCs/>
          <w:lang w:val="sr-Latn-CS"/>
        </w:rPr>
        <w:t xml:space="preserve"> sudom. U 9</w:t>
      </w:r>
      <w:r w:rsidR="005151AF">
        <w:rPr>
          <w:bCs/>
          <w:lang w:val="sr-Latn-CS"/>
        </w:rPr>
        <w:t>3</w:t>
      </w:r>
      <w:r w:rsidRPr="005827CE">
        <w:rPr>
          <w:bCs/>
          <w:lang w:val="sr-Latn-CS"/>
        </w:rPr>
        <w:t xml:space="preserve"> predmeta </w:t>
      </w:r>
      <w:proofErr w:type="spellStart"/>
      <w:r w:rsidRPr="005827CE">
        <w:rPr>
          <w:bCs/>
          <w:lang w:val="sr-Cyrl-RS"/>
        </w:rPr>
        <w:t>ni</w:t>
      </w:r>
      <w:proofErr w:type="spellEnd"/>
      <w:r w:rsidRPr="005827CE">
        <w:rPr>
          <w:bCs/>
          <w:lang w:val="sr-Cyrl-RS"/>
        </w:rPr>
        <w:t xml:space="preserve"> </w:t>
      </w:r>
      <w:proofErr w:type="spellStart"/>
      <w:r w:rsidRPr="005827CE">
        <w:rPr>
          <w:bCs/>
          <w:lang w:val="sr-Cyrl-RS"/>
        </w:rPr>
        <w:t>nakon</w:t>
      </w:r>
      <w:proofErr w:type="spellEnd"/>
      <w:r w:rsidRPr="005827CE">
        <w:rPr>
          <w:bCs/>
          <w:lang w:val="sr-Cyrl-RS"/>
        </w:rPr>
        <w:t xml:space="preserve"> </w:t>
      </w:r>
      <w:proofErr w:type="spellStart"/>
      <w:r w:rsidRPr="005827CE">
        <w:rPr>
          <w:bCs/>
          <w:lang w:val="sr-Cyrl-RS"/>
        </w:rPr>
        <w:t>preduzimanja</w:t>
      </w:r>
      <w:proofErr w:type="spellEnd"/>
      <w:r w:rsidRPr="005827CE">
        <w:rPr>
          <w:bCs/>
          <w:lang w:val="sr-Cyrl-RS"/>
        </w:rPr>
        <w:t xml:space="preserve"> </w:t>
      </w:r>
      <w:proofErr w:type="spellStart"/>
      <w:r w:rsidRPr="005827CE">
        <w:rPr>
          <w:bCs/>
          <w:lang w:val="sr-Cyrl-RS"/>
        </w:rPr>
        <w:t>mera</w:t>
      </w:r>
      <w:proofErr w:type="spellEnd"/>
      <w:r w:rsidRPr="005827CE">
        <w:rPr>
          <w:bCs/>
          <w:lang w:val="sr-Cyrl-RS"/>
        </w:rPr>
        <w:t xml:space="preserve"> u </w:t>
      </w:r>
      <w:proofErr w:type="spellStart"/>
      <w:r w:rsidRPr="005827CE">
        <w:rPr>
          <w:bCs/>
          <w:lang w:val="sr-Cyrl-RS"/>
        </w:rPr>
        <w:t>predistražnom</w:t>
      </w:r>
      <w:proofErr w:type="spellEnd"/>
      <w:r w:rsidRPr="005827CE">
        <w:rPr>
          <w:bCs/>
          <w:lang w:val="sr-Cyrl-RS"/>
        </w:rPr>
        <w:t xml:space="preserve"> </w:t>
      </w:r>
      <w:proofErr w:type="spellStart"/>
      <w:r w:rsidRPr="005827CE">
        <w:rPr>
          <w:bCs/>
          <w:lang w:val="sr-Cyrl-RS"/>
        </w:rPr>
        <w:t>postupku</w:t>
      </w:r>
      <w:proofErr w:type="spellEnd"/>
      <w:r w:rsidRPr="005827CE">
        <w:rPr>
          <w:bCs/>
          <w:lang w:val="sr-Cyrl-RS"/>
        </w:rPr>
        <w:t xml:space="preserve"> </w:t>
      </w:r>
      <w:proofErr w:type="spellStart"/>
      <w:r w:rsidRPr="005827CE">
        <w:rPr>
          <w:bCs/>
          <w:lang w:val="sr-Cyrl-RS"/>
        </w:rPr>
        <w:t>potencijalni</w:t>
      </w:r>
      <w:proofErr w:type="spellEnd"/>
      <w:r w:rsidRPr="005827CE">
        <w:rPr>
          <w:bCs/>
          <w:lang w:val="sr-Cyrl-RS"/>
        </w:rPr>
        <w:t xml:space="preserve"> </w:t>
      </w:r>
      <w:proofErr w:type="spellStart"/>
      <w:r w:rsidRPr="005827CE">
        <w:rPr>
          <w:bCs/>
          <w:lang w:val="sr-Cyrl-RS"/>
        </w:rPr>
        <w:t>učinilac</w:t>
      </w:r>
      <w:proofErr w:type="spellEnd"/>
      <w:r w:rsidRPr="005827CE">
        <w:rPr>
          <w:bCs/>
          <w:lang w:val="sr-Cyrl-RS"/>
        </w:rPr>
        <w:t xml:space="preserve"> </w:t>
      </w:r>
      <w:proofErr w:type="spellStart"/>
      <w:r w:rsidRPr="005827CE">
        <w:rPr>
          <w:bCs/>
          <w:lang w:val="sr-Cyrl-RS"/>
        </w:rPr>
        <w:t>nije</w:t>
      </w:r>
      <w:proofErr w:type="spellEnd"/>
      <w:r w:rsidRPr="005827CE">
        <w:rPr>
          <w:bCs/>
          <w:lang w:val="sr-Cyrl-RS"/>
        </w:rPr>
        <w:t xml:space="preserve"> </w:t>
      </w:r>
      <w:proofErr w:type="spellStart"/>
      <w:r w:rsidRPr="005827CE">
        <w:rPr>
          <w:bCs/>
          <w:lang w:val="sr-Cyrl-RS"/>
        </w:rPr>
        <w:t>identifikovan</w:t>
      </w:r>
      <w:proofErr w:type="spellEnd"/>
      <w:r w:rsidRPr="005827CE">
        <w:rPr>
          <w:bCs/>
          <w:lang w:val="sr-Latn-RS"/>
        </w:rPr>
        <w:t xml:space="preserve"> (NN lica</w:t>
      </w:r>
      <w:r w:rsidR="005E0370">
        <w:rPr>
          <w:bCs/>
          <w:lang w:val="sr-Latn-RS"/>
        </w:rPr>
        <w:t xml:space="preserve"> – </w:t>
      </w:r>
      <w:r w:rsidR="00B06641">
        <w:rPr>
          <w:bCs/>
          <w:lang w:val="sr-Latn-RS"/>
        </w:rPr>
        <w:t>pojam koji se koristi kada je</w:t>
      </w:r>
      <w:r w:rsidR="005E0370">
        <w:rPr>
          <w:bCs/>
          <w:lang w:val="sr-Latn-RS"/>
        </w:rPr>
        <w:t xml:space="preserve"> izvršilac krivičnog dela</w:t>
      </w:r>
      <w:r w:rsidR="00B06641">
        <w:rPr>
          <w:bCs/>
          <w:lang w:val="sr-Latn-RS"/>
        </w:rPr>
        <w:t xml:space="preserve"> </w:t>
      </w:r>
      <w:r w:rsidR="00EE03F0">
        <w:rPr>
          <w:bCs/>
          <w:lang w:val="sr-Latn-RS"/>
        </w:rPr>
        <w:t xml:space="preserve">i dalje </w:t>
      </w:r>
      <w:r w:rsidR="00B06641">
        <w:rPr>
          <w:bCs/>
          <w:lang w:val="sr-Latn-RS"/>
        </w:rPr>
        <w:t>nepoznat organima gonjenja</w:t>
      </w:r>
      <w:r w:rsidRPr="005827CE">
        <w:rPr>
          <w:bCs/>
          <w:lang w:val="sr-Latn-RS"/>
        </w:rPr>
        <w:t xml:space="preserve">). </w:t>
      </w:r>
      <w:bookmarkStart w:id="7" w:name="_Hlk153283817"/>
      <w:r w:rsidRPr="008752CF">
        <w:rPr>
          <w:bCs/>
          <w:lang w:val="sr-Latn-RS"/>
        </w:rPr>
        <w:t xml:space="preserve">Iako je ukupan broj nepoznatih </w:t>
      </w:r>
      <w:r w:rsidR="005E0370" w:rsidRPr="008752CF">
        <w:rPr>
          <w:bCs/>
          <w:lang w:val="sr-Latn-RS"/>
        </w:rPr>
        <w:t>izvršilaca</w:t>
      </w:r>
      <w:r w:rsidRPr="008752CF">
        <w:rPr>
          <w:bCs/>
          <w:lang w:val="sr-Latn-RS"/>
        </w:rPr>
        <w:t xml:space="preserve"> i dalje visok (oko </w:t>
      </w:r>
      <w:r w:rsidRPr="008752CF">
        <w:rPr>
          <w:bCs/>
          <w:lang w:val="sr-Latn-RS"/>
        </w:rPr>
        <w:lastRenderedPageBreak/>
        <w:t>43% nerešenih predmeta) ipak treba primetiti da je najveći broj neidentifikovanih učinilaca krivičnih dela iz ranijeg perioda vođenja evidencija što se vidi iz tabele koja sledi.</w:t>
      </w:r>
      <w:r w:rsidRPr="005827CE">
        <w:rPr>
          <w:bCs/>
          <w:lang w:val="sr-Latn-CS"/>
        </w:rPr>
        <w:t xml:space="preserve"> </w:t>
      </w:r>
      <w:bookmarkEnd w:id="7"/>
    </w:p>
    <w:p w14:paraId="41F9C2AE" w14:textId="77777777" w:rsidR="00793584" w:rsidRPr="005827CE" w:rsidRDefault="00793584" w:rsidP="00984DD5">
      <w:pPr>
        <w:pStyle w:val="NoSpacing"/>
        <w:jc w:val="both"/>
        <w:rPr>
          <w:bCs/>
          <w:lang w:val="sr-Latn-CS"/>
        </w:rPr>
      </w:pPr>
    </w:p>
    <w:tbl>
      <w:tblPr>
        <w:tblStyle w:val="TableGrid"/>
        <w:tblW w:w="0" w:type="auto"/>
        <w:tblLook w:val="04A0" w:firstRow="1" w:lastRow="0" w:firstColumn="1" w:lastColumn="0" w:noHBand="0" w:noVBand="1"/>
      </w:tblPr>
      <w:tblGrid>
        <w:gridCol w:w="2229"/>
        <w:gridCol w:w="2297"/>
        <w:gridCol w:w="2225"/>
        <w:gridCol w:w="2265"/>
      </w:tblGrid>
      <w:tr w:rsidR="005827CE" w:rsidRPr="00F00506" w14:paraId="6F3FE45E" w14:textId="77777777" w:rsidTr="00C33A3F">
        <w:tc>
          <w:tcPr>
            <w:tcW w:w="2229" w:type="dxa"/>
          </w:tcPr>
          <w:p w14:paraId="008AFE90" w14:textId="77777777" w:rsidR="005827CE" w:rsidRPr="005827CE" w:rsidRDefault="005827CE" w:rsidP="00984DD5">
            <w:pPr>
              <w:pStyle w:val="NoSpacing"/>
              <w:jc w:val="both"/>
              <w:rPr>
                <w:bCs/>
              </w:rPr>
            </w:pPr>
            <w:bookmarkStart w:id="8" w:name="_Hlk153287886"/>
            <w:r w:rsidRPr="005827CE">
              <w:rPr>
                <w:bCs/>
              </w:rPr>
              <w:t>Godina</w:t>
            </w:r>
          </w:p>
        </w:tc>
        <w:tc>
          <w:tcPr>
            <w:tcW w:w="2297" w:type="dxa"/>
          </w:tcPr>
          <w:p w14:paraId="6F549C79" w14:textId="77777777" w:rsidR="005827CE" w:rsidRPr="005827CE" w:rsidRDefault="005827CE" w:rsidP="00984DD5">
            <w:pPr>
              <w:pStyle w:val="NoSpacing"/>
              <w:jc w:val="both"/>
              <w:rPr>
                <w:bCs/>
              </w:rPr>
            </w:pPr>
            <w:proofErr w:type="spellStart"/>
            <w:r w:rsidRPr="005827CE">
              <w:rPr>
                <w:bCs/>
              </w:rPr>
              <w:t>Aktivni</w:t>
            </w:r>
            <w:proofErr w:type="spellEnd"/>
            <w:r w:rsidRPr="005827CE">
              <w:rPr>
                <w:bCs/>
              </w:rPr>
              <w:t>/</w:t>
            </w:r>
            <w:proofErr w:type="spellStart"/>
            <w:r w:rsidRPr="005827CE">
              <w:rPr>
                <w:bCs/>
              </w:rPr>
              <w:t>nerešeni</w:t>
            </w:r>
            <w:proofErr w:type="spellEnd"/>
            <w:r w:rsidRPr="005827CE">
              <w:rPr>
                <w:bCs/>
              </w:rPr>
              <w:t xml:space="preserve"> </w:t>
            </w:r>
            <w:proofErr w:type="spellStart"/>
            <w:r w:rsidRPr="005827CE">
              <w:rPr>
                <w:bCs/>
              </w:rPr>
              <w:t>slučajevi</w:t>
            </w:r>
            <w:proofErr w:type="spellEnd"/>
          </w:p>
        </w:tc>
        <w:tc>
          <w:tcPr>
            <w:tcW w:w="2225" w:type="dxa"/>
          </w:tcPr>
          <w:p w14:paraId="1C03B6B6" w14:textId="77777777" w:rsidR="005827CE" w:rsidRPr="005827CE" w:rsidRDefault="005827CE" w:rsidP="00984DD5">
            <w:pPr>
              <w:pStyle w:val="NoSpacing"/>
              <w:jc w:val="both"/>
              <w:rPr>
                <w:bCs/>
              </w:rPr>
            </w:pPr>
            <w:proofErr w:type="spellStart"/>
            <w:r w:rsidRPr="005827CE">
              <w:rPr>
                <w:bCs/>
              </w:rPr>
              <w:t>Učinioci</w:t>
            </w:r>
            <w:proofErr w:type="spellEnd"/>
            <w:r w:rsidRPr="005827CE">
              <w:rPr>
                <w:bCs/>
              </w:rPr>
              <w:t xml:space="preserve"> NN </w:t>
            </w:r>
            <w:proofErr w:type="spellStart"/>
            <w:r w:rsidRPr="005827CE">
              <w:rPr>
                <w:bCs/>
              </w:rPr>
              <w:t>lica</w:t>
            </w:r>
            <w:proofErr w:type="spellEnd"/>
          </w:p>
        </w:tc>
        <w:tc>
          <w:tcPr>
            <w:tcW w:w="2265" w:type="dxa"/>
          </w:tcPr>
          <w:p w14:paraId="55852095" w14:textId="77777777" w:rsidR="005827CE" w:rsidRPr="005827CE" w:rsidRDefault="005827CE" w:rsidP="00984DD5">
            <w:pPr>
              <w:pStyle w:val="NoSpacing"/>
              <w:jc w:val="both"/>
              <w:rPr>
                <w:bCs/>
                <w:lang w:val="es-ES"/>
              </w:rPr>
            </w:pPr>
            <w:r w:rsidRPr="005827CE">
              <w:rPr>
                <w:bCs/>
                <w:lang w:val="es-ES"/>
              </w:rPr>
              <w:t xml:space="preserve">% NN lica u </w:t>
            </w:r>
            <w:proofErr w:type="spellStart"/>
            <w:r w:rsidRPr="005827CE">
              <w:rPr>
                <w:bCs/>
                <w:lang w:val="es-ES"/>
              </w:rPr>
              <w:t>aktivnim</w:t>
            </w:r>
            <w:proofErr w:type="spellEnd"/>
            <w:r w:rsidRPr="005827CE">
              <w:rPr>
                <w:bCs/>
                <w:lang w:val="es-ES"/>
              </w:rPr>
              <w:t xml:space="preserve"> </w:t>
            </w:r>
            <w:proofErr w:type="spellStart"/>
            <w:r w:rsidRPr="005827CE">
              <w:rPr>
                <w:bCs/>
                <w:lang w:val="es-ES"/>
              </w:rPr>
              <w:t>predmetima</w:t>
            </w:r>
            <w:proofErr w:type="spellEnd"/>
          </w:p>
        </w:tc>
      </w:tr>
      <w:tr w:rsidR="005827CE" w:rsidRPr="005827CE" w14:paraId="41B574FA" w14:textId="77777777" w:rsidTr="00C33A3F">
        <w:tc>
          <w:tcPr>
            <w:tcW w:w="2229" w:type="dxa"/>
            <w:vAlign w:val="bottom"/>
          </w:tcPr>
          <w:p w14:paraId="0128EE1A" w14:textId="77777777" w:rsidR="005827CE" w:rsidRPr="005827CE" w:rsidRDefault="005827CE" w:rsidP="00984DD5">
            <w:pPr>
              <w:pStyle w:val="NoSpacing"/>
              <w:jc w:val="both"/>
              <w:rPr>
                <w:bCs/>
              </w:rPr>
            </w:pPr>
            <w:r w:rsidRPr="005827CE">
              <w:rPr>
                <w:bCs/>
              </w:rPr>
              <w:t>2016</w:t>
            </w:r>
          </w:p>
        </w:tc>
        <w:tc>
          <w:tcPr>
            <w:tcW w:w="2297" w:type="dxa"/>
            <w:vAlign w:val="bottom"/>
          </w:tcPr>
          <w:p w14:paraId="1A4309FA" w14:textId="77777777" w:rsidR="005827CE" w:rsidRPr="005827CE" w:rsidRDefault="005827CE" w:rsidP="00984DD5">
            <w:pPr>
              <w:pStyle w:val="NoSpacing"/>
              <w:jc w:val="both"/>
              <w:rPr>
                <w:bCs/>
              </w:rPr>
            </w:pPr>
            <w:r w:rsidRPr="005827CE">
              <w:rPr>
                <w:bCs/>
              </w:rPr>
              <w:t>17</w:t>
            </w:r>
          </w:p>
        </w:tc>
        <w:tc>
          <w:tcPr>
            <w:tcW w:w="2225" w:type="dxa"/>
            <w:vAlign w:val="bottom"/>
          </w:tcPr>
          <w:p w14:paraId="18E28DF2" w14:textId="77777777" w:rsidR="005827CE" w:rsidRPr="005827CE" w:rsidRDefault="005827CE" w:rsidP="00984DD5">
            <w:pPr>
              <w:pStyle w:val="NoSpacing"/>
              <w:jc w:val="both"/>
              <w:rPr>
                <w:bCs/>
              </w:rPr>
            </w:pPr>
            <w:r w:rsidRPr="005827CE">
              <w:rPr>
                <w:bCs/>
              </w:rPr>
              <w:t>16</w:t>
            </w:r>
          </w:p>
        </w:tc>
        <w:tc>
          <w:tcPr>
            <w:tcW w:w="2265" w:type="dxa"/>
            <w:vAlign w:val="bottom"/>
          </w:tcPr>
          <w:p w14:paraId="466C3EE3" w14:textId="77777777" w:rsidR="005827CE" w:rsidRPr="005827CE" w:rsidRDefault="005827CE" w:rsidP="00984DD5">
            <w:pPr>
              <w:pStyle w:val="NoSpacing"/>
              <w:jc w:val="both"/>
              <w:rPr>
                <w:bCs/>
              </w:rPr>
            </w:pPr>
            <w:r w:rsidRPr="005827CE">
              <w:rPr>
                <w:bCs/>
              </w:rPr>
              <w:t>94%</w:t>
            </w:r>
          </w:p>
        </w:tc>
      </w:tr>
      <w:tr w:rsidR="005827CE" w:rsidRPr="005827CE" w14:paraId="4C87D437" w14:textId="77777777" w:rsidTr="00C33A3F">
        <w:tc>
          <w:tcPr>
            <w:tcW w:w="2229" w:type="dxa"/>
            <w:vAlign w:val="bottom"/>
          </w:tcPr>
          <w:p w14:paraId="69556931" w14:textId="77777777" w:rsidR="005827CE" w:rsidRPr="005827CE" w:rsidRDefault="005827CE" w:rsidP="00984DD5">
            <w:pPr>
              <w:pStyle w:val="NoSpacing"/>
              <w:jc w:val="both"/>
              <w:rPr>
                <w:bCs/>
              </w:rPr>
            </w:pPr>
            <w:r w:rsidRPr="005827CE">
              <w:rPr>
                <w:bCs/>
              </w:rPr>
              <w:t>2017</w:t>
            </w:r>
          </w:p>
        </w:tc>
        <w:tc>
          <w:tcPr>
            <w:tcW w:w="2297" w:type="dxa"/>
            <w:vAlign w:val="bottom"/>
          </w:tcPr>
          <w:p w14:paraId="0CB17CDB" w14:textId="77777777" w:rsidR="005827CE" w:rsidRPr="005827CE" w:rsidRDefault="005827CE" w:rsidP="00984DD5">
            <w:pPr>
              <w:pStyle w:val="NoSpacing"/>
              <w:jc w:val="both"/>
              <w:rPr>
                <w:bCs/>
              </w:rPr>
            </w:pPr>
            <w:r w:rsidRPr="005827CE">
              <w:rPr>
                <w:bCs/>
              </w:rPr>
              <w:t>10</w:t>
            </w:r>
          </w:p>
        </w:tc>
        <w:tc>
          <w:tcPr>
            <w:tcW w:w="2225" w:type="dxa"/>
            <w:vAlign w:val="bottom"/>
          </w:tcPr>
          <w:p w14:paraId="100FA14C" w14:textId="77777777" w:rsidR="005827CE" w:rsidRPr="005827CE" w:rsidRDefault="005827CE" w:rsidP="00984DD5">
            <w:pPr>
              <w:pStyle w:val="NoSpacing"/>
              <w:jc w:val="both"/>
              <w:rPr>
                <w:bCs/>
              </w:rPr>
            </w:pPr>
            <w:r w:rsidRPr="005827CE">
              <w:rPr>
                <w:bCs/>
              </w:rPr>
              <w:t>10</w:t>
            </w:r>
          </w:p>
        </w:tc>
        <w:tc>
          <w:tcPr>
            <w:tcW w:w="2265" w:type="dxa"/>
            <w:vAlign w:val="bottom"/>
          </w:tcPr>
          <w:p w14:paraId="42AB9BE1" w14:textId="77777777" w:rsidR="005827CE" w:rsidRPr="005827CE" w:rsidRDefault="005827CE" w:rsidP="00984DD5">
            <w:pPr>
              <w:pStyle w:val="NoSpacing"/>
              <w:jc w:val="both"/>
              <w:rPr>
                <w:bCs/>
              </w:rPr>
            </w:pPr>
            <w:r w:rsidRPr="005827CE">
              <w:rPr>
                <w:bCs/>
              </w:rPr>
              <w:t>100%</w:t>
            </w:r>
          </w:p>
        </w:tc>
      </w:tr>
      <w:tr w:rsidR="005827CE" w:rsidRPr="005827CE" w14:paraId="0EC26E76" w14:textId="77777777" w:rsidTr="00C33A3F">
        <w:tc>
          <w:tcPr>
            <w:tcW w:w="2229" w:type="dxa"/>
            <w:vAlign w:val="bottom"/>
          </w:tcPr>
          <w:p w14:paraId="11E514C8" w14:textId="77777777" w:rsidR="005827CE" w:rsidRPr="005827CE" w:rsidRDefault="005827CE" w:rsidP="00984DD5">
            <w:pPr>
              <w:pStyle w:val="NoSpacing"/>
              <w:jc w:val="both"/>
              <w:rPr>
                <w:bCs/>
              </w:rPr>
            </w:pPr>
            <w:r w:rsidRPr="005827CE">
              <w:rPr>
                <w:bCs/>
              </w:rPr>
              <w:t>2018</w:t>
            </w:r>
          </w:p>
        </w:tc>
        <w:tc>
          <w:tcPr>
            <w:tcW w:w="2297" w:type="dxa"/>
            <w:vAlign w:val="bottom"/>
          </w:tcPr>
          <w:p w14:paraId="1C5AE51F" w14:textId="77777777" w:rsidR="005827CE" w:rsidRPr="005827CE" w:rsidRDefault="005827CE" w:rsidP="00984DD5">
            <w:pPr>
              <w:pStyle w:val="NoSpacing"/>
              <w:jc w:val="both"/>
              <w:rPr>
                <w:bCs/>
              </w:rPr>
            </w:pPr>
            <w:r w:rsidRPr="005827CE">
              <w:rPr>
                <w:bCs/>
              </w:rPr>
              <w:t>18</w:t>
            </w:r>
          </w:p>
        </w:tc>
        <w:tc>
          <w:tcPr>
            <w:tcW w:w="2225" w:type="dxa"/>
            <w:vAlign w:val="bottom"/>
          </w:tcPr>
          <w:p w14:paraId="66148D08" w14:textId="77777777" w:rsidR="005827CE" w:rsidRPr="005827CE" w:rsidRDefault="005827CE" w:rsidP="00984DD5">
            <w:pPr>
              <w:pStyle w:val="NoSpacing"/>
              <w:jc w:val="both"/>
              <w:rPr>
                <w:bCs/>
              </w:rPr>
            </w:pPr>
            <w:r w:rsidRPr="005827CE">
              <w:rPr>
                <w:bCs/>
              </w:rPr>
              <w:t>16</w:t>
            </w:r>
          </w:p>
        </w:tc>
        <w:tc>
          <w:tcPr>
            <w:tcW w:w="2265" w:type="dxa"/>
            <w:vAlign w:val="bottom"/>
          </w:tcPr>
          <w:p w14:paraId="3D7363A4" w14:textId="77777777" w:rsidR="005827CE" w:rsidRPr="005827CE" w:rsidRDefault="005827CE" w:rsidP="00984DD5">
            <w:pPr>
              <w:pStyle w:val="NoSpacing"/>
              <w:jc w:val="both"/>
              <w:rPr>
                <w:bCs/>
              </w:rPr>
            </w:pPr>
            <w:r w:rsidRPr="005827CE">
              <w:rPr>
                <w:bCs/>
              </w:rPr>
              <w:t>89%</w:t>
            </w:r>
          </w:p>
        </w:tc>
      </w:tr>
      <w:tr w:rsidR="005827CE" w:rsidRPr="005827CE" w14:paraId="1A528588" w14:textId="77777777" w:rsidTr="00C33A3F">
        <w:tc>
          <w:tcPr>
            <w:tcW w:w="2229" w:type="dxa"/>
            <w:vAlign w:val="bottom"/>
          </w:tcPr>
          <w:p w14:paraId="54145D36" w14:textId="77777777" w:rsidR="005827CE" w:rsidRPr="005827CE" w:rsidRDefault="005827CE" w:rsidP="00984DD5">
            <w:pPr>
              <w:pStyle w:val="NoSpacing"/>
              <w:jc w:val="both"/>
              <w:rPr>
                <w:bCs/>
              </w:rPr>
            </w:pPr>
            <w:r w:rsidRPr="005827CE">
              <w:rPr>
                <w:bCs/>
              </w:rPr>
              <w:t>2019</w:t>
            </w:r>
          </w:p>
        </w:tc>
        <w:tc>
          <w:tcPr>
            <w:tcW w:w="2297" w:type="dxa"/>
            <w:vAlign w:val="bottom"/>
          </w:tcPr>
          <w:p w14:paraId="2C48D13C" w14:textId="77777777" w:rsidR="005827CE" w:rsidRPr="005827CE" w:rsidRDefault="005827CE" w:rsidP="00984DD5">
            <w:pPr>
              <w:pStyle w:val="NoSpacing"/>
              <w:jc w:val="both"/>
              <w:rPr>
                <w:bCs/>
              </w:rPr>
            </w:pPr>
            <w:r w:rsidRPr="005827CE">
              <w:rPr>
                <w:bCs/>
              </w:rPr>
              <w:t>13</w:t>
            </w:r>
          </w:p>
        </w:tc>
        <w:tc>
          <w:tcPr>
            <w:tcW w:w="2225" w:type="dxa"/>
            <w:vAlign w:val="bottom"/>
          </w:tcPr>
          <w:p w14:paraId="008FC4DD" w14:textId="77777777" w:rsidR="005827CE" w:rsidRPr="005827CE" w:rsidRDefault="005827CE" w:rsidP="00984DD5">
            <w:pPr>
              <w:pStyle w:val="NoSpacing"/>
              <w:jc w:val="both"/>
              <w:rPr>
                <w:bCs/>
              </w:rPr>
            </w:pPr>
            <w:r w:rsidRPr="005827CE">
              <w:rPr>
                <w:bCs/>
              </w:rPr>
              <w:t>10</w:t>
            </w:r>
          </w:p>
        </w:tc>
        <w:tc>
          <w:tcPr>
            <w:tcW w:w="2265" w:type="dxa"/>
            <w:vAlign w:val="bottom"/>
          </w:tcPr>
          <w:p w14:paraId="26801280" w14:textId="77777777" w:rsidR="005827CE" w:rsidRPr="005827CE" w:rsidRDefault="005827CE" w:rsidP="00984DD5">
            <w:pPr>
              <w:pStyle w:val="NoSpacing"/>
              <w:jc w:val="both"/>
              <w:rPr>
                <w:bCs/>
              </w:rPr>
            </w:pPr>
            <w:r w:rsidRPr="005827CE">
              <w:rPr>
                <w:bCs/>
              </w:rPr>
              <w:t>77%</w:t>
            </w:r>
          </w:p>
        </w:tc>
      </w:tr>
      <w:tr w:rsidR="005827CE" w:rsidRPr="005827CE" w14:paraId="41ACFAC8" w14:textId="77777777" w:rsidTr="00C33A3F">
        <w:tc>
          <w:tcPr>
            <w:tcW w:w="2229" w:type="dxa"/>
            <w:vAlign w:val="bottom"/>
          </w:tcPr>
          <w:p w14:paraId="6AD966E4" w14:textId="77777777" w:rsidR="005827CE" w:rsidRPr="005827CE" w:rsidRDefault="005827CE" w:rsidP="00984DD5">
            <w:pPr>
              <w:pStyle w:val="NoSpacing"/>
              <w:jc w:val="both"/>
              <w:rPr>
                <w:bCs/>
              </w:rPr>
            </w:pPr>
            <w:r w:rsidRPr="005827CE">
              <w:rPr>
                <w:bCs/>
              </w:rPr>
              <w:t>2020</w:t>
            </w:r>
          </w:p>
        </w:tc>
        <w:tc>
          <w:tcPr>
            <w:tcW w:w="2297" w:type="dxa"/>
            <w:vAlign w:val="bottom"/>
          </w:tcPr>
          <w:p w14:paraId="314D2F07" w14:textId="77777777" w:rsidR="005827CE" w:rsidRPr="005827CE" w:rsidRDefault="005827CE" w:rsidP="00984DD5">
            <w:pPr>
              <w:pStyle w:val="NoSpacing"/>
              <w:jc w:val="both"/>
              <w:rPr>
                <w:bCs/>
              </w:rPr>
            </w:pPr>
            <w:r w:rsidRPr="005827CE">
              <w:rPr>
                <w:bCs/>
              </w:rPr>
              <w:t>21</w:t>
            </w:r>
          </w:p>
        </w:tc>
        <w:tc>
          <w:tcPr>
            <w:tcW w:w="2225" w:type="dxa"/>
            <w:vAlign w:val="bottom"/>
          </w:tcPr>
          <w:p w14:paraId="7911FAE1" w14:textId="77777777" w:rsidR="005827CE" w:rsidRPr="005827CE" w:rsidRDefault="005827CE" w:rsidP="00984DD5">
            <w:pPr>
              <w:pStyle w:val="NoSpacing"/>
              <w:jc w:val="both"/>
              <w:rPr>
                <w:bCs/>
              </w:rPr>
            </w:pPr>
            <w:r w:rsidRPr="005827CE">
              <w:rPr>
                <w:bCs/>
              </w:rPr>
              <w:t>9</w:t>
            </w:r>
          </w:p>
        </w:tc>
        <w:tc>
          <w:tcPr>
            <w:tcW w:w="2265" w:type="dxa"/>
            <w:vAlign w:val="bottom"/>
          </w:tcPr>
          <w:p w14:paraId="41D273B0" w14:textId="77777777" w:rsidR="005827CE" w:rsidRPr="005827CE" w:rsidRDefault="005827CE" w:rsidP="00984DD5">
            <w:pPr>
              <w:pStyle w:val="NoSpacing"/>
              <w:jc w:val="both"/>
              <w:rPr>
                <w:bCs/>
              </w:rPr>
            </w:pPr>
            <w:r w:rsidRPr="005827CE">
              <w:rPr>
                <w:bCs/>
              </w:rPr>
              <w:t>43%</w:t>
            </w:r>
          </w:p>
        </w:tc>
      </w:tr>
      <w:tr w:rsidR="005827CE" w:rsidRPr="005827CE" w14:paraId="2564E8B9" w14:textId="77777777" w:rsidTr="00C33A3F">
        <w:tc>
          <w:tcPr>
            <w:tcW w:w="2229" w:type="dxa"/>
            <w:vAlign w:val="bottom"/>
          </w:tcPr>
          <w:p w14:paraId="241DAE50" w14:textId="77777777" w:rsidR="005827CE" w:rsidRPr="005827CE" w:rsidRDefault="005827CE" w:rsidP="00984DD5">
            <w:pPr>
              <w:pStyle w:val="NoSpacing"/>
              <w:jc w:val="both"/>
              <w:rPr>
                <w:bCs/>
              </w:rPr>
            </w:pPr>
            <w:r w:rsidRPr="005827CE">
              <w:rPr>
                <w:bCs/>
              </w:rPr>
              <w:t>2021</w:t>
            </w:r>
          </w:p>
        </w:tc>
        <w:tc>
          <w:tcPr>
            <w:tcW w:w="2297" w:type="dxa"/>
            <w:vAlign w:val="bottom"/>
          </w:tcPr>
          <w:p w14:paraId="21B4FCDE" w14:textId="77777777" w:rsidR="005827CE" w:rsidRPr="005827CE" w:rsidRDefault="005827CE" w:rsidP="00984DD5">
            <w:pPr>
              <w:pStyle w:val="NoSpacing"/>
              <w:jc w:val="both"/>
              <w:rPr>
                <w:bCs/>
              </w:rPr>
            </w:pPr>
            <w:r w:rsidRPr="005827CE">
              <w:rPr>
                <w:bCs/>
              </w:rPr>
              <w:t>40</w:t>
            </w:r>
          </w:p>
        </w:tc>
        <w:tc>
          <w:tcPr>
            <w:tcW w:w="2225" w:type="dxa"/>
            <w:vAlign w:val="bottom"/>
          </w:tcPr>
          <w:p w14:paraId="3755A744" w14:textId="77777777" w:rsidR="005827CE" w:rsidRPr="005827CE" w:rsidRDefault="005827CE" w:rsidP="00984DD5">
            <w:pPr>
              <w:pStyle w:val="NoSpacing"/>
              <w:jc w:val="both"/>
              <w:rPr>
                <w:bCs/>
              </w:rPr>
            </w:pPr>
            <w:r w:rsidRPr="005827CE">
              <w:rPr>
                <w:bCs/>
              </w:rPr>
              <w:t>17</w:t>
            </w:r>
          </w:p>
        </w:tc>
        <w:tc>
          <w:tcPr>
            <w:tcW w:w="2265" w:type="dxa"/>
            <w:vAlign w:val="bottom"/>
          </w:tcPr>
          <w:p w14:paraId="6BFEB4A4" w14:textId="77777777" w:rsidR="005827CE" w:rsidRPr="005827CE" w:rsidRDefault="005827CE" w:rsidP="00984DD5">
            <w:pPr>
              <w:pStyle w:val="NoSpacing"/>
              <w:jc w:val="both"/>
              <w:rPr>
                <w:bCs/>
              </w:rPr>
            </w:pPr>
            <w:r w:rsidRPr="005827CE">
              <w:rPr>
                <w:bCs/>
              </w:rPr>
              <w:t>42,5%</w:t>
            </w:r>
          </w:p>
        </w:tc>
      </w:tr>
      <w:tr w:rsidR="005827CE" w:rsidRPr="005827CE" w14:paraId="08B63F94" w14:textId="77777777" w:rsidTr="00C33A3F">
        <w:tc>
          <w:tcPr>
            <w:tcW w:w="2229" w:type="dxa"/>
            <w:vAlign w:val="bottom"/>
          </w:tcPr>
          <w:p w14:paraId="2B40BF79" w14:textId="77777777" w:rsidR="005827CE" w:rsidRPr="005827CE" w:rsidRDefault="005827CE" w:rsidP="00984DD5">
            <w:pPr>
              <w:pStyle w:val="NoSpacing"/>
              <w:jc w:val="both"/>
              <w:rPr>
                <w:bCs/>
              </w:rPr>
            </w:pPr>
            <w:r w:rsidRPr="005827CE">
              <w:rPr>
                <w:bCs/>
              </w:rPr>
              <w:t>2022</w:t>
            </w:r>
          </w:p>
        </w:tc>
        <w:tc>
          <w:tcPr>
            <w:tcW w:w="2297" w:type="dxa"/>
            <w:vAlign w:val="bottom"/>
          </w:tcPr>
          <w:p w14:paraId="6DFE5C9F" w14:textId="77777777" w:rsidR="005827CE" w:rsidRPr="005827CE" w:rsidRDefault="005827CE" w:rsidP="00984DD5">
            <w:pPr>
              <w:pStyle w:val="NoSpacing"/>
              <w:jc w:val="both"/>
              <w:rPr>
                <w:bCs/>
              </w:rPr>
            </w:pPr>
            <w:r w:rsidRPr="005827CE">
              <w:rPr>
                <w:bCs/>
              </w:rPr>
              <w:t>42</w:t>
            </w:r>
          </w:p>
        </w:tc>
        <w:tc>
          <w:tcPr>
            <w:tcW w:w="2225" w:type="dxa"/>
            <w:vAlign w:val="bottom"/>
          </w:tcPr>
          <w:p w14:paraId="52342D88" w14:textId="77777777" w:rsidR="005827CE" w:rsidRPr="005827CE" w:rsidRDefault="005827CE" w:rsidP="00984DD5">
            <w:pPr>
              <w:pStyle w:val="NoSpacing"/>
              <w:jc w:val="both"/>
              <w:rPr>
                <w:bCs/>
              </w:rPr>
            </w:pPr>
            <w:r w:rsidRPr="005827CE">
              <w:rPr>
                <w:bCs/>
              </w:rPr>
              <w:t>9</w:t>
            </w:r>
          </w:p>
        </w:tc>
        <w:tc>
          <w:tcPr>
            <w:tcW w:w="2265" w:type="dxa"/>
            <w:vAlign w:val="bottom"/>
          </w:tcPr>
          <w:p w14:paraId="36C3984B" w14:textId="77777777" w:rsidR="005827CE" w:rsidRPr="005827CE" w:rsidRDefault="005827CE" w:rsidP="00984DD5">
            <w:pPr>
              <w:pStyle w:val="NoSpacing"/>
              <w:jc w:val="both"/>
              <w:rPr>
                <w:bCs/>
              </w:rPr>
            </w:pPr>
            <w:r w:rsidRPr="005827CE">
              <w:rPr>
                <w:bCs/>
              </w:rPr>
              <w:t>21,4%</w:t>
            </w:r>
          </w:p>
        </w:tc>
      </w:tr>
      <w:tr w:rsidR="005827CE" w:rsidRPr="005827CE" w14:paraId="1C7B3ABE" w14:textId="77777777" w:rsidTr="00C33A3F">
        <w:tc>
          <w:tcPr>
            <w:tcW w:w="2229" w:type="dxa"/>
            <w:vAlign w:val="bottom"/>
          </w:tcPr>
          <w:p w14:paraId="52B1CB6F" w14:textId="77777777" w:rsidR="005827CE" w:rsidRPr="005827CE" w:rsidRDefault="005827CE" w:rsidP="00984DD5">
            <w:pPr>
              <w:pStyle w:val="NoSpacing"/>
              <w:jc w:val="both"/>
              <w:rPr>
                <w:bCs/>
              </w:rPr>
            </w:pPr>
            <w:r w:rsidRPr="005827CE">
              <w:rPr>
                <w:bCs/>
              </w:rPr>
              <w:t>2023</w:t>
            </w:r>
          </w:p>
        </w:tc>
        <w:tc>
          <w:tcPr>
            <w:tcW w:w="2297" w:type="dxa"/>
            <w:vAlign w:val="bottom"/>
          </w:tcPr>
          <w:p w14:paraId="09D643C9" w14:textId="77777777" w:rsidR="005827CE" w:rsidRPr="005827CE" w:rsidRDefault="005827CE" w:rsidP="00984DD5">
            <w:pPr>
              <w:pStyle w:val="NoSpacing"/>
              <w:jc w:val="both"/>
              <w:rPr>
                <w:bCs/>
              </w:rPr>
            </w:pPr>
            <w:r w:rsidRPr="005827CE">
              <w:rPr>
                <w:bCs/>
              </w:rPr>
              <w:t>52</w:t>
            </w:r>
          </w:p>
        </w:tc>
        <w:tc>
          <w:tcPr>
            <w:tcW w:w="2225" w:type="dxa"/>
            <w:vAlign w:val="bottom"/>
          </w:tcPr>
          <w:p w14:paraId="7BF31D0E" w14:textId="77777777" w:rsidR="005827CE" w:rsidRPr="005827CE" w:rsidRDefault="005827CE" w:rsidP="00984DD5">
            <w:pPr>
              <w:pStyle w:val="NoSpacing"/>
              <w:jc w:val="both"/>
              <w:rPr>
                <w:bCs/>
              </w:rPr>
            </w:pPr>
            <w:r w:rsidRPr="005827CE">
              <w:rPr>
                <w:bCs/>
              </w:rPr>
              <w:t>5</w:t>
            </w:r>
          </w:p>
        </w:tc>
        <w:tc>
          <w:tcPr>
            <w:tcW w:w="2265" w:type="dxa"/>
            <w:vAlign w:val="bottom"/>
          </w:tcPr>
          <w:p w14:paraId="38AE9447" w14:textId="77777777" w:rsidR="005827CE" w:rsidRPr="005827CE" w:rsidRDefault="005827CE" w:rsidP="00984DD5">
            <w:pPr>
              <w:pStyle w:val="NoSpacing"/>
              <w:jc w:val="both"/>
              <w:rPr>
                <w:bCs/>
              </w:rPr>
            </w:pPr>
            <w:r w:rsidRPr="005827CE">
              <w:rPr>
                <w:bCs/>
              </w:rPr>
              <w:t>9,6%</w:t>
            </w:r>
          </w:p>
        </w:tc>
      </w:tr>
      <w:tr w:rsidR="005827CE" w:rsidRPr="005827CE" w14:paraId="7906A496" w14:textId="77777777" w:rsidTr="00C33A3F">
        <w:tc>
          <w:tcPr>
            <w:tcW w:w="2229" w:type="dxa"/>
          </w:tcPr>
          <w:p w14:paraId="3E89416C" w14:textId="77777777" w:rsidR="005827CE" w:rsidRPr="005827CE" w:rsidRDefault="005827CE" w:rsidP="00984DD5">
            <w:pPr>
              <w:pStyle w:val="NoSpacing"/>
              <w:jc w:val="both"/>
              <w:rPr>
                <w:b/>
                <w:bCs/>
              </w:rPr>
            </w:pPr>
            <w:proofErr w:type="spellStart"/>
            <w:r w:rsidRPr="005827CE">
              <w:rPr>
                <w:b/>
                <w:bCs/>
              </w:rPr>
              <w:t>Ukupno</w:t>
            </w:r>
            <w:proofErr w:type="spellEnd"/>
          </w:p>
        </w:tc>
        <w:tc>
          <w:tcPr>
            <w:tcW w:w="2297" w:type="dxa"/>
            <w:vAlign w:val="bottom"/>
          </w:tcPr>
          <w:p w14:paraId="329FA121" w14:textId="77777777" w:rsidR="005827CE" w:rsidRPr="005827CE" w:rsidRDefault="005827CE" w:rsidP="00984DD5">
            <w:pPr>
              <w:pStyle w:val="NoSpacing"/>
              <w:jc w:val="both"/>
              <w:rPr>
                <w:bCs/>
              </w:rPr>
            </w:pPr>
            <w:r w:rsidRPr="005827CE">
              <w:rPr>
                <w:b/>
                <w:bCs/>
              </w:rPr>
              <w:t>213</w:t>
            </w:r>
          </w:p>
        </w:tc>
        <w:tc>
          <w:tcPr>
            <w:tcW w:w="2225" w:type="dxa"/>
            <w:vAlign w:val="bottom"/>
          </w:tcPr>
          <w:p w14:paraId="30F5411C" w14:textId="77777777" w:rsidR="005827CE" w:rsidRPr="005827CE" w:rsidRDefault="005827CE" w:rsidP="00984DD5">
            <w:pPr>
              <w:pStyle w:val="NoSpacing"/>
              <w:jc w:val="both"/>
              <w:rPr>
                <w:bCs/>
              </w:rPr>
            </w:pPr>
            <w:r w:rsidRPr="005827CE">
              <w:rPr>
                <w:b/>
                <w:bCs/>
              </w:rPr>
              <w:t>92</w:t>
            </w:r>
          </w:p>
        </w:tc>
        <w:tc>
          <w:tcPr>
            <w:tcW w:w="2265" w:type="dxa"/>
            <w:vAlign w:val="bottom"/>
          </w:tcPr>
          <w:p w14:paraId="4BCFAC02" w14:textId="77777777" w:rsidR="005827CE" w:rsidRPr="005827CE" w:rsidRDefault="005827CE" w:rsidP="00984DD5">
            <w:pPr>
              <w:pStyle w:val="NoSpacing"/>
              <w:jc w:val="both"/>
              <w:rPr>
                <w:bCs/>
              </w:rPr>
            </w:pPr>
            <w:r w:rsidRPr="005827CE">
              <w:rPr>
                <w:b/>
                <w:bCs/>
              </w:rPr>
              <w:t>43,2%</w:t>
            </w:r>
          </w:p>
        </w:tc>
      </w:tr>
      <w:bookmarkEnd w:id="8"/>
    </w:tbl>
    <w:p w14:paraId="0EE502DC" w14:textId="77777777" w:rsidR="005827CE" w:rsidRPr="005827CE" w:rsidRDefault="005827CE" w:rsidP="00984DD5">
      <w:pPr>
        <w:pStyle w:val="NoSpacing"/>
        <w:jc w:val="both"/>
        <w:rPr>
          <w:bCs/>
        </w:rPr>
      </w:pPr>
    </w:p>
    <w:p w14:paraId="02AB68D9" w14:textId="39130DEF" w:rsidR="005827CE" w:rsidRPr="005827CE" w:rsidRDefault="005827CE" w:rsidP="00984DD5">
      <w:pPr>
        <w:pStyle w:val="NoSpacing"/>
        <w:jc w:val="both"/>
        <w:rPr>
          <w:bCs/>
          <w:lang w:val="sr-Latn-RS"/>
        </w:rPr>
      </w:pPr>
      <w:r w:rsidRPr="005827CE">
        <w:rPr>
          <w:bCs/>
          <w:lang w:val="sr-Latn-RS"/>
        </w:rPr>
        <w:t>Kada su u pitanju predmeti</w:t>
      </w:r>
      <w:r w:rsidR="00DC0100">
        <w:rPr>
          <w:bCs/>
          <w:lang w:val="sr-Latn-RS"/>
        </w:rPr>
        <w:t xml:space="preserve"> koji su u pomenutom periodu</w:t>
      </w:r>
      <w:r w:rsidR="00084A7D">
        <w:rPr>
          <w:bCs/>
          <w:lang w:val="sr-Latn-RS"/>
        </w:rPr>
        <w:t xml:space="preserve"> razrešeni</w:t>
      </w:r>
      <w:r w:rsidRPr="005827CE">
        <w:rPr>
          <w:bCs/>
          <w:lang w:val="sr-Latn-RS"/>
        </w:rPr>
        <w:t xml:space="preserve"> – </w:t>
      </w:r>
      <w:r w:rsidR="00D123E2">
        <w:rPr>
          <w:bCs/>
          <w:lang w:val="sr-Latn-RS"/>
        </w:rPr>
        <w:t>81</w:t>
      </w:r>
      <w:r w:rsidRPr="005827CE">
        <w:rPr>
          <w:bCs/>
          <w:lang w:val="sr-Latn-RS"/>
        </w:rPr>
        <w:t xml:space="preserve"> predmet</w:t>
      </w:r>
      <w:r w:rsidR="00D123E2">
        <w:rPr>
          <w:bCs/>
          <w:lang w:val="sr-Latn-RS"/>
        </w:rPr>
        <w:t xml:space="preserve"> je</w:t>
      </w:r>
      <w:r w:rsidRPr="005827CE">
        <w:rPr>
          <w:bCs/>
          <w:lang w:val="sr-Latn-RS"/>
        </w:rPr>
        <w:t xml:space="preserve"> rešen</w:t>
      </w:r>
      <w:r w:rsidR="00D123E2">
        <w:rPr>
          <w:bCs/>
          <w:lang w:val="sr-Latn-RS"/>
        </w:rPr>
        <w:t xml:space="preserve"> </w:t>
      </w:r>
      <w:r w:rsidRPr="005827CE">
        <w:rPr>
          <w:bCs/>
          <w:lang w:val="sr-Latn-RS"/>
        </w:rPr>
        <w:t>odlukom suda, 22</w:t>
      </w:r>
      <w:r w:rsidR="00D123E2">
        <w:rPr>
          <w:bCs/>
          <w:lang w:val="sr-Latn-RS"/>
        </w:rPr>
        <w:t>3</w:t>
      </w:r>
      <w:r w:rsidRPr="005827CE">
        <w:rPr>
          <w:bCs/>
          <w:lang w:val="sr-Latn-RS"/>
        </w:rPr>
        <w:t xml:space="preserve"> predmet</w:t>
      </w:r>
      <w:r w:rsidR="00D123E2">
        <w:rPr>
          <w:bCs/>
          <w:lang w:val="sr-Latn-RS"/>
        </w:rPr>
        <w:t>a</w:t>
      </w:r>
      <w:r w:rsidRPr="005827CE">
        <w:rPr>
          <w:bCs/>
          <w:lang w:val="sr-Latn-RS"/>
        </w:rPr>
        <w:t xml:space="preserve"> odlukom tužilaštva, dok je četiri predmeta </w:t>
      </w:r>
      <w:r w:rsidR="00084A7D">
        <w:rPr>
          <w:bCs/>
          <w:lang w:val="sr-Latn-RS"/>
        </w:rPr>
        <w:t>odlučeno</w:t>
      </w:r>
      <w:r w:rsidRPr="005827CE">
        <w:rPr>
          <w:bCs/>
          <w:lang w:val="sr-Latn-RS"/>
        </w:rPr>
        <w:t xml:space="preserve"> na drugi način</w:t>
      </w:r>
      <w:r w:rsidR="005D0087">
        <w:rPr>
          <w:bCs/>
          <w:lang w:val="sr-Latn-RS"/>
        </w:rPr>
        <w:t>.</w:t>
      </w:r>
      <w:r w:rsidRPr="005827CE">
        <w:rPr>
          <w:bCs/>
          <w:vertAlign w:val="superscript"/>
          <w:lang w:val="sr-Latn-RS"/>
        </w:rPr>
        <w:footnoteReference w:id="13"/>
      </w:r>
      <w:r w:rsidRPr="005827CE">
        <w:rPr>
          <w:bCs/>
          <w:lang w:val="sr-Latn-RS"/>
        </w:rPr>
        <w:t xml:space="preserve"> </w:t>
      </w:r>
    </w:p>
    <w:p w14:paraId="04E205C8" w14:textId="77777777" w:rsidR="005827CE" w:rsidRPr="005827CE" w:rsidRDefault="005827CE" w:rsidP="00984DD5">
      <w:pPr>
        <w:pStyle w:val="NoSpacing"/>
        <w:jc w:val="both"/>
        <w:rPr>
          <w:bCs/>
          <w:lang w:val="sr-Latn-RS"/>
        </w:rPr>
      </w:pPr>
    </w:p>
    <w:p w14:paraId="6E047EEE" w14:textId="4A44CF6B" w:rsidR="005827CE" w:rsidRPr="008752CF" w:rsidRDefault="005827CE" w:rsidP="00984DD5">
      <w:pPr>
        <w:pStyle w:val="NoSpacing"/>
        <w:jc w:val="both"/>
        <w:rPr>
          <w:bCs/>
          <w:lang w:val="sr-Latn-RS"/>
        </w:rPr>
      </w:pPr>
      <w:bookmarkStart w:id="9" w:name="_Hlk153283847"/>
      <w:r w:rsidRPr="008752CF">
        <w:rPr>
          <w:bCs/>
          <w:lang w:val="sr-Latn-CS"/>
        </w:rPr>
        <w:t xml:space="preserve">Od </w:t>
      </w:r>
      <w:r w:rsidR="00E15CEF">
        <w:rPr>
          <w:bCs/>
          <w:lang w:val="sr-Latn-CS"/>
        </w:rPr>
        <w:t>81</w:t>
      </w:r>
      <w:r w:rsidRPr="008752CF">
        <w:rPr>
          <w:bCs/>
          <w:lang w:val="sr-Latn-CS"/>
        </w:rPr>
        <w:t xml:space="preserve"> predmeta koji su rešeni odlukom suda - u 6</w:t>
      </w:r>
      <w:r w:rsidR="00E15CEF">
        <w:rPr>
          <w:bCs/>
          <w:lang w:val="sr-Latn-CS"/>
        </w:rPr>
        <w:t>3</w:t>
      </w:r>
      <w:r w:rsidRPr="008752CF">
        <w:rPr>
          <w:bCs/>
          <w:lang w:val="sr-Latn-CS"/>
        </w:rPr>
        <w:t xml:space="preserve"> predmet</w:t>
      </w:r>
      <w:r w:rsidR="00D123E2">
        <w:rPr>
          <w:bCs/>
          <w:lang w:val="sr-Latn-CS"/>
        </w:rPr>
        <w:t>a</w:t>
      </w:r>
      <w:r w:rsidRPr="008752CF">
        <w:rPr>
          <w:bCs/>
          <w:lang w:val="sr-Latn-CS"/>
        </w:rPr>
        <w:t xml:space="preserve"> je doneta osuđujuća presuda; u 1</w:t>
      </w:r>
      <w:r w:rsidR="00E15CEF">
        <w:rPr>
          <w:bCs/>
          <w:lang w:val="sr-Latn-CS"/>
        </w:rPr>
        <w:t>2</w:t>
      </w:r>
      <w:r w:rsidRPr="008752CF">
        <w:rPr>
          <w:bCs/>
          <w:lang w:val="sr-Latn-CS"/>
        </w:rPr>
        <w:t xml:space="preserve"> predmeta oslobađajuća presuda; </w:t>
      </w:r>
      <w:r w:rsidRPr="008752CF">
        <w:rPr>
          <w:bCs/>
          <w:lang w:val="sr-Latn-RS"/>
        </w:rPr>
        <w:t xml:space="preserve">dok je u 6 predmeta optužni akt tužilaštva odbačen ili odbijen. </w:t>
      </w:r>
    </w:p>
    <w:p w14:paraId="3D8666EA" w14:textId="77777777" w:rsidR="005827CE" w:rsidRPr="008752CF" w:rsidRDefault="005827CE" w:rsidP="00984DD5">
      <w:pPr>
        <w:pStyle w:val="NoSpacing"/>
        <w:jc w:val="both"/>
        <w:rPr>
          <w:bCs/>
          <w:lang w:val="sr-Latn-RS"/>
        </w:rPr>
      </w:pPr>
    </w:p>
    <w:p w14:paraId="2DB1FCB8" w14:textId="0BEFAE56" w:rsidR="005827CE" w:rsidRPr="005827CE" w:rsidRDefault="005827CE" w:rsidP="00984DD5">
      <w:pPr>
        <w:pStyle w:val="NoSpacing"/>
        <w:jc w:val="both"/>
        <w:rPr>
          <w:bCs/>
          <w:lang w:val="sr-Latn-RS"/>
        </w:rPr>
      </w:pPr>
      <w:r w:rsidRPr="008752CF">
        <w:rPr>
          <w:bCs/>
          <w:lang w:val="sr-Latn-CS"/>
        </w:rPr>
        <w:t xml:space="preserve">Sa druge strane, </w:t>
      </w:r>
      <w:proofErr w:type="spellStart"/>
      <w:r w:rsidRPr="008752CF">
        <w:rPr>
          <w:bCs/>
          <w:lang w:val="sr-Latn-CS"/>
        </w:rPr>
        <w:t>tužilačkom</w:t>
      </w:r>
      <w:proofErr w:type="spellEnd"/>
      <w:r w:rsidRPr="008752CF">
        <w:rPr>
          <w:bCs/>
          <w:lang w:val="sr-Latn-CS"/>
        </w:rPr>
        <w:t xml:space="preserve"> odlukom je rešen 22</w:t>
      </w:r>
      <w:r w:rsidR="00D123E2">
        <w:rPr>
          <w:bCs/>
          <w:lang w:val="sr-Latn-CS"/>
        </w:rPr>
        <w:t>3</w:t>
      </w:r>
      <w:r w:rsidRPr="008752CF">
        <w:rPr>
          <w:bCs/>
          <w:lang w:val="sr-Latn-CS"/>
        </w:rPr>
        <w:t xml:space="preserve"> slučaj</w:t>
      </w:r>
      <w:r w:rsidR="005D0087" w:rsidRPr="008752CF">
        <w:rPr>
          <w:bCs/>
          <w:lang w:val="sr-Latn-CS"/>
        </w:rPr>
        <w:t>.</w:t>
      </w:r>
      <w:r w:rsidRPr="008752CF">
        <w:rPr>
          <w:bCs/>
          <w:lang w:val="sr-Latn-CS"/>
        </w:rPr>
        <w:t xml:space="preserve"> </w:t>
      </w:r>
      <w:r w:rsidR="005D0087" w:rsidRPr="008752CF">
        <w:rPr>
          <w:bCs/>
          <w:lang w:val="sr-Latn-RS"/>
        </w:rPr>
        <w:t>U</w:t>
      </w:r>
      <w:r w:rsidRPr="008752CF">
        <w:rPr>
          <w:bCs/>
          <w:lang w:val="sr-Cyrl-RS"/>
        </w:rPr>
        <w:t xml:space="preserve"> 10</w:t>
      </w:r>
      <w:r w:rsidR="00E15CEF">
        <w:rPr>
          <w:bCs/>
          <w:lang w:val="sr-Latn-RS"/>
        </w:rPr>
        <w:t>6</w:t>
      </w:r>
      <w:r w:rsidRPr="008752CF">
        <w:rPr>
          <w:bCs/>
          <w:lang w:val="sr-Cyrl-RS"/>
        </w:rPr>
        <w:t xml:space="preserve"> </w:t>
      </w:r>
      <w:proofErr w:type="spellStart"/>
      <w:r w:rsidRPr="008752CF">
        <w:rPr>
          <w:bCs/>
          <w:lang w:val="sr-Cyrl-RS"/>
        </w:rPr>
        <w:t>predmeta</w:t>
      </w:r>
      <w:proofErr w:type="spellEnd"/>
      <w:r w:rsidRPr="008752CF">
        <w:rPr>
          <w:bCs/>
          <w:lang w:val="sr-Cyrl-RS"/>
        </w:rPr>
        <w:t xml:space="preserve"> </w:t>
      </w:r>
      <w:r w:rsidR="00EE32FC">
        <w:rPr>
          <w:bCs/>
          <w:lang w:val="sr-Latn-RS"/>
        </w:rPr>
        <w:t xml:space="preserve">(48%) </w:t>
      </w:r>
      <w:proofErr w:type="spellStart"/>
      <w:r w:rsidRPr="008752CF">
        <w:rPr>
          <w:bCs/>
          <w:lang w:val="sr-Cyrl-RS"/>
        </w:rPr>
        <w:t>doneto</w:t>
      </w:r>
      <w:proofErr w:type="spellEnd"/>
      <w:r w:rsidRPr="008752CF">
        <w:rPr>
          <w:bCs/>
          <w:lang w:val="sr-Cyrl-RS"/>
        </w:rPr>
        <w:t xml:space="preserve"> </w:t>
      </w:r>
      <w:proofErr w:type="spellStart"/>
      <w:r w:rsidRPr="008752CF">
        <w:rPr>
          <w:bCs/>
          <w:lang w:val="sr-Cyrl-RS"/>
        </w:rPr>
        <w:t>je</w:t>
      </w:r>
      <w:proofErr w:type="spellEnd"/>
      <w:r w:rsidRPr="008752CF">
        <w:rPr>
          <w:bCs/>
          <w:lang w:val="sr-Cyrl-RS"/>
        </w:rPr>
        <w:t xml:space="preserve"> </w:t>
      </w:r>
      <w:proofErr w:type="spellStart"/>
      <w:r w:rsidRPr="008752CF">
        <w:rPr>
          <w:bCs/>
          <w:lang w:val="sr-Cyrl-RS"/>
        </w:rPr>
        <w:t>rešenje</w:t>
      </w:r>
      <w:proofErr w:type="spellEnd"/>
      <w:r w:rsidRPr="008752CF">
        <w:rPr>
          <w:bCs/>
          <w:lang w:val="sr-Cyrl-RS"/>
        </w:rPr>
        <w:t xml:space="preserve"> o </w:t>
      </w:r>
      <w:proofErr w:type="spellStart"/>
      <w:r w:rsidRPr="008752CF">
        <w:rPr>
          <w:bCs/>
          <w:lang w:val="sr-Cyrl-RS"/>
        </w:rPr>
        <w:t>odbačaju</w:t>
      </w:r>
      <w:proofErr w:type="spellEnd"/>
      <w:r w:rsidRPr="008752CF">
        <w:rPr>
          <w:bCs/>
          <w:lang w:val="sr-Cyrl-RS"/>
        </w:rPr>
        <w:t xml:space="preserve"> </w:t>
      </w:r>
      <w:proofErr w:type="spellStart"/>
      <w:r w:rsidRPr="008752CF">
        <w:rPr>
          <w:bCs/>
          <w:lang w:val="sr-Cyrl-RS"/>
        </w:rPr>
        <w:t>krivične</w:t>
      </w:r>
      <w:proofErr w:type="spellEnd"/>
      <w:r w:rsidRPr="008752CF">
        <w:rPr>
          <w:bCs/>
          <w:lang w:val="sr-Cyrl-RS"/>
        </w:rPr>
        <w:t xml:space="preserve"> </w:t>
      </w:r>
      <w:proofErr w:type="spellStart"/>
      <w:r w:rsidRPr="008752CF">
        <w:rPr>
          <w:bCs/>
          <w:lang w:val="sr-Cyrl-RS"/>
        </w:rPr>
        <w:t>prijave</w:t>
      </w:r>
      <w:proofErr w:type="spellEnd"/>
      <w:r w:rsidRPr="008752CF">
        <w:rPr>
          <w:bCs/>
          <w:lang w:val="sr-Latn-RS"/>
        </w:rPr>
        <w:t xml:space="preserve">, dok je u </w:t>
      </w:r>
      <w:r w:rsidRPr="008752CF">
        <w:rPr>
          <w:bCs/>
          <w:lang w:val="sr-Cyrl-RS"/>
        </w:rPr>
        <w:t>9</w:t>
      </w:r>
      <w:r w:rsidR="00E15CEF">
        <w:rPr>
          <w:bCs/>
          <w:lang w:val="sr-Latn-RS"/>
        </w:rPr>
        <w:t>7</w:t>
      </w:r>
      <w:r w:rsidRPr="008752CF">
        <w:rPr>
          <w:bCs/>
          <w:lang w:val="sr-Cyrl-RS"/>
        </w:rPr>
        <w:t xml:space="preserve"> </w:t>
      </w:r>
      <w:proofErr w:type="spellStart"/>
      <w:r w:rsidRPr="008752CF">
        <w:rPr>
          <w:bCs/>
          <w:lang w:val="sr-Cyrl-RS"/>
        </w:rPr>
        <w:t>predmeta</w:t>
      </w:r>
      <w:proofErr w:type="spellEnd"/>
      <w:r w:rsidRPr="008752CF">
        <w:rPr>
          <w:bCs/>
          <w:lang w:val="sr-Cyrl-RS"/>
        </w:rPr>
        <w:t xml:space="preserve"> </w:t>
      </w:r>
      <w:r w:rsidR="00EE32FC">
        <w:rPr>
          <w:bCs/>
          <w:lang w:val="sr-Latn-RS"/>
        </w:rPr>
        <w:t xml:space="preserve">(44%) </w:t>
      </w:r>
      <w:proofErr w:type="spellStart"/>
      <w:r w:rsidRPr="008752CF">
        <w:rPr>
          <w:bCs/>
          <w:lang w:val="sr-Cyrl-RS"/>
        </w:rPr>
        <w:t>doneta</w:t>
      </w:r>
      <w:proofErr w:type="spellEnd"/>
      <w:r w:rsidRPr="008752CF">
        <w:rPr>
          <w:bCs/>
          <w:lang w:val="sr-Cyrl-RS"/>
        </w:rPr>
        <w:t xml:space="preserve"> </w:t>
      </w:r>
      <w:proofErr w:type="spellStart"/>
      <w:r w:rsidRPr="008752CF">
        <w:rPr>
          <w:bCs/>
          <w:lang w:val="sr-Cyrl-RS"/>
        </w:rPr>
        <w:t>službena</w:t>
      </w:r>
      <w:proofErr w:type="spellEnd"/>
      <w:r w:rsidRPr="008752CF">
        <w:rPr>
          <w:bCs/>
          <w:lang w:val="sr-Cyrl-RS"/>
        </w:rPr>
        <w:t xml:space="preserve"> </w:t>
      </w:r>
      <w:proofErr w:type="spellStart"/>
      <w:r w:rsidRPr="008752CF">
        <w:rPr>
          <w:bCs/>
          <w:lang w:val="sr-Cyrl-RS"/>
        </w:rPr>
        <w:t>beleška</w:t>
      </w:r>
      <w:proofErr w:type="spellEnd"/>
      <w:r w:rsidRPr="008752CF">
        <w:rPr>
          <w:bCs/>
          <w:lang w:val="sr-Cyrl-RS"/>
        </w:rPr>
        <w:t xml:space="preserve"> </w:t>
      </w:r>
      <w:proofErr w:type="spellStart"/>
      <w:r w:rsidRPr="008752CF">
        <w:rPr>
          <w:bCs/>
          <w:lang w:val="sr-Cyrl-RS"/>
        </w:rPr>
        <w:t>da</w:t>
      </w:r>
      <w:proofErr w:type="spellEnd"/>
      <w:r w:rsidRPr="008752CF">
        <w:rPr>
          <w:bCs/>
          <w:lang w:val="sr-Cyrl-RS"/>
        </w:rPr>
        <w:t xml:space="preserve"> </w:t>
      </w:r>
      <w:proofErr w:type="spellStart"/>
      <w:r w:rsidRPr="008752CF">
        <w:rPr>
          <w:bCs/>
          <w:lang w:val="sr-Cyrl-RS"/>
        </w:rPr>
        <w:t>nema</w:t>
      </w:r>
      <w:proofErr w:type="spellEnd"/>
      <w:r w:rsidRPr="008752CF">
        <w:rPr>
          <w:bCs/>
          <w:lang w:val="sr-Cyrl-RS"/>
        </w:rPr>
        <w:t xml:space="preserve"> </w:t>
      </w:r>
      <w:proofErr w:type="spellStart"/>
      <w:r w:rsidRPr="008752CF">
        <w:rPr>
          <w:bCs/>
          <w:lang w:val="sr-Cyrl-RS"/>
        </w:rPr>
        <w:t>mesta</w:t>
      </w:r>
      <w:proofErr w:type="spellEnd"/>
      <w:r w:rsidRPr="008752CF">
        <w:rPr>
          <w:bCs/>
          <w:lang w:val="sr-Cyrl-RS"/>
        </w:rPr>
        <w:t xml:space="preserve"> </w:t>
      </w:r>
      <w:proofErr w:type="spellStart"/>
      <w:r w:rsidRPr="008752CF">
        <w:rPr>
          <w:bCs/>
          <w:lang w:val="sr-Cyrl-RS"/>
        </w:rPr>
        <w:t>pokretanju</w:t>
      </w:r>
      <w:proofErr w:type="spellEnd"/>
      <w:r w:rsidRPr="008752CF">
        <w:rPr>
          <w:bCs/>
          <w:lang w:val="sr-Cyrl-RS"/>
        </w:rPr>
        <w:t xml:space="preserve"> </w:t>
      </w:r>
      <w:proofErr w:type="spellStart"/>
      <w:r w:rsidRPr="008752CF">
        <w:rPr>
          <w:bCs/>
          <w:lang w:val="sr-Cyrl-RS"/>
        </w:rPr>
        <w:t>krivičnog</w:t>
      </w:r>
      <w:proofErr w:type="spellEnd"/>
      <w:r w:rsidRPr="008752CF">
        <w:rPr>
          <w:bCs/>
          <w:lang w:val="sr-Cyrl-RS"/>
        </w:rPr>
        <w:t xml:space="preserve"> </w:t>
      </w:r>
      <w:proofErr w:type="spellStart"/>
      <w:r w:rsidRPr="008752CF">
        <w:rPr>
          <w:bCs/>
          <w:lang w:val="sr-Cyrl-RS"/>
        </w:rPr>
        <w:t>postupka</w:t>
      </w:r>
      <w:proofErr w:type="spellEnd"/>
      <w:r w:rsidRPr="008752CF">
        <w:rPr>
          <w:bCs/>
          <w:lang w:val="sr-Latn-RS"/>
        </w:rPr>
        <w:t>, odnosno da nema elemenata krivičnog dela za koje se gonjenje preduzima po službenoj dužnosti.</w:t>
      </w:r>
      <w:r w:rsidRPr="005827CE">
        <w:rPr>
          <w:bCs/>
          <w:lang w:val="sr-Latn-RS"/>
        </w:rPr>
        <w:t xml:space="preserve"> </w:t>
      </w:r>
      <w:bookmarkEnd w:id="9"/>
      <w:r w:rsidRPr="005827CE">
        <w:rPr>
          <w:bCs/>
          <w:lang w:val="sr-Latn-RS"/>
        </w:rPr>
        <w:t xml:space="preserve">U </w:t>
      </w:r>
      <w:r w:rsidRPr="005827CE">
        <w:rPr>
          <w:bCs/>
          <w:lang w:val="sr-Cyrl-RS"/>
        </w:rPr>
        <w:t xml:space="preserve">20 </w:t>
      </w:r>
      <w:proofErr w:type="spellStart"/>
      <w:r w:rsidRPr="005827CE">
        <w:rPr>
          <w:bCs/>
          <w:lang w:val="sr-Cyrl-RS"/>
        </w:rPr>
        <w:t>predmeta</w:t>
      </w:r>
      <w:proofErr w:type="spellEnd"/>
      <w:r w:rsidRPr="005827CE">
        <w:rPr>
          <w:bCs/>
          <w:lang w:val="sr-Cyrl-RS"/>
        </w:rPr>
        <w:t xml:space="preserve"> </w:t>
      </w:r>
      <w:r w:rsidR="00EE32FC">
        <w:rPr>
          <w:bCs/>
          <w:lang w:val="sr-Latn-RS"/>
        </w:rPr>
        <w:t xml:space="preserve">(8%) </w:t>
      </w:r>
      <w:r w:rsidRPr="005827CE">
        <w:rPr>
          <w:bCs/>
          <w:lang w:val="sr-Latn-RS"/>
        </w:rPr>
        <w:t xml:space="preserve">je </w:t>
      </w:r>
      <w:proofErr w:type="spellStart"/>
      <w:r w:rsidRPr="005827CE">
        <w:rPr>
          <w:bCs/>
          <w:lang w:val="sr-Latn-RS"/>
        </w:rPr>
        <w:t>tužilačkom</w:t>
      </w:r>
      <w:proofErr w:type="spellEnd"/>
      <w:r w:rsidRPr="005827CE">
        <w:rPr>
          <w:bCs/>
          <w:lang w:val="sr-Latn-RS"/>
        </w:rPr>
        <w:t xml:space="preserve"> odlukom </w:t>
      </w:r>
      <w:proofErr w:type="spellStart"/>
      <w:r w:rsidRPr="005827CE">
        <w:rPr>
          <w:bCs/>
          <w:lang w:val="sr-Cyrl-RS"/>
        </w:rPr>
        <w:t>izvršilac</w:t>
      </w:r>
      <w:proofErr w:type="spellEnd"/>
      <w:r w:rsidRPr="005827CE">
        <w:rPr>
          <w:bCs/>
          <w:lang w:val="sr-Cyrl-RS"/>
        </w:rPr>
        <w:t xml:space="preserve"> </w:t>
      </w:r>
      <w:proofErr w:type="spellStart"/>
      <w:r w:rsidRPr="005827CE">
        <w:rPr>
          <w:bCs/>
          <w:lang w:val="sr-Cyrl-RS"/>
        </w:rPr>
        <w:t>sankcionisan</w:t>
      </w:r>
      <w:proofErr w:type="spellEnd"/>
      <w:r w:rsidRPr="005827CE">
        <w:rPr>
          <w:bCs/>
          <w:lang w:val="sr-Cyrl-RS"/>
        </w:rPr>
        <w:t xml:space="preserve"> </w:t>
      </w:r>
      <w:proofErr w:type="spellStart"/>
      <w:r w:rsidRPr="005827CE">
        <w:rPr>
          <w:bCs/>
          <w:lang w:val="sr-Cyrl-RS"/>
        </w:rPr>
        <w:t>nametanjem</w:t>
      </w:r>
      <w:proofErr w:type="spellEnd"/>
      <w:r w:rsidRPr="005827CE">
        <w:rPr>
          <w:bCs/>
          <w:lang w:val="sr-Cyrl-RS"/>
        </w:rPr>
        <w:t xml:space="preserve"> </w:t>
      </w:r>
      <w:proofErr w:type="spellStart"/>
      <w:r w:rsidRPr="005827CE">
        <w:rPr>
          <w:bCs/>
          <w:lang w:val="sr-Cyrl-RS"/>
        </w:rPr>
        <w:t>obaveze</w:t>
      </w:r>
      <w:proofErr w:type="spellEnd"/>
      <w:r w:rsidRPr="005827CE">
        <w:rPr>
          <w:bCs/>
          <w:lang w:val="sr-Cyrl-RS"/>
        </w:rPr>
        <w:t xml:space="preserve"> </w:t>
      </w:r>
      <w:proofErr w:type="spellStart"/>
      <w:r w:rsidRPr="005827CE">
        <w:rPr>
          <w:bCs/>
          <w:lang w:val="sr-Cyrl-RS"/>
        </w:rPr>
        <w:t>propisane</w:t>
      </w:r>
      <w:proofErr w:type="spellEnd"/>
      <w:r w:rsidRPr="005827CE">
        <w:rPr>
          <w:bCs/>
          <w:lang w:val="sr-Cyrl-RS"/>
        </w:rPr>
        <w:t xml:space="preserve"> </w:t>
      </w:r>
      <w:proofErr w:type="spellStart"/>
      <w:r w:rsidRPr="005827CE">
        <w:rPr>
          <w:bCs/>
          <w:lang w:val="sr-Cyrl-RS"/>
        </w:rPr>
        <w:t>Zakonikom</w:t>
      </w:r>
      <w:proofErr w:type="spellEnd"/>
      <w:r w:rsidRPr="005827CE">
        <w:rPr>
          <w:bCs/>
          <w:lang w:val="sr-Cyrl-RS"/>
        </w:rPr>
        <w:t xml:space="preserve"> o </w:t>
      </w:r>
      <w:proofErr w:type="spellStart"/>
      <w:r w:rsidRPr="005827CE">
        <w:rPr>
          <w:bCs/>
          <w:lang w:val="sr-Cyrl-RS"/>
        </w:rPr>
        <w:t>krivičnom</w:t>
      </w:r>
      <w:proofErr w:type="spellEnd"/>
      <w:r w:rsidRPr="005827CE">
        <w:rPr>
          <w:bCs/>
          <w:lang w:val="sr-Cyrl-RS"/>
        </w:rPr>
        <w:t xml:space="preserve"> </w:t>
      </w:r>
      <w:proofErr w:type="spellStart"/>
      <w:r w:rsidRPr="005827CE">
        <w:rPr>
          <w:bCs/>
          <w:lang w:val="sr-Cyrl-RS"/>
        </w:rPr>
        <w:t>postupku</w:t>
      </w:r>
      <w:proofErr w:type="spellEnd"/>
      <w:r w:rsidRPr="005827CE">
        <w:rPr>
          <w:bCs/>
          <w:lang w:val="sr-Cyrl-RS"/>
        </w:rPr>
        <w:t xml:space="preserve"> u </w:t>
      </w:r>
      <w:proofErr w:type="spellStart"/>
      <w:r w:rsidRPr="005827CE">
        <w:rPr>
          <w:bCs/>
          <w:lang w:val="sr-Cyrl-RS"/>
        </w:rPr>
        <w:t>pogledu</w:t>
      </w:r>
      <w:proofErr w:type="spellEnd"/>
      <w:r w:rsidRPr="005827CE">
        <w:rPr>
          <w:bCs/>
          <w:lang w:val="sr-Cyrl-RS"/>
        </w:rPr>
        <w:t xml:space="preserve"> </w:t>
      </w:r>
      <w:proofErr w:type="spellStart"/>
      <w:r w:rsidRPr="005827CE">
        <w:rPr>
          <w:bCs/>
          <w:lang w:val="sr-Cyrl-RS"/>
        </w:rPr>
        <w:t>odloženog</w:t>
      </w:r>
      <w:proofErr w:type="spellEnd"/>
      <w:r w:rsidRPr="005827CE">
        <w:rPr>
          <w:bCs/>
          <w:lang w:val="sr-Cyrl-RS"/>
        </w:rPr>
        <w:t xml:space="preserve"> </w:t>
      </w:r>
      <w:proofErr w:type="spellStart"/>
      <w:r w:rsidRPr="005827CE">
        <w:rPr>
          <w:bCs/>
          <w:lang w:val="sr-Cyrl-RS"/>
        </w:rPr>
        <w:t>krivičnog</w:t>
      </w:r>
      <w:proofErr w:type="spellEnd"/>
      <w:r w:rsidRPr="005827CE">
        <w:rPr>
          <w:bCs/>
          <w:lang w:val="sr-Cyrl-RS"/>
        </w:rPr>
        <w:t xml:space="preserve"> </w:t>
      </w:r>
      <w:proofErr w:type="spellStart"/>
      <w:r w:rsidRPr="005827CE">
        <w:rPr>
          <w:bCs/>
          <w:lang w:val="sr-Cyrl-RS"/>
        </w:rPr>
        <w:t>gonjenja</w:t>
      </w:r>
      <w:proofErr w:type="spellEnd"/>
      <w:r w:rsidRPr="005827CE">
        <w:rPr>
          <w:bCs/>
          <w:lang w:val="sr-Cyrl-RS"/>
        </w:rPr>
        <w:t xml:space="preserve"> (</w:t>
      </w:r>
      <w:r w:rsidR="005D0087">
        <w:rPr>
          <w:bCs/>
          <w:lang w:val="sr-Latn-RS"/>
        </w:rPr>
        <w:t>tak</w:t>
      </w:r>
      <w:r w:rsidR="00DC0100">
        <w:rPr>
          <w:bCs/>
          <w:lang w:val="sr-Latn-RS"/>
        </w:rPr>
        <w:t>o</w:t>
      </w:r>
      <w:r w:rsidR="005D0087">
        <w:rPr>
          <w:bCs/>
          <w:lang w:val="sr-Latn-RS"/>
        </w:rPr>
        <w:t xml:space="preserve">zvani </w:t>
      </w:r>
      <w:proofErr w:type="spellStart"/>
      <w:r w:rsidRPr="005827CE">
        <w:rPr>
          <w:bCs/>
          <w:lang w:val="sr-Cyrl-RS"/>
        </w:rPr>
        <w:t>oportunitet</w:t>
      </w:r>
      <w:proofErr w:type="spellEnd"/>
      <w:r w:rsidRPr="005827CE">
        <w:rPr>
          <w:bCs/>
          <w:lang w:val="sr-Cyrl-RS"/>
        </w:rPr>
        <w:t>)</w:t>
      </w:r>
      <w:r w:rsidRPr="005827CE">
        <w:rPr>
          <w:bCs/>
          <w:lang w:val="sr-Latn-RS"/>
        </w:rPr>
        <w:t xml:space="preserve">. Nakon ispunjenja </w:t>
      </w:r>
      <w:proofErr w:type="spellStart"/>
      <w:r w:rsidRPr="005827CE">
        <w:rPr>
          <w:bCs/>
          <w:lang w:val="sr-Cyrl-RS"/>
        </w:rPr>
        <w:t>obavez</w:t>
      </w:r>
      <w:proofErr w:type="spellEnd"/>
      <w:r w:rsidRPr="005827CE">
        <w:rPr>
          <w:bCs/>
          <w:lang w:val="sr-Latn-RS"/>
        </w:rPr>
        <w:t xml:space="preserve">a </w:t>
      </w:r>
      <w:r w:rsidRPr="005827CE">
        <w:rPr>
          <w:bCs/>
          <w:lang w:val="sr-Cyrl-RS"/>
        </w:rPr>
        <w:t xml:space="preserve">u </w:t>
      </w:r>
      <w:proofErr w:type="spellStart"/>
      <w:r w:rsidRPr="005827CE">
        <w:rPr>
          <w:bCs/>
          <w:lang w:val="sr-Cyrl-RS"/>
        </w:rPr>
        <w:t>celosti</w:t>
      </w:r>
      <w:proofErr w:type="spellEnd"/>
      <w:r w:rsidRPr="005827CE">
        <w:rPr>
          <w:bCs/>
          <w:lang w:val="sr-Latn-RS"/>
        </w:rPr>
        <w:t xml:space="preserve">, krivične prijave su u ovim slučajevima takođe odbačene. Kako ovaj institut ipak nameće određene obaveze učiniocima krivičnih dela, može se reći da predstavlja neki vid sankcije. U većini slučajeva u pitanju je nametnuta novčana obaveza koja se uplaćuje u humanitarne svrhe ili na račun </w:t>
      </w:r>
      <w:proofErr w:type="spellStart"/>
      <w:r w:rsidRPr="005827CE">
        <w:rPr>
          <w:bCs/>
          <w:lang w:val="sr-Latn-RS"/>
        </w:rPr>
        <w:t>oportuniteta</w:t>
      </w:r>
      <w:proofErr w:type="spellEnd"/>
      <w:r w:rsidRPr="005827CE">
        <w:rPr>
          <w:bCs/>
          <w:lang w:val="sr-Latn-RS"/>
        </w:rPr>
        <w:t xml:space="preserve"> Vlade Republike Srbije.</w:t>
      </w:r>
    </w:p>
    <w:p w14:paraId="2038E8BA" w14:textId="7F3409A1" w:rsidR="005827CE" w:rsidRDefault="005827CE" w:rsidP="00984DD5">
      <w:pPr>
        <w:pStyle w:val="NoSpacing"/>
        <w:jc w:val="both"/>
        <w:rPr>
          <w:bCs/>
          <w:lang w:val="sr-Cyrl-RS"/>
        </w:rPr>
      </w:pPr>
    </w:p>
    <w:p w14:paraId="1FD2FE0F" w14:textId="77777777" w:rsidR="00DC0100" w:rsidRPr="00DC0100" w:rsidRDefault="00DC0100" w:rsidP="00984DD5">
      <w:pPr>
        <w:pStyle w:val="NoSpacing"/>
        <w:jc w:val="both"/>
        <w:rPr>
          <w:bCs/>
          <w:lang w:val="sr-Latn-RS"/>
        </w:rPr>
      </w:pPr>
    </w:p>
    <w:p w14:paraId="17A1ECFD" w14:textId="77777777" w:rsidR="00141BB3" w:rsidRPr="001A5222" w:rsidRDefault="00141BB3" w:rsidP="00984DD5">
      <w:pPr>
        <w:pStyle w:val="NoSpacing"/>
        <w:jc w:val="both"/>
        <w:rPr>
          <w:bCs/>
          <w:lang w:val="sr-Latn-CS"/>
        </w:rPr>
      </w:pPr>
    </w:p>
    <w:p w14:paraId="04FD0C57" w14:textId="77777777" w:rsidR="00141BB3" w:rsidRPr="001A5222" w:rsidRDefault="00141BB3" w:rsidP="00A465F7">
      <w:pPr>
        <w:pStyle w:val="NoSpacing"/>
        <w:jc w:val="both"/>
        <w:rPr>
          <w:bCs/>
          <w:lang w:val="sr-Latn-CS"/>
        </w:rPr>
      </w:pPr>
    </w:p>
    <w:p w14:paraId="095316FB" w14:textId="77777777" w:rsidR="00141BB3" w:rsidRDefault="00141BB3" w:rsidP="00A465F7">
      <w:pPr>
        <w:pStyle w:val="NoSpacing"/>
        <w:jc w:val="both"/>
        <w:rPr>
          <w:b/>
          <w:bCs/>
          <w:lang w:val="sr-Latn-CS"/>
        </w:rPr>
      </w:pPr>
    </w:p>
    <w:p w14:paraId="77E80CCE" w14:textId="77777777" w:rsidR="00141BB3" w:rsidRDefault="00141BB3" w:rsidP="00A465F7">
      <w:pPr>
        <w:pStyle w:val="NoSpacing"/>
        <w:jc w:val="both"/>
        <w:rPr>
          <w:b/>
          <w:bCs/>
          <w:lang w:val="sr-Latn-CS"/>
        </w:rPr>
      </w:pPr>
    </w:p>
    <w:p w14:paraId="317F3C02" w14:textId="77777777" w:rsidR="004F26E4" w:rsidRDefault="004F26E4" w:rsidP="00A465F7">
      <w:pPr>
        <w:pStyle w:val="NoSpacing"/>
        <w:jc w:val="both"/>
        <w:rPr>
          <w:b/>
          <w:bCs/>
          <w:lang w:val="sr-Latn-CS"/>
        </w:rPr>
      </w:pPr>
    </w:p>
    <w:p w14:paraId="1D6565F7" w14:textId="199734A5" w:rsidR="00A465F7" w:rsidRPr="00577A24" w:rsidRDefault="00141BB3" w:rsidP="00141BB3">
      <w:pPr>
        <w:pStyle w:val="NoSpacing"/>
        <w:jc w:val="center"/>
        <w:rPr>
          <w:b/>
          <w:bCs/>
          <w:sz w:val="28"/>
          <w:szCs w:val="28"/>
          <w:lang w:val="sr-Latn-CS"/>
        </w:rPr>
      </w:pPr>
      <w:r w:rsidRPr="00577A24">
        <w:rPr>
          <w:b/>
          <w:bCs/>
          <w:sz w:val="28"/>
          <w:szCs w:val="28"/>
          <w:lang w:val="sr-Latn-CS"/>
        </w:rPr>
        <w:lastRenderedPageBreak/>
        <w:t>III</w:t>
      </w:r>
      <w:r w:rsidR="001A5222">
        <w:rPr>
          <w:b/>
          <w:bCs/>
          <w:sz w:val="28"/>
          <w:szCs w:val="28"/>
          <w:lang w:val="sr-Latn-CS"/>
        </w:rPr>
        <w:t>. Studije</w:t>
      </w:r>
      <w:r w:rsidRPr="00577A24">
        <w:rPr>
          <w:b/>
          <w:bCs/>
          <w:sz w:val="28"/>
          <w:szCs w:val="28"/>
          <w:lang w:val="sr-Latn-CS"/>
        </w:rPr>
        <w:t xml:space="preserve"> </w:t>
      </w:r>
      <w:r w:rsidR="00A465F7" w:rsidRPr="00577A24">
        <w:rPr>
          <w:b/>
          <w:bCs/>
          <w:sz w:val="28"/>
          <w:szCs w:val="28"/>
          <w:lang w:val="sr-Latn-CS"/>
        </w:rPr>
        <w:t>slučajeva</w:t>
      </w:r>
      <w:r w:rsidR="001A5222">
        <w:rPr>
          <w:b/>
          <w:bCs/>
          <w:sz w:val="28"/>
          <w:szCs w:val="28"/>
          <w:lang w:val="sr-Latn-CS"/>
        </w:rPr>
        <w:t xml:space="preserve"> iz prakse SRG</w:t>
      </w:r>
      <w:r w:rsidR="00CD00E2">
        <w:rPr>
          <w:b/>
          <w:bCs/>
          <w:sz w:val="28"/>
          <w:szCs w:val="28"/>
          <w:lang w:val="sr-Latn-CS"/>
        </w:rPr>
        <w:t xml:space="preserve"> u 2023. godini</w:t>
      </w:r>
    </w:p>
    <w:p w14:paraId="56058727" w14:textId="2F390694" w:rsidR="00A465F7" w:rsidRDefault="00A465F7" w:rsidP="00A465F7">
      <w:pPr>
        <w:pStyle w:val="NoSpacing"/>
        <w:rPr>
          <w:bCs/>
          <w:lang w:val="sr-Latn-CS"/>
        </w:rPr>
      </w:pPr>
    </w:p>
    <w:p w14:paraId="7703DB98" w14:textId="729B26A6" w:rsidR="00062960" w:rsidRPr="00062960" w:rsidRDefault="00062960" w:rsidP="00062960">
      <w:pPr>
        <w:pStyle w:val="NoSpacing"/>
        <w:jc w:val="both"/>
        <w:rPr>
          <w:bCs/>
          <w:lang w:val="sr-Latn-CS"/>
        </w:rPr>
      </w:pPr>
      <w:r w:rsidRPr="00062960">
        <w:rPr>
          <w:bCs/>
          <w:lang w:val="sr-Latn-CS"/>
        </w:rPr>
        <w:t xml:space="preserve">Od svih ove godine zabeleženih slučajeva ugrožavanja </w:t>
      </w:r>
      <w:proofErr w:type="spellStart"/>
      <w:r w:rsidRPr="00062960">
        <w:rPr>
          <w:bCs/>
          <w:lang w:val="sr-Latn-CS"/>
        </w:rPr>
        <w:t>bezbednosti</w:t>
      </w:r>
      <w:proofErr w:type="spellEnd"/>
      <w:r w:rsidRPr="00062960">
        <w:rPr>
          <w:bCs/>
          <w:lang w:val="sr-Latn-CS"/>
        </w:rPr>
        <w:t xml:space="preserve"> novinara, a kojih je </w:t>
      </w:r>
      <w:r w:rsidRPr="00793584">
        <w:rPr>
          <w:bCs/>
          <w:lang w:val="sr-Latn-CS"/>
        </w:rPr>
        <w:t>prema podacima RJT-a bilo 7</w:t>
      </w:r>
      <w:r w:rsidR="00EE32FC">
        <w:rPr>
          <w:bCs/>
          <w:lang w:val="sr-Latn-CS"/>
        </w:rPr>
        <w:t>5</w:t>
      </w:r>
      <w:r w:rsidRPr="00793584">
        <w:rPr>
          <w:bCs/>
          <w:lang w:val="sr-Latn-CS"/>
        </w:rPr>
        <w:t>,</w:t>
      </w:r>
      <w:r w:rsidRPr="00062960">
        <w:rPr>
          <w:bCs/>
          <w:lang w:val="sr-Latn-CS"/>
        </w:rPr>
        <w:t xml:space="preserve"> izabrano je </w:t>
      </w:r>
      <w:r>
        <w:rPr>
          <w:bCs/>
          <w:lang w:val="sr-Latn-CS"/>
        </w:rPr>
        <w:t>i detaljno obrazloženo nekoliko</w:t>
      </w:r>
      <w:r w:rsidRPr="00062960">
        <w:rPr>
          <w:bCs/>
          <w:lang w:val="sr-Latn-CS"/>
        </w:rPr>
        <w:t xml:space="preserve"> kako bi se ilustrovala uloga SRG u njihovom </w:t>
      </w:r>
      <w:proofErr w:type="spellStart"/>
      <w:r w:rsidRPr="00062960">
        <w:rPr>
          <w:bCs/>
          <w:lang w:val="sr-Latn-CS"/>
        </w:rPr>
        <w:t>procesuiranju</w:t>
      </w:r>
      <w:proofErr w:type="spellEnd"/>
      <w:r w:rsidRPr="00062960">
        <w:rPr>
          <w:bCs/>
          <w:lang w:val="sr-Latn-CS"/>
        </w:rPr>
        <w:t xml:space="preserve">. </w:t>
      </w:r>
    </w:p>
    <w:p w14:paraId="3F040559" w14:textId="77777777" w:rsidR="00EF32C9" w:rsidRPr="00A465F7" w:rsidRDefault="00EF32C9" w:rsidP="00A465F7">
      <w:pPr>
        <w:pStyle w:val="NoSpacing"/>
        <w:rPr>
          <w:bCs/>
          <w:lang w:val="sr-Latn-CS"/>
        </w:rPr>
      </w:pPr>
    </w:p>
    <w:p w14:paraId="2D1EB584" w14:textId="2E80CD9F" w:rsidR="00A465F7" w:rsidRPr="00062960" w:rsidRDefault="003C5E17" w:rsidP="00AE405D">
      <w:pPr>
        <w:pStyle w:val="NoSpacing"/>
        <w:numPr>
          <w:ilvl w:val="0"/>
          <w:numId w:val="16"/>
        </w:numPr>
        <w:rPr>
          <w:bCs/>
          <w:u w:val="single"/>
          <w:lang w:val="sr-Latn-CS"/>
        </w:rPr>
      </w:pPr>
      <w:proofErr w:type="spellStart"/>
      <w:r>
        <w:rPr>
          <w:bCs/>
          <w:u w:val="single"/>
          <w:lang w:val="sr-Latn-CS"/>
        </w:rPr>
        <w:t>Pretnje</w:t>
      </w:r>
      <w:proofErr w:type="spellEnd"/>
      <w:r>
        <w:rPr>
          <w:bCs/>
          <w:u w:val="single"/>
          <w:lang w:val="sr-Latn-CS"/>
        </w:rPr>
        <w:t xml:space="preserve"> </w:t>
      </w:r>
      <w:r w:rsidR="00EF32C9" w:rsidRPr="00062960">
        <w:rPr>
          <w:bCs/>
          <w:u w:val="single"/>
          <w:lang w:val="sr-Latn-CS"/>
        </w:rPr>
        <w:t>Mark</w:t>
      </w:r>
      <w:r>
        <w:rPr>
          <w:bCs/>
          <w:u w:val="single"/>
          <w:lang w:val="sr-Latn-CS"/>
        </w:rPr>
        <w:t>u</w:t>
      </w:r>
      <w:r w:rsidR="00EF32C9" w:rsidRPr="00062960">
        <w:rPr>
          <w:bCs/>
          <w:u w:val="single"/>
          <w:lang w:val="sr-Latn-CS"/>
        </w:rPr>
        <w:t xml:space="preserve"> Vidojkovi</w:t>
      </w:r>
      <w:r>
        <w:rPr>
          <w:bCs/>
          <w:u w:val="single"/>
          <w:lang w:val="sr-Latn-CS"/>
        </w:rPr>
        <w:t>ću</w:t>
      </w:r>
      <w:r w:rsidR="00EF32C9" w:rsidRPr="00062960">
        <w:rPr>
          <w:bCs/>
          <w:u w:val="single"/>
          <w:lang w:val="sr-Latn-CS"/>
        </w:rPr>
        <w:t xml:space="preserve"> i Nenad</w:t>
      </w:r>
      <w:r>
        <w:rPr>
          <w:bCs/>
          <w:u w:val="single"/>
          <w:lang w:val="sr-Latn-CS"/>
        </w:rPr>
        <w:t>u</w:t>
      </w:r>
      <w:r w:rsidR="00EF32C9" w:rsidRPr="00062960">
        <w:rPr>
          <w:bCs/>
          <w:u w:val="single"/>
          <w:lang w:val="sr-Latn-CS"/>
        </w:rPr>
        <w:t xml:space="preserve"> </w:t>
      </w:r>
      <w:proofErr w:type="spellStart"/>
      <w:r w:rsidR="00EF32C9" w:rsidRPr="00062960">
        <w:rPr>
          <w:bCs/>
          <w:u w:val="single"/>
          <w:lang w:val="sr-Latn-CS"/>
        </w:rPr>
        <w:t>Kula</w:t>
      </w:r>
      <w:r>
        <w:rPr>
          <w:bCs/>
          <w:u w:val="single"/>
          <w:lang w:val="sr-Latn-CS"/>
        </w:rPr>
        <w:t>č</w:t>
      </w:r>
      <w:r w:rsidR="00EF32C9" w:rsidRPr="00062960">
        <w:rPr>
          <w:bCs/>
          <w:u w:val="single"/>
          <w:lang w:val="sr-Latn-CS"/>
        </w:rPr>
        <w:t>in</w:t>
      </w:r>
      <w:r>
        <w:rPr>
          <w:bCs/>
          <w:u w:val="single"/>
          <w:lang w:val="sr-Latn-CS"/>
        </w:rPr>
        <w:t>u</w:t>
      </w:r>
      <w:proofErr w:type="spellEnd"/>
    </w:p>
    <w:p w14:paraId="4D6B857A" w14:textId="19D128D7" w:rsidR="00A465F7" w:rsidRDefault="00A465F7" w:rsidP="00A465F7">
      <w:pPr>
        <w:pStyle w:val="NoSpacing"/>
        <w:rPr>
          <w:bCs/>
          <w:lang w:val="sr-Latn-CS"/>
        </w:rPr>
      </w:pPr>
    </w:p>
    <w:p w14:paraId="799092D6" w14:textId="521C22F6" w:rsidR="00A26E43" w:rsidRDefault="00A26E43" w:rsidP="00A26E43">
      <w:pPr>
        <w:pStyle w:val="NoSpacing"/>
        <w:jc w:val="both"/>
        <w:rPr>
          <w:bCs/>
          <w:lang w:val="sr-Latn-CS"/>
        </w:rPr>
      </w:pPr>
      <w:bookmarkStart w:id="10" w:name="_Hlk152666580"/>
      <w:r w:rsidRPr="00A26E43">
        <w:rPr>
          <w:bCs/>
          <w:lang w:val="sr-Latn-CS"/>
        </w:rPr>
        <w:t xml:space="preserve">Marko Vidojković i Nenad </w:t>
      </w:r>
      <w:proofErr w:type="spellStart"/>
      <w:r w:rsidRPr="00A26E43">
        <w:rPr>
          <w:bCs/>
          <w:lang w:val="sr-Latn-CS"/>
        </w:rPr>
        <w:t>Kulačin</w:t>
      </w:r>
      <w:proofErr w:type="spellEnd"/>
      <w:r w:rsidR="00062960">
        <w:rPr>
          <w:bCs/>
          <w:lang w:val="sr-Latn-CS"/>
        </w:rPr>
        <w:t>,</w:t>
      </w:r>
      <w:r w:rsidRPr="00A26E43">
        <w:rPr>
          <w:bCs/>
          <w:lang w:val="sr-Latn-CS"/>
        </w:rPr>
        <w:t xml:space="preserve"> autori </w:t>
      </w:r>
      <w:proofErr w:type="spellStart"/>
      <w:r w:rsidRPr="00A26E43">
        <w:rPr>
          <w:bCs/>
          <w:lang w:val="sr-Latn-CS"/>
        </w:rPr>
        <w:t>podkasta</w:t>
      </w:r>
      <w:proofErr w:type="spellEnd"/>
      <w:r w:rsidRPr="00A26E43">
        <w:rPr>
          <w:bCs/>
          <w:lang w:val="sr-Latn-CS"/>
        </w:rPr>
        <w:t xml:space="preserve"> „Dobar, loš, zao“ na portalu Nova.rs</w:t>
      </w:r>
      <w:r w:rsidR="00062960">
        <w:rPr>
          <w:bCs/>
          <w:lang w:val="sr-Latn-CS"/>
        </w:rPr>
        <w:t>,</w:t>
      </w:r>
      <w:r w:rsidRPr="00A26E43">
        <w:rPr>
          <w:bCs/>
          <w:lang w:val="sr-Latn-CS"/>
        </w:rPr>
        <w:t xml:space="preserve"> u dugom vremenskom periodu </w:t>
      </w:r>
      <w:r w:rsidR="00062960">
        <w:rPr>
          <w:bCs/>
          <w:lang w:val="sr-Latn-CS"/>
        </w:rPr>
        <w:t>dobili su</w:t>
      </w:r>
      <w:r w:rsidRPr="00A26E43">
        <w:rPr>
          <w:bCs/>
          <w:lang w:val="sr-Latn-CS"/>
        </w:rPr>
        <w:t xml:space="preserve"> veliki broj direktnih </w:t>
      </w:r>
      <w:proofErr w:type="spellStart"/>
      <w:r w:rsidRPr="00A26E43">
        <w:rPr>
          <w:bCs/>
          <w:lang w:val="sr-Latn-CS"/>
        </w:rPr>
        <w:t>pretnji</w:t>
      </w:r>
      <w:proofErr w:type="spellEnd"/>
      <w:r w:rsidRPr="00A26E43">
        <w:rPr>
          <w:bCs/>
          <w:lang w:val="sr-Latn-CS"/>
        </w:rPr>
        <w:t xml:space="preserve">. </w:t>
      </w:r>
      <w:r w:rsidR="00062960">
        <w:rPr>
          <w:bCs/>
          <w:lang w:val="sr-Latn-CS"/>
        </w:rPr>
        <w:t>Prema evidenciji VJT-a, u</w:t>
      </w:r>
      <w:r w:rsidRPr="00A26E43">
        <w:rPr>
          <w:bCs/>
          <w:lang w:val="sr-Latn-CS"/>
        </w:rPr>
        <w:t xml:space="preserve"> periodu od 2019. do 2023. godine formirano je </w:t>
      </w:r>
      <w:r w:rsidR="00062960">
        <w:rPr>
          <w:bCs/>
          <w:lang w:val="sr-Latn-CS"/>
        </w:rPr>
        <w:t xml:space="preserve">ukupno </w:t>
      </w:r>
      <w:r w:rsidRPr="00A26E43">
        <w:rPr>
          <w:bCs/>
          <w:lang w:val="sr-Latn-CS"/>
        </w:rPr>
        <w:t>11 predmeta</w:t>
      </w:r>
      <w:r w:rsidR="00062960">
        <w:rPr>
          <w:bCs/>
          <w:lang w:val="sr-Latn-CS"/>
        </w:rPr>
        <w:t xml:space="preserve"> u vezi sa</w:t>
      </w:r>
      <w:r w:rsidR="00770321">
        <w:rPr>
          <w:bCs/>
          <w:lang w:val="sr-Latn-CS"/>
        </w:rPr>
        <w:t xml:space="preserve"> ova dva novinara s tim da pojedini</w:t>
      </w:r>
      <w:r w:rsidRPr="00A26E43">
        <w:rPr>
          <w:bCs/>
          <w:lang w:val="sr-Latn-CS"/>
        </w:rPr>
        <w:t xml:space="preserve"> predmeti sadrže veći broj počinilaca i </w:t>
      </w:r>
      <w:proofErr w:type="spellStart"/>
      <w:r w:rsidRPr="00A26E43">
        <w:rPr>
          <w:bCs/>
          <w:lang w:val="sr-Latn-CS"/>
        </w:rPr>
        <w:t>pretnji</w:t>
      </w:r>
      <w:proofErr w:type="spellEnd"/>
      <w:r w:rsidRPr="00A26E43">
        <w:rPr>
          <w:bCs/>
          <w:lang w:val="sr-Latn-CS"/>
        </w:rPr>
        <w:t xml:space="preserve">. </w:t>
      </w:r>
      <w:r w:rsidR="00770321">
        <w:rPr>
          <w:bCs/>
          <w:lang w:val="sr-Latn-CS"/>
        </w:rPr>
        <w:t>Od ovog broja, u</w:t>
      </w:r>
      <w:r w:rsidRPr="00A26E43">
        <w:rPr>
          <w:bCs/>
          <w:lang w:val="sr-Latn-CS"/>
        </w:rPr>
        <w:t xml:space="preserve"> dva predmeta su don</w:t>
      </w:r>
      <w:r w:rsidR="00770321">
        <w:rPr>
          <w:bCs/>
          <w:lang w:val="sr-Latn-CS"/>
        </w:rPr>
        <w:t>ete</w:t>
      </w:r>
      <w:r w:rsidRPr="00A26E43">
        <w:rPr>
          <w:bCs/>
          <w:lang w:val="sr-Latn-CS"/>
        </w:rPr>
        <w:t xml:space="preserve"> osuđujuće presude, a u četiri slučaja su </w:t>
      </w:r>
      <w:r w:rsidR="00770321">
        <w:rPr>
          <w:bCs/>
          <w:lang w:val="sr-Latn-CS"/>
        </w:rPr>
        <w:t xml:space="preserve">krivične </w:t>
      </w:r>
      <w:r w:rsidRPr="00A26E43">
        <w:rPr>
          <w:bCs/>
          <w:lang w:val="sr-Latn-CS"/>
        </w:rPr>
        <w:t xml:space="preserve">prijave odbačene. </w:t>
      </w:r>
    </w:p>
    <w:p w14:paraId="5D0307A1" w14:textId="77777777" w:rsidR="00A26E43" w:rsidRPr="00A26E43" w:rsidRDefault="00A26E43" w:rsidP="00A26E43">
      <w:pPr>
        <w:pStyle w:val="NoSpacing"/>
        <w:jc w:val="both"/>
        <w:rPr>
          <w:bCs/>
          <w:lang w:val="sr-Latn-CS"/>
        </w:rPr>
      </w:pPr>
    </w:p>
    <w:p w14:paraId="01761ED9" w14:textId="6843ED37" w:rsidR="003E63A5" w:rsidRDefault="00A26E43" w:rsidP="00A26E43">
      <w:pPr>
        <w:pStyle w:val="NoSpacing"/>
        <w:jc w:val="both"/>
        <w:rPr>
          <w:bCs/>
          <w:lang w:val="sr-Latn-CS"/>
        </w:rPr>
      </w:pPr>
      <w:bookmarkStart w:id="11" w:name="_Hlk153283908"/>
      <w:r w:rsidRPr="008752CF">
        <w:rPr>
          <w:bCs/>
          <w:lang w:val="sr-Latn-CS"/>
        </w:rPr>
        <w:t xml:space="preserve">U 2023. godini nastavljen je trend </w:t>
      </w:r>
      <w:proofErr w:type="spellStart"/>
      <w:r w:rsidRPr="008752CF">
        <w:rPr>
          <w:bCs/>
          <w:lang w:val="sr-Latn-CS"/>
        </w:rPr>
        <w:t>pretnji</w:t>
      </w:r>
      <w:proofErr w:type="spellEnd"/>
      <w:r w:rsidR="00173CB6" w:rsidRPr="008752CF">
        <w:rPr>
          <w:bCs/>
          <w:lang w:val="sr-Latn-CS"/>
        </w:rPr>
        <w:t xml:space="preserve"> Vidojkoviću i </w:t>
      </w:r>
      <w:proofErr w:type="spellStart"/>
      <w:r w:rsidR="00173CB6" w:rsidRPr="008752CF">
        <w:rPr>
          <w:bCs/>
          <w:lang w:val="sr-Latn-CS"/>
        </w:rPr>
        <w:t>Kulačinu</w:t>
      </w:r>
      <w:proofErr w:type="spellEnd"/>
      <w:r w:rsidR="00173CB6" w:rsidRPr="008752CF">
        <w:rPr>
          <w:bCs/>
          <w:lang w:val="sr-Latn-CS"/>
        </w:rPr>
        <w:t>.</w:t>
      </w:r>
      <w:r w:rsidRPr="008752CF">
        <w:rPr>
          <w:bCs/>
          <w:lang w:val="sr-Latn-CS"/>
        </w:rPr>
        <w:t xml:space="preserve"> </w:t>
      </w:r>
      <w:r w:rsidR="00173CB6" w:rsidRPr="008752CF">
        <w:rPr>
          <w:bCs/>
          <w:lang w:val="sr-Latn-CS"/>
        </w:rPr>
        <w:t>Zabeleženo je u</w:t>
      </w:r>
      <w:r w:rsidRPr="008752CF">
        <w:rPr>
          <w:bCs/>
          <w:lang w:val="sr-Latn-CS"/>
        </w:rPr>
        <w:t>kupno pet</w:t>
      </w:r>
      <w:r w:rsidR="00173CB6" w:rsidRPr="008752CF">
        <w:rPr>
          <w:bCs/>
          <w:lang w:val="sr-Latn-CS"/>
        </w:rPr>
        <w:t xml:space="preserve"> i u ovom trenutku</w:t>
      </w:r>
      <w:r w:rsidRPr="008752CF">
        <w:rPr>
          <w:bCs/>
          <w:lang w:val="sr-Latn-CS"/>
        </w:rPr>
        <w:t xml:space="preserve"> </w:t>
      </w:r>
      <w:r w:rsidR="00173CB6" w:rsidRPr="008752CF">
        <w:rPr>
          <w:bCs/>
          <w:lang w:val="sr-Latn-CS"/>
        </w:rPr>
        <w:t>se</w:t>
      </w:r>
      <w:r w:rsidRPr="008752CF">
        <w:rPr>
          <w:bCs/>
          <w:lang w:val="sr-Latn-CS"/>
        </w:rPr>
        <w:t xml:space="preserve"> prikupljaju </w:t>
      </w:r>
      <w:proofErr w:type="spellStart"/>
      <w:r w:rsidRPr="008752CF">
        <w:rPr>
          <w:bCs/>
          <w:lang w:val="sr-Latn-CS"/>
        </w:rPr>
        <w:t>obaveštenja</w:t>
      </w:r>
      <w:proofErr w:type="spellEnd"/>
      <w:r w:rsidR="00173CB6" w:rsidRPr="008752CF">
        <w:rPr>
          <w:bCs/>
          <w:lang w:val="sr-Latn-CS"/>
        </w:rPr>
        <w:t>, dok</w:t>
      </w:r>
      <w:r w:rsidRPr="008752CF">
        <w:rPr>
          <w:bCs/>
          <w:lang w:val="sr-Latn-CS"/>
        </w:rPr>
        <w:t xml:space="preserve"> je </w:t>
      </w:r>
      <w:r w:rsidR="00173CB6" w:rsidRPr="008752CF">
        <w:rPr>
          <w:bCs/>
          <w:lang w:val="sr-Latn-CS"/>
        </w:rPr>
        <w:t xml:space="preserve">u nekim </w:t>
      </w:r>
      <w:r w:rsidRPr="008752CF">
        <w:rPr>
          <w:bCs/>
          <w:lang w:val="sr-Latn-CS"/>
        </w:rPr>
        <w:t xml:space="preserve">izdat zahtev sudu za lociranje </w:t>
      </w:r>
      <w:proofErr w:type="spellStart"/>
      <w:r w:rsidRPr="008752CF">
        <w:rPr>
          <w:bCs/>
          <w:lang w:val="sr-Latn-CS"/>
        </w:rPr>
        <w:t>mesta</w:t>
      </w:r>
      <w:proofErr w:type="spellEnd"/>
      <w:r w:rsidRPr="008752CF">
        <w:rPr>
          <w:bCs/>
          <w:lang w:val="sr-Latn-CS"/>
        </w:rPr>
        <w:t xml:space="preserve"> komunikacije, </w:t>
      </w:r>
      <w:r w:rsidR="00173CB6" w:rsidRPr="008752CF">
        <w:rPr>
          <w:bCs/>
          <w:lang w:val="sr-Latn-CS"/>
        </w:rPr>
        <w:t>a</w:t>
      </w:r>
      <w:r w:rsidRPr="008752CF">
        <w:rPr>
          <w:bCs/>
          <w:lang w:val="sr-Latn-CS"/>
        </w:rPr>
        <w:t xml:space="preserve"> u jednom slučaju krivična prijava</w:t>
      </w:r>
      <w:r w:rsidR="00173CB6" w:rsidRPr="008752CF">
        <w:rPr>
          <w:bCs/>
          <w:lang w:val="sr-Latn-CS"/>
        </w:rPr>
        <w:t xml:space="preserve"> je odbačena</w:t>
      </w:r>
      <w:bookmarkEnd w:id="11"/>
      <w:r w:rsidRPr="008752CF">
        <w:rPr>
          <w:bCs/>
          <w:lang w:val="sr-Latn-CS"/>
        </w:rPr>
        <w:t>.</w:t>
      </w:r>
      <w:r w:rsidRPr="00A26E43">
        <w:rPr>
          <w:bCs/>
          <w:lang w:val="sr-Latn-CS"/>
        </w:rPr>
        <w:t xml:space="preserve"> Pošto je Marko Vidojković i pisac, Međunarodni PEN centar </w:t>
      </w:r>
      <w:r w:rsidR="003E63A5">
        <w:rPr>
          <w:bCs/>
          <w:lang w:val="sr-Latn-CS"/>
        </w:rPr>
        <w:t xml:space="preserve">je, s obzirom na učestale </w:t>
      </w:r>
      <w:proofErr w:type="spellStart"/>
      <w:r w:rsidR="003E63A5">
        <w:rPr>
          <w:bCs/>
          <w:lang w:val="sr-Latn-CS"/>
        </w:rPr>
        <w:t>pretnje</w:t>
      </w:r>
      <w:proofErr w:type="spellEnd"/>
      <w:r w:rsidR="003E63A5">
        <w:rPr>
          <w:bCs/>
          <w:lang w:val="sr-Latn-CS"/>
        </w:rPr>
        <w:t xml:space="preserve"> i </w:t>
      </w:r>
      <w:proofErr w:type="spellStart"/>
      <w:r w:rsidR="003E63A5">
        <w:rPr>
          <w:bCs/>
          <w:lang w:val="sr-Latn-CS"/>
        </w:rPr>
        <w:t>Vidojkovićev</w:t>
      </w:r>
      <w:proofErr w:type="spellEnd"/>
      <w:r w:rsidR="003E63A5">
        <w:rPr>
          <w:bCs/>
          <w:lang w:val="sr-Latn-CS"/>
        </w:rPr>
        <w:t xml:space="preserve"> </w:t>
      </w:r>
      <w:proofErr w:type="spellStart"/>
      <w:r w:rsidR="003E63A5">
        <w:rPr>
          <w:bCs/>
          <w:lang w:val="sr-Latn-CS"/>
        </w:rPr>
        <w:t>osećaj</w:t>
      </w:r>
      <w:proofErr w:type="spellEnd"/>
      <w:r w:rsidR="003E63A5">
        <w:rPr>
          <w:bCs/>
          <w:lang w:val="sr-Latn-CS"/>
        </w:rPr>
        <w:t xml:space="preserve"> </w:t>
      </w:r>
      <w:proofErr w:type="spellStart"/>
      <w:r w:rsidR="003E63A5">
        <w:rPr>
          <w:bCs/>
          <w:lang w:val="sr-Latn-CS"/>
        </w:rPr>
        <w:t>nebezbednosti</w:t>
      </w:r>
      <w:proofErr w:type="spellEnd"/>
      <w:r w:rsidR="003E63A5">
        <w:rPr>
          <w:bCs/>
          <w:lang w:val="sr-Latn-CS"/>
        </w:rPr>
        <w:t>, odlučio da</w:t>
      </w:r>
      <w:r w:rsidR="003E63A5" w:rsidRPr="00A26E43">
        <w:rPr>
          <w:bCs/>
          <w:lang w:val="sr-Latn-CS"/>
        </w:rPr>
        <w:t xml:space="preserve"> </w:t>
      </w:r>
      <w:r w:rsidRPr="00A26E43">
        <w:rPr>
          <w:bCs/>
          <w:lang w:val="sr-Latn-CS"/>
        </w:rPr>
        <w:t xml:space="preserve">izvrši njegovo </w:t>
      </w:r>
      <w:r w:rsidR="003E63A5">
        <w:rPr>
          <w:bCs/>
          <w:lang w:val="sr-Latn-CS"/>
        </w:rPr>
        <w:t>sklanjanje</w:t>
      </w:r>
      <w:r w:rsidR="003E63A5" w:rsidRPr="00A26E43">
        <w:rPr>
          <w:bCs/>
          <w:lang w:val="sr-Latn-CS"/>
        </w:rPr>
        <w:t xml:space="preserve"> </w:t>
      </w:r>
      <w:r w:rsidRPr="00A26E43">
        <w:rPr>
          <w:bCs/>
          <w:lang w:val="sr-Latn-CS"/>
        </w:rPr>
        <w:t xml:space="preserve">na </w:t>
      </w:r>
      <w:proofErr w:type="spellStart"/>
      <w:r w:rsidRPr="00A26E43">
        <w:rPr>
          <w:bCs/>
          <w:lang w:val="sr-Latn-CS"/>
        </w:rPr>
        <w:t>bezbednu</w:t>
      </w:r>
      <w:proofErr w:type="spellEnd"/>
      <w:r w:rsidRPr="00A26E43">
        <w:rPr>
          <w:bCs/>
          <w:lang w:val="sr-Latn-CS"/>
        </w:rPr>
        <w:t xml:space="preserve"> lokaciju</w:t>
      </w:r>
      <w:r w:rsidR="003E63A5">
        <w:rPr>
          <w:bCs/>
          <w:lang w:val="sr-Latn-CS"/>
        </w:rPr>
        <w:t xml:space="preserve"> u martu ove godine</w:t>
      </w:r>
      <w:r w:rsidRPr="00A26E43">
        <w:rPr>
          <w:bCs/>
          <w:lang w:val="sr-Latn-CS"/>
        </w:rPr>
        <w:t xml:space="preserve">. </w:t>
      </w:r>
    </w:p>
    <w:p w14:paraId="6CD36D35" w14:textId="77777777" w:rsidR="003E63A5" w:rsidRDefault="003E63A5" w:rsidP="00A26E43">
      <w:pPr>
        <w:pStyle w:val="NoSpacing"/>
        <w:jc w:val="both"/>
        <w:rPr>
          <w:bCs/>
          <w:lang w:val="sr-Latn-CS"/>
        </w:rPr>
      </w:pPr>
    </w:p>
    <w:p w14:paraId="3A5E1A39" w14:textId="6F5027E2" w:rsidR="00A26E43" w:rsidRDefault="00A26E43" w:rsidP="00A26E43">
      <w:pPr>
        <w:pStyle w:val="NoSpacing"/>
        <w:jc w:val="both"/>
        <w:rPr>
          <w:bCs/>
          <w:lang w:val="sr-Latn-CS"/>
        </w:rPr>
      </w:pPr>
      <w:r w:rsidRPr="00A26E43">
        <w:rPr>
          <w:bCs/>
          <w:lang w:val="sr-Latn-CS"/>
        </w:rPr>
        <w:t xml:space="preserve">U pismu </w:t>
      </w:r>
      <w:proofErr w:type="spellStart"/>
      <w:r w:rsidRPr="00A26E43">
        <w:rPr>
          <w:bCs/>
          <w:lang w:val="sr-Latn-CS"/>
        </w:rPr>
        <w:t>Veranu</w:t>
      </w:r>
      <w:proofErr w:type="spellEnd"/>
      <w:r w:rsidRPr="00A26E43">
        <w:rPr>
          <w:bCs/>
          <w:lang w:val="sr-Latn-CS"/>
        </w:rPr>
        <w:t xml:space="preserve"> Matiću, </w:t>
      </w:r>
      <w:r w:rsidR="004F2E9F">
        <w:rPr>
          <w:bCs/>
          <w:lang w:val="sr-Latn-CS"/>
        </w:rPr>
        <w:t xml:space="preserve">kao </w:t>
      </w:r>
      <w:r w:rsidRPr="00A26E43">
        <w:rPr>
          <w:bCs/>
          <w:lang w:val="sr-Latn-CS"/>
        </w:rPr>
        <w:t>članu S</w:t>
      </w:r>
      <w:r w:rsidR="003E63A5">
        <w:rPr>
          <w:bCs/>
          <w:lang w:val="sr-Latn-CS"/>
        </w:rPr>
        <w:t>RG</w:t>
      </w:r>
      <w:r w:rsidR="004F2E9F">
        <w:rPr>
          <w:bCs/>
          <w:lang w:val="sr-Latn-CS"/>
        </w:rPr>
        <w:t>,</w:t>
      </w:r>
      <w:r w:rsidRPr="00A26E43">
        <w:rPr>
          <w:bCs/>
          <w:lang w:val="sr-Latn-CS"/>
        </w:rPr>
        <w:t xml:space="preserve"> PEN </w:t>
      </w:r>
      <w:r w:rsidR="004F2E9F">
        <w:rPr>
          <w:bCs/>
          <w:lang w:val="sr-Latn-CS"/>
        </w:rPr>
        <w:t xml:space="preserve">je </w:t>
      </w:r>
      <w:proofErr w:type="spellStart"/>
      <w:r w:rsidRPr="00A26E43">
        <w:rPr>
          <w:bCs/>
          <w:lang w:val="sr-Latn-CS"/>
        </w:rPr>
        <w:t>izn</w:t>
      </w:r>
      <w:r w:rsidR="004F2E9F">
        <w:rPr>
          <w:bCs/>
          <w:lang w:val="sr-Latn-CS"/>
        </w:rPr>
        <w:t>eo</w:t>
      </w:r>
      <w:proofErr w:type="spellEnd"/>
      <w:r w:rsidRPr="00A26E43">
        <w:rPr>
          <w:bCs/>
          <w:lang w:val="sr-Latn-CS"/>
        </w:rPr>
        <w:t xml:space="preserve"> podatke o ugroženosti Vidojkovića i traži</w:t>
      </w:r>
      <w:r w:rsidR="004F2E9F">
        <w:rPr>
          <w:bCs/>
          <w:lang w:val="sr-Latn-CS"/>
        </w:rPr>
        <w:t>o</w:t>
      </w:r>
      <w:r w:rsidRPr="00A26E43">
        <w:rPr>
          <w:bCs/>
          <w:lang w:val="sr-Latn-CS"/>
        </w:rPr>
        <w:t xml:space="preserve"> da se o tome upoznaju nadležne institucije i da se zatraži angažman svih </w:t>
      </w:r>
      <w:r w:rsidR="004F2E9F">
        <w:rPr>
          <w:bCs/>
          <w:lang w:val="sr-Latn-CS"/>
        </w:rPr>
        <w:t xml:space="preserve">relevantnih aktera </w:t>
      </w:r>
      <w:r w:rsidRPr="00A26E43">
        <w:rPr>
          <w:bCs/>
          <w:lang w:val="sr-Latn-CS"/>
        </w:rPr>
        <w:t xml:space="preserve">kako bi se počinioci identifikovali i kaznili i kako bi </w:t>
      </w:r>
      <w:proofErr w:type="spellStart"/>
      <w:r w:rsidRPr="00A26E43">
        <w:rPr>
          <w:bCs/>
          <w:lang w:val="sr-Latn-CS"/>
        </w:rPr>
        <w:t>pretnje</w:t>
      </w:r>
      <w:proofErr w:type="spellEnd"/>
      <w:r w:rsidRPr="00A26E43">
        <w:rPr>
          <w:bCs/>
          <w:lang w:val="sr-Latn-CS"/>
        </w:rPr>
        <w:t xml:space="preserve"> bile zaustavljene. </w:t>
      </w:r>
      <w:r w:rsidR="004F2E9F">
        <w:rPr>
          <w:bCs/>
          <w:lang w:val="sr-Latn-CS"/>
        </w:rPr>
        <w:t>O</w:t>
      </w:r>
      <w:r w:rsidRPr="00A26E43">
        <w:rPr>
          <w:bCs/>
          <w:lang w:val="sr-Latn-CS"/>
        </w:rPr>
        <w:t xml:space="preserve"> svim aspektima ovog slučaja </w:t>
      </w:r>
      <w:r w:rsidR="004F2E9F">
        <w:rPr>
          <w:bCs/>
          <w:lang w:val="sr-Latn-CS"/>
        </w:rPr>
        <w:t xml:space="preserve">Matić je </w:t>
      </w:r>
      <w:proofErr w:type="spellStart"/>
      <w:r w:rsidRPr="00A26E43">
        <w:rPr>
          <w:bCs/>
          <w:lang w:val="sr-Latn-CS"/>
        </w:rPr>
        <w:t>izvestio</w:t>
      </w:r>
      <w:proofErr w:type="spellEnd"/>
      <w:r w:rsidRPr="00A26E43">
        <w:rPr>
          <w:bCs/>
          <w:lang w:val="sr-Latn-CS"/>
        </w:rPr>
        <w:t xml:space="preserve"> nadležne</w:t>
      </w:r>
      <w:r w:rsidR="004F2E9F">
        <w:rPr>
          <w:bCs/>
          <w:lang w:val="sr-Latn-CS"/>
        </w:rPr>
        <w:t xml:space="preserve"> organe koje učestvuju u radu SRG – </w:t>
      </w:r>
      <w:proofErr w:type="spellStart"/>
      <w:r w:rsidR="004F2E9F">
        <w:rPr>
          <w:bCs/>
          <w:lang w:val="sr-Latn-CS"/>
        </w:rPr>
        <w:t>tužailštvo</w:t>
      </w:r>
      <w:proofErr w:type="spellEnd"/>
      <w:r w:rsidR="004F2E9F">
        <w:rPr>
          <w:bCs/>
          <w:lang w:val="sr-Latn-CS"/>
        </w:rPr>
        <w:t xml:space="preserve"> i policiju</w:t>
      </w:r>
      <w:r w:rsidRPr="00A26E43">
        <w:rPr>
          <w:bCs/>
          <w:lang w:val="sr-Latn-CS"/>
        </w:rPr>
        <w:t xml:space="preserve">. MUP je izvršio </w:t>
      </w:r>
      <w:proofErr w:type="spellStart"/>
      <w:r w:rsidRPr="00A26E43">
        <w:rPr>
          <w:bCs/>
          <w:lang w:val="sr-Latn-CS"/>
        </w:rPr>
        <w:t>procenu</w:t>
      </w:r>
      <w:proofErr w:type="spellEnd"/>
      <w:r w:rsidRPr="00A26E43">
        <w:rPr>
          <w:bCs/>
          <w:lang w:val="sr-Latn-CS"/>
        </w:rPr>
        <w:t xml:space="preserve"> </w:t>
      </w:r>
      <w:proofErr w:type="spellStart"/>
      <w:r w:rsidRPr="00A26E43">
        <w:rPr>
          <w:bCs/>
          <w:lang w:val="sr-Latn-CS"/>
        </w:rPr>
        <w:t>bezbednosti</w:t>
      </w:r>
      <w:proofErr w:type="spellEnd"/>
      <w:r w:rsidRPr="00A26E43">
        <w:rPr>
          <w:bCs/>
          <w:lang w:val="sr-Latn-CS"/>
        </w:rPr>
        <w:t xml:space="preserve"> Vidojkovića i </w:t>
      </w:r>
      <w:proofErr w:type="spellStart"/>
      <w:r w:rsidRPr="00A26E43">
        <w:rPr>
          <w:bCs/>
          <w:lang w:val="sr-Latn-CS"/>
        </w:rPr>
        <w:t>Kulačina</w:t>
      </w:r>
      <w:proofErr w:type="spellEnd"/>
      <w:r w:rsidR="004F2E9F">
        <w:rPr>
          <w:bCs/>
          <w:lang w:val="sr-Latn-CS"/>
        </w:rPr>
        <w:t xml:space="preserve"> i utvrdio da u</w:t>
      </w:r>
      <w:r w:rsidR="000730FC">
        <w:rPr>
          <w:bCs/>
          <w:lang w:val="sr-Latn-CS"/>
        </w:rPr>
        <w:t xml:space="preserve"> o</w:t>
      </w:r>
      <w:r w:rsidR="004F2E9F">
        <w:rPr>
          <w:bCs/>
          <w:lang w:val="sr-Latn-CS"/>
        </w:rPr>
        <w:t xml:space="preserve">vom trenutku njihova </w:t>
      </w:r>
      <w:proofErr w:type="spellStart"/>
      <w:r w:rsidR="004F2E9F">
        <w:rPr>
          <w:bCs/>
          <w:lang w:val="sr-Latn-CS"/>
        </w:rPr>
        <w:t>bezbednost</w:t>
      </w:r>
      <w:proofErr w:type="spellEnd"/>
      <w:r w:rsidR="004F2E9F">
        <w:rPr>
          <w:bCs/>
          <w:lang w:val="sr-Latn-CS"/>
        </w:rPr>
        <w:t xml:space="preserve"> nije ozbiljno ugrožena</w:t>
      </w:r>
      <w:r w:rsidRPr="00A26E43">
        <w:rPr>
          <w:bCs/>
          <w:lang w:val="sr-Latn-CS"/>
        </w:rPr>
        <w:t xml:space="preserve">. </w:t>
      </w:r>
      <w:r w:rsidR="000730FC">
        <w:rPr>
          <w:bCs/>
          <w:lang w:val="sr-Latn-CS"/>
        </w:rPr>
        <w:t xml:space="preserve">Po </w:t>
      </w:r>
      <w:proofErr w:type="spellStart"/>
      <w:r w:rsidR="000730FC">
        <w:rPr>
          <w:bCs/>
          <w:lang w:val="sr-Latn-CS"/>
        </w:rPr>
        <w:t>rečima</w:t>
      </w:r>
      <w:proofErr w:type="spellEnd"/>
      <w:r w:rsidRPr="00A26E43">
        <w:rPr>
          <w:bCs/>
          <w:lang w:val="sr-Latn-CS"/>
        </w:rPr>
        <w:t xml:space="preserve"> Vidojkovića, </w:t>
      </w:r>
      <w:proofErr w:type="spellStart"/>
      <w:r w:rsidR="004F2E9F">
        <w:rPr>
          <w:bCs/>
          <w:lang w:val="sr-Latn-CS"/>
        </w:rPr>
        <w:t>procena</w:t>
      </w:r>
      <w:proofErr w:type="spellEnd"/>
      <w:r w:rsidR="004F2E9F">
        <w:rPr>
          <w:bCs/>
          <w:lang w:val="sr-Latn-CS"/>
        </w:rPr>
        <w:t xml:space="preserve"> </w:t>
      </w:r>
      <w:proofErr w:type="spellStart"/>
      <w:r w:rsidR="004F2E9F">
        <w:rPr>
          <w:bCs/>
          <w:lang w:val="sr-Latn-CS"/>
        </w:rPr>
        <w:t>bezbednosti</w:t>
      </w:r>
      <w:proofErr w:type="spellEnd"/>
      <w:r w:rsidRPr="00A26E43">
        <w:rPr>
          <w:bCs/>
          <w:lang w:val="sr-Latn-CS"/>
        </w:rPr>
        <w:t xml:space="preserve"> </w:t>
      </w:r>
      <w:r w:rsidR="000730FC">
        <w:rPr>
          <w:bCs/>
          <w:lang w:val="sr-Latn-CS"/>
        </w:rPr>
        <w:t xml:space="preserve">u njegovom slučaju </w:t>
      </w:r>
      <w:r w:rsidRPr="00A26E43">
        <w:rPr>
          <w:bCs/>
          <w:lang w:val="sr-Latn-CS"/>
        </w:rPr>
        <w:t>je učinjen</w:t>
      </w:r>
      <w:r w:rsidR="004F2E9F">
        <w:rPr>
          <w:bCs/>
          <w:lang w:val="sr-Latn-CS"/>
        </w:rPr>
        <w:t>a</w:t>
      </w:r>
      <w:r w:rsidRPr="00A26E43">
        <w:rPr>
          <w:bCs/>
          <w:lang w:val="sr-Latn-CS"/>
        </w:rPr>
        <w:t xml:space="preserve"> na način koji je </w:t>
      </w:r>
      <w:r w:rsidR="000730FC">
        <w:rPr>
          <w:bCs/>
          <w:lang w:val="sr-Latn-CS"/>
        </w:rPr>
        <w:t>doveo do</w:t>
      </w:r>
      <w:r w:rsidRPr="00A26E43">
        <w:rPr>
          <w:bCs/>
          <w:lang w:val="sr-Latn-CS"/>
        </w:rPr>
        <w:t xml:space="preserve"> uznemir</w:t>
      </w:r>
      <w:r w:rsidR="000730FC">
        <w:rPr>
          <w:bCs/>
          <w:lang w:val="sr-Latn-CS"/>
        </w:rPr>
        <w:t>enosti njegove</w:t>
      </w:r>
      <w:r w:rsidRPr="00A26E43">
        <w:rPr>
          <w:bCs/>
          <w:lang w:val="sr-Latn-CS"/>
        </w:rPr>
        <w:t xml:space="preserve"> majke jer </w:t>
      </w:r>
      <w:proofErr w:type="spellStart"/>
      <w:r w:rsidRPr="00A26E43">
        <w:rPr>
          <w:bCs/>
          <w:lang w:val="sr-Latn-CS"/>
        </w:rPr>
        <w:t>poseta</w:t>
      </w:r>
      <w:proofErr w:type="spellEnd"/>
      <w:r w:rsidRPr="00A26E43">
        <w:rPr>
          <w:bCs/>
          <w:lang w:val="sr-Latn-CS"/>
        </w:rPr>
        <w:t xml:space="preserve"> </w:t>
      </w:r>
      <w:proofErr w:type="spellStart"/>
      <w:r w:rsidRPr="00A26E43">
        <w:rPr>
          <w:bCs/>
          <w:lang w:val="sr-Latn-CS"/>
        </w:rPr>
        <w:t>mestu</w:t>
      </w:r>
      <w:proofErr w:type="spellEnd"/>
      <w:r w:rsidRPr="00A26E43">
        <w:rPr>
          <w:bCs/>
          <w:lang w:val="sr-Latn-CS"/>
        </w:rPr>
        <w:t xml:space="preserve"> stanovanja</w:t>
      </w:r>
      <w:r w:rsidR="000730FC">
        <w:rPr>
          <w:bCs/>
          <w:lang w:val="sr-Latn-CS"/>
        </w:rPr>
        <w:t xml:space="preserve"> nije bila </w:t>
      </w:r>
      <w:proofErr w:type="spellStart"/>
      <w:r w:rsidR="000730FC">
        <w:rPr>
          <w:bCs/>
          <w:lang w:val="sr-Latn-CS"/>
        </w:rPr>
        <w:t>unapred</w:t>
      </w:r>
      <w:proofErr w:type="spellEnd"/>
      <w:r w:rsidR="000730FC">
        <w:rPr>
          <w:bCs/>
          <w:lang w:val="sr-Latn-CS"/>
        </w:rPr>
        <w:t xml:space="preserve"> </w:t>
      </w:r>
      <w:r w:rsidRPr="00A26E43">
        <w:rPr>
          <w:bCs/>
          <w:lang w:val="sr-Latn-CS"/>
        </w:rPr>
        <w:t>najavljen</w:t>
      </w:r>
      <w:r w:rsidR="000730FC">
        <w:rPr>
          <w:bCs/>
          <w:lang w:val="sr-Latn-CS"/>
        </w:rPr>
        <w:t>a</w:t>
      </w:r>
      <w:r w:rsidRPr="00A26E43">
        <w:rPr>
          <w:bCs/>
          <w:lang w:val="sr-Latn-CS"/>
        </w:rPr>
        <w:t xml:space="preserve">. </w:t>
      </w:r>
    </w:p>
    <w:p w14:paraId="75DB8363" w14:textId="77777777" w:rsidR="00A26E43" w:rsidRPr="00A26E43" w:rsidRDefault="00A26E43" w:rsidP="00A26E43">
      <w:pPr>
        <w:pStyle w:val="NoSpacing"/>
        <w:jc w:val="both"/>
        <w:rPr>
          <w:bCs/>
          <w:lang w:val="sr-Latn-CS"/>
        </w:rPr>
      </w:pPr>
    </w:p>
    <w:p w14:paraId="7FF8F3AC" w14:textId="77777777" w:rsidR="00731F6F" w:rsidRDefault="00A26E43" w:rsidP="00A26E43">
      <w:pPr>
        <w:pStyle w:val="NoSpacing"/>
        <w:jc w:val="both"/>
        <w:rPr>
          <w:bCs/>
          <w:lang w:val="sr-Latn-CS"/>
        </w:rPr>
      </w:pPr>
      <w:r w:rsidRPr="00A26E43">
        <w:rPr>
          <w:bCs/>
          <w:lang w:val="sr-Latn-CS"/>
        </w:rPr>
        <w:t xml:space="preserve">Nenad </w:t>
      </w:r>
      <w:proofErr w:type="spellStart"/>
      <w:r w:rsidRPr="00A26E43">
        <w:rPr>
          <w:bCs/>
          <w:lang w:val="sr-Latn-CS"/>
        </w:rPr>
        <w:t>Kulačin</w:t>
      </w:r>
      <w:proofErr w:type="spellEnd"/>
      <w:r w:rsidRPr="00A26E43">
        <w:rPr>
          <w:bCs/>
          <w:lang w:val="sr-Latn-CS"/>
        </w:rPr>
        <w:t xml:space="preserve"> nije mogao da se skloni na </w:t>
      </w:r>
      <w:proofErr w:type="spellStart"/>
      <w:r w:rsidRPr="00A26E43">
        <w:rPr>
          <w:bCs/>
          <w:lang w:val="sr-Latn-CS"/>
        </w:rPr>
        <w:t>bezbednu</w:t>
      </w:r>
      <w:proofErr w:type="spellEnd"/>
      <w:r w:rsidRPr="00A26E43">
        <w:rPr>
          <w:bCs/>
          <w:lang w:val="sr-Latn-CS"/>
        </w:rPr>
        <w:t xml:space="preserve"> lokaciju</w:t>
      </w:r>
      <w:r w:rsidR="00150E33" w:rsidRPr="00150E33">
        <w:rPr>
          <w:bCs/>
          <w:lang w:val="sr-Latn-CS"/>
        </w:rPr>
        <w:t xml:space="preserve"> </w:t>
      </w:r>
      <w:r w:rsidR="00150E33" w:rsidRPr="00A26E43">
        <w:rPr>
          <w:bCs/>
          <w:lang w:val="sr-Latn-CS"/>
        </w:rPr>
        <w:t>iz</w:t>
      </w:r>
      <w:r w:rsidR="00150E33">
        <w:rPr>
          <w:bCs/>
          <w:lang w:val="sr-Latn-CS"/>
        </w:rPr>
        <w:t xml:space="preserve">, kako objašnjava, </w:t>
      </w:r>
      <w:r w:rsidR="00150E33" w:rsidRPr="00A26E43">
        <w:rPr>
          <w:bCs/>
          <w:lang w:val="sr-Latn-CS"/>
        </w:rPr>
        <w:t>porodičnih razloga</w:t>
      </w:r>
      <w:r w:rsidRPr="00A26E43">
        <w:rPr>
          <w:bCs/>
          <w:lang w:val="sr-Latn-CS"/>
        </w:rPr>
        <w:t>. NUNS i ANEM su po njegovoj želji</w:t>
      </w:r>
      <w:r w:rsidR="00150E33">
        <w:rPr>
          <w:bCs/>
          <w:lang w:val="sr-Latn-CS"/>
        </w:rPr>
        <w:t>, ali</w:t>
      </w:r>
      <w:r w:rsidRPr="00A26E43">
        <w:rPr>
          <w:bCs/>
          <w:lang w:val="sr-Latn-CS"/>
        </w:rPr>
        <w:t xml:space="preserve"> i </w:t>
      </w:r>
      <w:proofErr w:type="spellStart"/>
      <w:r w:rsidRPr="00A26E43">
        <w:rPr>
          <w:bCs/>
          <w:lang w:val="sr-Latn-CS"/>
        </w:rPr>
        <w:t>proceni</w:t>
      </w:r>
      <w:proofErr w:type="spellEnd"/>
      <w:r w:rsidRPr="00A26E43">
        <w:rPr>
          <w:bCs/>
          <w:lang w:val="sr-Latn-CS"/>
        </w:rPr>
        <w:t xml:space="preserve"> da bi mu to podiglo stepen </w:t>
      </w:r>
      <w:proofErr w:type="spellStart"/>
      <w:r w:rsidRPr="00A26E43">
        <w:rPr>
          <w:bCs/>
          <w:lang w:val="sr-Latn-CS"/>
        </w:rPr>
        <w:t>bezbednosti</w:t>
      </w:r>
      <w:proofErr w:type="spellEnd"/>
      <w:r w:rsidRPr="00A26E43">
        <w:rPr>
          <w:bCs/>
          <w:lang w:val="sr-Latn-CS"/>
        </w:rPr>
        <w:t xml:space="preserve">, omogućili video nadzor </w:t>
      </w:r>
      <w:proofErr w:type="spellStart"/>
      <w:r w:rsidRPr="00A26E43">
        <w:rPr>
          <w:bCs/>
          <w:lang w:val="sr-Latn-CS"/>
        </w:rPr>
        <w:t>mest</w:t>
      </w:r>
      <w:r w:rsidR="00150E33">
        <w:rPr>
          <w:bCs/>
          <w:lang w:val="sr-Latn-CS"/>
        </w:rPr>
        <w:t>a</w:t>
      </w:r>
      <w:proofErr w:type="spellEnd"/>
      <w:r w:rsidRPr="00A26E43">
        <w:rPr>
          <w:bCs/>
          <w:lang w:val="sr-Latn-CS"/>
        </w:rPr>
        <w:t xml:space="preserve"> stanovanja kao i parking</w:t>
      </w:r>
      <w:r w:rsidR="00150E33">
        <w:rPr>
          <w:bCs/>
          <w:lang w:val="sr-Latn-CS"/>
        </w:rPr>
        <w:t>a koji koristi za svoj automobil</w:t>
      </w:r>
      <w:r w:rsidRPr="00A26E43">
        <w:rPr>
          <w:bCs/>
          <w:lang w:val="sr-Latn-CS"/>
        </w:rPr>
        <w:t xml:space="preserve">. </w:t>
      </w:r>
    </w:p>
    <w:p w14:paraId="4AA1C027" w14:textId="77777777" w:rsidR="00731F6F" w:rsidRDefault="00731F6F" w:rsidP="00A26E43">
      <w:pPr>
        <w:pStyle w:val="NoSpacing"/>
        <w:jc w:val="both"/>
        <w:rPr>
          <w:bCs/>
          <w:lang w:val="sr-Latn-CS"/>
        </w:rPr>
      </w:pPr>
    </w:p>
    <w:p w14:paraId="1473A2AB" w14:textId="0CA90141" w:rsidR="00A26E43" w:rsidRDefault="00A26E43" w:rsidP="00A26E43">
      <w:pPr>
        <w:pStyle w:val="NoSpacing"/>
        <w:jc w:val="both"/>
        <w:rPr>
          <w:bCs/>
          <w:lang w:val="sr-Latn-CS"/>
        </w:rPr>
      </w:pPr>
      <w:r w:rsidRPr="00A26E43">
        <w:rPr>
          <w:bCs/>
          <w:lang w:val="sr-Latn-CS"/>
        </w:rPr>
        <w:t xml:space="preserve">O slučaju </w:t>
      </w:r>
      <w:proofErr w:type="spellStart"/>
      <w:r w:rsidRPr="00A26E43">
        <w:rPr>
          <w:bCs/>
          <w:lang w:val="sr-Latn-CS"/>
        </w:rPr>
        <w:t>pretnji</w:t>
      </w:r>
      <w:proofErr w:type="spellEnd"/>
      <w:r w:rsidRPr="00A26E43">
        <w:rPr>
          <w:bCs/>
          <w:lang w:val="sr-Latn-CS"/>
        </w:rPr>
        <w:t xml:space="preserve"> </w:t>
      </w:r>
      <w:proofErr w:type="spellStart"/>
      <w:r w:rsidRPr="00A26E43">
        <w:rPr>
          <w:bCs/>
          <w:lang w:val="sr-Latn-CS"/>
        </w:rPr>
        <w:t>Kulačinu</w:t>
      </w:r>
      <w:proofErr w:type="spellEnd"/>
      <w:r w:rsidRPr="00A26E43">
        <w:rPr>
          <w:bCs/>
          <w:lang w:val="sr-Latn-CS"/>
        </w:rPr>
        <w:t xml:space="preserve"> i Vidojkoviću oglašavala su se sva relevantna međunarodna tela uključujući i diplomatska predstavništva</w:t>
      </w:r>
      <w:r w:rsidR="00150E33">
        <w:rPr>
          <w:bCs/>
          <w:lang w:val="sr-Latn-CS"/>
        </w:rPr>
        <w:t>,</w:t>
      </w:r>
      <w:r w:rsidRPr="00A26E43">
        <w:rPr>
          <w:bCs/>
          <w:lang w:val="sr-Latn-CS"/>
        </w:rPr>
        <w:t xml:space="preserve"> a slučaj Vidojkovića je visoko na listi ugroženih književnika koju formira </w:t>
      </w:r>
      <w:proofErr w:type="spellStart"/>
      <w:r w:rsidRPr="00A26E43">
        <w:rPr>
          <w:bCs/>
          <w:lang w:val="sr-Latn-CS"/>
        </w:rPr>
        <w:t>Medjunarodni</w:t>
      </w:r>
      <w:proofErr w:type="spellEnd"/>
      <w:r w:rsidRPr="00A26E43">
        <w:rPr>
          <w:bCs/>
          <w:lang w:val="sr-Latn-CS"/>
        </w:rPr>
        <w:t xml:space="preserve"> PEN. Sam Vidojković tvrdi da više i ne prijavljuje </w:t>
      </w:r>
      <w:proofErr w:type="spellStart"/>
      <w:r w:rsidRPr="00A26E43">
        <w:rPr>
          <w:bCs/>
          <w:lang w:val="sr-Latn-CS"/>
        </w:rPr>
        <w:t>pretnje</w:t>
      </w:r>
      <w:proofErr w:type="spellEnd"/>
      <w:r w:rsidRPr="00A26E43">
        <w:rPr>
          <w:bCs/>
          <w:lang w:val="sr-Latn-CS"/>
        </w:rPr>
        <w:t xml:space="preserve">. </w:t>
      </w:r>
    </w:p>
    <w:p w14:paraId="02511C3C" w14:textId="77777777" w:rsidR="00A26E43" w:rsidRPr="00A26E43" w:rsidRDefault="00A26E43" w:rsidP="00A26E43">
      <w:pPr>
        <w:pStyle w:val="NoSpacing"/>
        <w:jc w:val="both"/>
        <w:rPr>
          <w:bCs/>
          <w:lang w:val="sr-Latn-CS"/>
        </w:rPr>
      </w:pPr>
    </w:p>
    <w:p w14:paraId="5D2E4D5D" w14:textId="2693FFC9" w:rsidR="00731F6F" w:rsidRPr="00A465F7" w:rsidRDefault="000730FC" w:rsidP="00B6227A">
      <w:pPr>
        <w:pStyle w:val="NoSpacing"/>
        <w:jc w:val="both"/>
        <w:rPr>
          <w:bCs/>
          <w:lang w:val="sr-Latn-CS"/>
        </w:rPr>
      </w:pPr>
      <w:bookmarkStart w:id="12" w:name="_Hlk152666923"/>
      <w:bookmarkStart w:id="13" w:name="_Hlk153283952"/>
      <w:proofErr w:type="spellStart"/>
      <w:r>
        <w:rPr>
          <w:bCs/>
          <w:lang w:val="sr-Latn-CS"/>
        </w:rPr>
        <w:t>N</w:t>
      </w:r>
      <w:r w:rsidR="00A26E43" w:rsidRPr="00A26E43">
        <w:rPr>
          <w:bCs/>
          <w:lang w:val="sr-Latn-CS"/>
        </w:rPr>
        <w:t>erešeni</w:t>
      </w:r>
      <w:proofErr w:type="spellEnd"/>
      <w:r>
        <w:rPr>
          <w:bCs/>
          <w:lang w:val="sr-Latn-CS"/>
        </w:rPr>
        <w:t xml:space="preserve"> slučajevi </w:t>
      </w:r>
      <w:proofErr w:type="spellStart"/>
      <w:r>
        <w:rPr>
          <w:bCs/>
          <w:lang w:val="sr-Latn-CS"/>
        </w:rPr>
        <w:t>pretnji</w:t>
      </w:r>
      <w:proofErr w:type="spellEnd"/>
      <w:r>
        <w:rPr>
          <w:bCs/>
          <w:lang w:val="sr-Latn-CS"/>
        </w:rPr>
        <w:t xml:space="preserve"> novinarima</w:t>
      </w:r>
      <w:r w:rsidR="00A26E43" w:rsidRPr="00A26E43">
        <w:rPr>
          <w:bCs/>
          <w:lang w:val="sr-Latn-CS"/>
        </w:rPr>
        <w:t xml:space="preserve">, ne samo u slučaju </w:t>
      </w:r>
      <w:r w:rsidR="00150E33">
        <w:rPr>
          <w:bCs/>
          <w:lang w:val="sr-Latn-CS"/>
        </w:rPr>
        <w:t>ova dva novinara</w:t>
      </w:r>
      <w:r w:rsidR="00A26E43" w:rsidRPr="00A26E43">
        <w:rPr>
          <w:bCs/>
          <w:lang w:val="sr-Latn-CS"/>
        </w:rPr>
        <w:t xml:space="preserve"> već </w:t>
      </w:r>
      <w:r w:rsidR="00150E33">
        <w:rPr>
          <w:bCs/>
          <w:lang w:val="sr-Latn-CS"/>
        </w:rPr>
        <w:t>i</w:t>
      </w:r>
      <w:r w:rsidR="00A26E43" w:rsidRPr="00A26E43">
        <w:rPr>
          <w:bCs/>
          <w:lang w:val="sr-Latn-CS"/>
        </w:rPr>
        <w:t xml:space="preserve"> </w:t>
      </w:r>
      <w:r w:rsidR="00150E33">
        <w:rPr>
          <w:bCs/>
          <w:lang w:val="sr-Latn-CS"/>
        </w:rPr>
        <w:t>drugih</w:t>
      </w:r>
      <w:r>
        <w:rPr>
          <w:bCs/>
          <w:lang w:val="sr-Latn-CS"/>
        </w:rPr>
        <w:t>,</w:t>
      </w:r>
      <w:r w:rsidR="00A26E43" w:rsidRPr="00A26E43">
        <w:rPr>
          <w:bCs/>
          <w:lang w:val="sr-Latn-CS"/>
        </w:rPr>
        <w:t xml:space="preserve"> </w:t>
      </w:r>
      <w:proofErr w:type="spellStart"/>
      <w:r w:rsidR="00A26E43" w:rsidRPr="00A26E43">
        <w:rPr>
          <w:bCs/>
          <w:lang w:val="sr-Latn-CS"/>
        </w:rPr>
        <w:t>zahteva</w:t>
      </w:r>
      <w:r w:rsidR="00F00506">
        <w:rPr>
          <w:bCs/>
          <w:lang w:val="sr-Latn-CS"/>
        </w:rPr>
        <w:t>ju</w:t>
      </w:r>
      <w:proofErr w:type="spellEnd"/>
      <w:r w:rsidR="00A26E43" w:rsidRPr="00A26E43">
        <w:rPr>
          <w:bCs/>
          <w:lang w:val="sr-Latn-CS"/>
        </w:rPr>
        <w:t xml:space="preserve"> stalnu reviziju statusa i nove napore za efikasnije otkrivanje i primereno kažnjavanje počinilaca. </w:t>
      </w:r>
      <w:bookmarkEnd w:id="10"/>
      <w:bookmarkEnd w:id="12"/>
    </w:p>
    <w:bookmarkEnd w:id="13"/>
    <w:p w14:paraId="30EC77CE" w14:textId="18A6433F" w:rsidR="00A465F7" w:rsidRPr="00A465F7" w:rsidRDefault="00AA4ED2" w:rsidP="002677AD">
      <w:pPr>
        <w:pStyle w:val="NoSpacing"/>
        <w:numPr>
          <w:ilvl w:val="0"/>
          <w:numId w:val="16"/>
        </w:numPr>
        <w:rPr>
          <w:bCs/>
          <w:u w:val="single"/>
          <w:lang w:val="sr-Latn-CS"/>
        </w:rPr>
      </w:pPr>
      <w:r>
        <w:rPr>
          <w:bCs/>
          <w:u w:val="single"/>
          <w:lang w:val="sr-Latn-CS"/>
        </w:rPr>
        <w:lastRenderedPageBreak/>
        <w:t xml:space="preserve">Slučaj </w:t>
      </w:r>
      <w:proofErr w:type="spellStart"/>
      <w:r>
        <w:rPr>
          <w:bCs/>
          <w:u w:val="single"/>
          <w:lang w:val="sr-Latn-CS"/>
        </w:rPr>
        <w:t>pretnji</w:t>
      </w:r>
      <w:proofErr w:type="spellEnd"/>
      <w:r>
        <w:rPr>
          <w:bCs/>
          <w:u w:val="single"/>
          <w:lang w:val="sr-Latn-CS"/>
        </w:rPr>
        <w:t xml:space="preserve"> </w:t>
      </w:r>
      <w:proofErr w:type="spellStart"/>
      <w:r w:rsidR="00D828A4">
        <w:rPr>
          <w:bCs/>
          <w:u w:val="single"/>
          <w:lang w:val="sr-Latn-CS"/>
        </w:rPr>
        <w:t>Zeljk</w:t>
      </w:r>
      <w:r>
        <w:rPr>
          <w:bCs/>
          <w:u w:val="single"/>
          <w:lang w:val="sr-Latn-CS"/>
        </w:rPr>
        <w:t>u</w:t>
      </w:r>
      <w:proofErr w:type="spellEnd"/>
      <w:r w:rsidR="00D828A4">
        <w:rPr>
          <w:bCs/>
          <w:u w:val="single"/>
          <w:lang w:val="sr-Latn-CS"/>
        </w:rPr>
        <w:t xml:space="preserve"> </w:t>
      </w:r>
      <w:proofErr w:type="spellStart"/>
      <w:r w:rsidR="00D828A4">
        <w:rPr>
          <w:bCs/>
          <w:u w:val="single"/>
          <w:lang w:val="sr-Latn-CS"/>
        </w:rPr>
        <w:t>Mator</w:t>
      </w:r>
      <w:r>
        <w:rPr>
          <w:bCs/>
          <w:u w:val="single"/>
          <w:lang w:val="sr-Latn-CS"/>
        </w:rPr>
        <w:t>čeviću</w:t>
      </w:r>
      <w:proofErr w:type="spellEnd"/>
      <w:r>
        <w:rPr>
          <w:bCs/>
          <w:u w:val="single"/>
          <w:lang w:val="sr-Latn-CS"/>
        </w:rPr>
        <w:t xml:space="preserve"> </w:t>
      </w:r>
      <w:r w:rsidR="00B6227A">
        <w:rPr>
          <w:bCs/>
          <w:u w:val="single"/>
          <w:lang w:val="sr-Latn-CS"/>
        </w:rPr>
        <w:t>novinaru</w:t>
      </w:r>
      <w:r>
        <w:rPr>
          <w:bCs/>
          <w:u w:val="single"/>
          <w:lang w:val="sr-Latn-CS"/>
        </w:rPr>
        <w:t xml:space="preserve"> portala Žig Info iz Grocke </w:t>
      </w:r>
      <w:r w:rsidR="00D828A4">
        <w:rPr>
          <w:bCs/>
          <w:u w:val="single"/>
          <w:lang w:val="sr-Latn-CS"/>
        </w:rPr>
        <w:t xml:space="preserve"> </w:t>
      </w:r>
    </w:p>
    <w:p w14:paraId="7ABCF58B" w14:textId="3829BE47" w:rsidR="00A465F7" w:rsidRDefault="00A465F7" w:rsidP="00A465F7">
      <w:pPr>
        <w:pStyle w:val="NoSpacing"/>
        <w:rPr>
          <w:bCs/>
          <w:lang w:val="sr-Latn-CS"/>
        </w:rPr>
      </w:pPr>
    </w:p>
    <w:p w14:paraId="2465A320" w14:textId="507F5F1A" w:rsidR="005827CE" w:rsidRPr="005827CE" w:rsidRDefault="005827CE" w:rsidP="002469FB">
      <w:pPr>
        <w:pStyle w:val="NoSpacing"/>
        <w:jc w:val="both"/>
        <w:rPr>
          <w:bCs/>
          <w:lang w:val="sr-Latn-CS"/>
        </w:rPr>
      </w:pPr>
      <w:r w:rsidRPr="005827CE">
        <w:rPr>
          <w:bCs/>
          <w:lang w:val="sr-Latn-CS"/>
        </w:rPr>
        <w:t xml:space="preserve">Na </w:t>
      </w:r>
      <w:proofErr w:type="spellStart"/>
      <w:r w:rsidRPr="005827CE">
        <w:rPr>
          <w:bCs/>
          <w:lang w:val="sr-Latn-CS"/>
        </w:rPr>
        <w:t>pretposlednjem</w:t>
      </w:r>
      <w:proofErr w:type="spellEnd"/>
      <w:r w:rsidRPr="005827CE">
        <w:rPr>
          <w:bCs/>
          <w:lang w:val="sr-Latn-CS"/>
        </w:rPr>
        <w:t xml:space="preserve"> ročištu, </w:t>
      </w:r>
      <w:proofErr w:type="spellStart"/>
      <w:r w:rsidRPr="005827CE">
        <w:rPr>
          <w:bCs/>
          <w:lang w:val="sr-Latn-CS"/>
        </w:rPr>
        <w:t>pred</w:t>
      </w:r>
      <w:proofErr w:type="spellEnd"/>
      <w:r w:rsidRPr="005827CE">
        <w:rPr>
          <w:bCs/>
          <w:lang w:val="sr-Latn-CS"/>
        </w:rPr>
        <w:t xml:space="preserve">  izricanje (ponovljene) </w:t>
      </w:r>
      <w:proofErr w:type="spellStart"/>
      <w:r w:rsidRPr="005827CE">
        <w:rPr>
          <w:bCs/>
          <w:lang w:val="sr-Latn-CS"/>
        </w:rPr>
        <w:t>prvostepene</w:t>
      </w:r>
      <w:proofErr w:type="spellEnd"/>
      <w:r w:rsidRPr="005827CE">
        <w:rPr>
          <w:bCs/>
          <w:lang w:val="sr-Latn-CS"/>
        </w:rPr>
        <w:t xml:space="preserve"> presude za paljenje kuće novinara Žig </w:t>
      </w:r>
      <w:proofErr w:type="spellStart"/>
      <w:r w:rsidRPr="005827CE">
        <w:rPr>
          <w:bCs/>
          <w:lang w:val="sr-Latn-CS"/>
        </w:rPr>
        <w:t>infa</w:t>
      </w:r>
      <w:proofErr w:type="spellEnd"/>
      <w:r w:rsidRPr="005827CE">
        <w:rPr>
          <w:bCs/>
          <w:lang w:val="sr-Latn-CS"/>
        </w:rPr>
        <w:t xml:space="preserve"> Milana Jovanovića, </w:t>
      </w:r>
      <w:r w:rsidR="002469FB">
        <w:rPr>
          <w:bCs/>
          <w:lang w:val="sr-Latn-CS"/>
        </w:rPr>
        <w:t xml:space="preserve">održanom </w:t>
      </w:r>
      <w:r w:rsidRPr="005827CE">
        <w:rPr>
          <w:bCs/>
          <w:lang w:val="sr-Latn-CS"/>
        </w:rPr>
        <w:t xml:space="preserve">20. februara, jedan od stalno prisutnih u publici, podržavalac optuženog Dragoljuba Simonovića, prilikom izlaska iz sudnice izrekao je </w:t>
      </w:r>
      <w:proofErr w:type="spellStart"/>
      <w:r w:rsidRPr="005827CE">
        <w:rPr>
          <w:bCs/>
          <w:lang w:val="sr-Latn-CS"/>
        </w:rPr>
        <w:t>pretnju</w:t>
      </w:r>
      <w:proofErr w:type="spellEnd"/>
      <w:r w:rsidRPr="005827CE">
        <w:rPr>
          <w:bCs/>
          <w:lang w:val="sr-Latn-CS"/>
        </w:rPr>
        <w:t xml:space="preserve"> Željku </w:t>
      </w:r>
      <w:proofErr w:type="spellStart"/>
      <w:r w:rsidRPr="005827CE">
        <w:rPr>
          <w:bCs/>
          <w:lang w:val="sr-Latn-CS"/>
        </w:rPr>
        <w:t>Matorčeviću</w:t>
      </w:r>
      <w:proofErr w:type="spellEnd"/>
      <w:r w:rsidRPr="005827CE">
        <w:rPr>
          <w:bCs/>
          <w:lang w:val="sr-Latn-CS"/>
        </w:rPr>
        <w:t>, uredniku ovog portala</w:t>
      </w:r>
      <w:r w:rsidR="00872DE0">
        <w:rPr>
          <w:bCs/>
          <w:lang w:val="sr-Latn-CS"/>
        </w:rPr>
        <w:t>,</w:t>
      </w:r>
      <w:r w:rsidRPr="005827CE">
        <w:rPr>
          <w:bCs/>
          <w:lang w:val="sr-Latn-CS"/>
        </w:rPr>
        <w:t xml:space="preserve"> dobacivši mu „</w:t>
      </w:r>
      <w:r w:rsidRPr="002469FB">
        <w:rPr>
          <w:bCs/>
          <w:i/>
          <w:iCs/>
          <w:lang w:val="sr-Latn-CS"/>
        </w:rPr>
        <w:t>Šta ćeš tu, p…ko jedna, izađi napolje, nastradaćeš</w:t>
      </w:r>
      <w:r w:rsidRPr="005827CE">
        <w:rPr>
          <w:bCs/>
          <w:lang w:val="sr-Latn-CS"/>
        </w:rPr>
        <w:t xml:space="preserve">“. Iako je većina prisutnih već izašla iz sudnice, događaju je prisustvovalo više </w:t>
      </w:r>
      <w:proofErr w:type="spellStart"/>
      <w:r w:rsidRPr="005827CE">
        <w:rPr>
          <w:bCs/>
          <w:lang w:val="sr-Latn-CS"/>
        </w:rPr>
        <w:t>svedoka</w:t>
      </w:r>
      <w:proofErr w:type="spellEnd"/>
      <w:r w:rsidRPr="005827CE">
        <w:rPr>
          <w:bCs/>
          <w:lang w:val="sr-Latn-CS"/>
        </w:rPr>
        <w:t xml:space="preserve">, kao i sudija i nadležni javni tužilac u postupajućem predmetu koji je insistirao da se izrečena </w:t>
      </w:r>
      <w:proofErr w:type="spellStart"/>
      <w:r w:rsidRPr="005827CE">
        <w:rPr>
          <w:bCs/>
          <w:lang w:val="sr-Latn-CS"/>
        </w:rPr>
        <w:t>pretnja</w:t>
      </w:r>
      <w:proofErr w:type="spellEnd"/>
      <w:r w:rsidRPr="005827CE">
        <w:rPr>
          <w:bCs/>
          <w:lang w:val="sr-Latn-CS"/>
        </w:rPr>
        <w:t xml:space="preserve"> unese u zapisnik sa ovog ročišta. </w:t>
      </w:r>
    </w:p>
    <w:p w14:paraId="6A2FC3E3" w14:textId="77777777" w:rsidR="005827CE" w:rsidRPr="005827CE" w:rsidRDefault="005827CE" w:rsidP="002469FB">
      <w:pPr>
        <w:pStyle w:val="NoSpacing"/>
        <w:jc w:val="both"/>
        <w:rPr>
          <w:bCs/>
          <w:lang w:val="sr-Latn-CS"/>
        </w:rPr>
      </w:pPr>
    </w:p>
    <w:p w14:paraId="457ABD52" w14:textId="1CEEE656" w:rsidR="005827CE" w:rsidRPr="005827CE" w:rsidRDefault="005827CE" w:rsidP="002469FB">
      <w:pPr>
        <w:pStyle w:val="NoSpacing"/>
        <w:jc w:val="both"/>
        <w:rPr>
          <w:bCs/>
          <w:lang w:val="sr-Latn-CS"/>
        </w:rPr>
      </w:pPr>
      <w:r w:rsidRPr="005827CE">
        <w:rPr>
          <w:bCs/>
          <w:lang w:val="sr-Latn-CS"/>
        </w:rPr>
        <w:t xml:space="preserve">Nakon dva dana, na </w:t>
      </w:r>
      <w:proofErr w:type="spellStart"/>
      <w:r w:rsidRPr="005827CE">
        <w:rPr>
          <w:bCs/>
          <w:lang w:val="sr-Latn-CS"/>
        </w:rPr>
        <w:t>predlog</w:t>
      </w:r>
      <w:proofErr w:type="spellEnd"/>
      <w:r w:rsidRPr="005827CE">
        <w:rPr>
          <w:bCs/>
          <w:lang w:val="sr-Latn-CS"/>
        </w:rPr>
        <w:t xml:space="preserve"> tužilaštva, sud je osumnjičenom odredio </w:t>
      </w:r>
      <w:proofErr w:type="spellStart"/>
      <w:r w:rsidRPr="005827CE">
        <w:rPr>
          <w:bCs/>
          <w:lang w:val="sr-Latn-CS"/>
        </w:rPr>
        <w:t>meru</w:t>
      </w:r>
      <w:proofErr w:type="spellEnd"/>
      <w:r w:rsidRPr="005827CE">
        <w:rPr>
          <w:bCs/>
          <w:lang w:val="sr-Latn-CS"/>
        </w:rPr>
        <w:t xml:space="preserve"> zabrane prilaženja, sastajanja i komuniciranja sa oštećenim</w:t>
      </w:r>
      <w:r w:rsidR="00B6227A">
        <w:rPr>
          <w:bCs/>
          <w:lang w:val="sr-Latn-CS"/>
        </w:rPr>
        <w:t xml:space="preserve"> </w:t>
      </w:r>
      <w:proofErr w:type="spellStart"/>
      <w:r w:rsidR="00B6227A">
        <w:rPr>
          <w:bCs/>
          <w:lang w:val="sr-Latn-CS"/>
        </w:rPr>
        <w:t>Matorčevićem</w:t>
      </w:r>
      <w:proofErr w:type="spellEnd"/>
      <w:r w:rsidRPr="005827CE">
        <w:rPr>
          <w:bCs/>
          <w:lang w:val="sr-Latn-CS"/>
        </w:rPr>
        <w:t xml:space="preserve">. Optužni </w:t>
      </w:r>
      <w:proofErr w:type="spellStart"/>
      <w:r w:rsidRPr="005827CE">
        <w:rPr>
          <w:bCs/>
          <w:lang w:val="sr-Latn-CS"/>
        </w:rPr>
        <w:t>predlog</w:t>
      </w:r>
      <w:proofErr w:type="spellEnd"/>
      <w:r w:rsidRPr="005827CE">
        <w:rPr>
          <w:bCs/>
          <w:lang w:val="sr-Latn-CS"/>
        </w:rPr>
        <w:t xml:space="preserve"> </w:t>
      </w:r>
      <w:proofErr w:type="spellStart"/>
      <w:r w:rsidRPr="005827CE">
        <w:rPr>
          <w:bCs/>
          <w:lang w:val="sr-Latn-CS"/>
        </w:rPr>
        <w:t>podnet</w:t>
      </w:r>
      <w:proofErr w:type="spellEnd"/>
      <w:r w:rsidRPr="005827CE">
        <w:rPr>
          <w:bCs/>
          <w:lang w:val="sr-Latn-CS"/>
        </w:rPr>
        <w:t xml:space="preserve"> je nakon </w:t>
      </w:r>
      <w:proofErr w:type="spellStart"/>
      <w:r w:rsidRPr="005827CE">
        <w:rPr>
          <w:bCs/>
          <w:lang w:val="sr-Latn-CS"/>
        </w:rPr>
        <w:t>mesec</w:t>
      </w:r>
      <w:proofErr w:type="spellEnd"/>
      <w:r w:rsidRPr="005827CE">
        <w:rPr>
          <w:bCs/>
          <w:lang w:val="sr-Latn-CS"/>
        </w:rPr>
        <w:t xml:space="preserve"> dana, a na osnovu sporazuma o priznanju krivičnog </w:t>
      </w:r>
      <w:proofErr w:type="spellStart"/>
      <w:r w:rsidRPr="005827CE">
        <w:rPr>
          <w:bCs/>
          <w:lang w:val="sr-Latn-CS"/>
        </w:rPr>
        <w:t>dela</w:t>
      </w:r>
      <w:proofErr w:type="spellEnd"/>
      <w:r w:rsidRPr="005827CE">
        <w:rPr>
          <w:bCs/>
          <w:lang w:val="sr-Latn-CS"/>
        </w:rPr>
        <w:t xml:space="preserve"> sa okrivljenim, 25.</w:t>
      </w:r>
      <w:r w:rsidR="00CC76FC">
        <w:rPr>
          <w:bCs/>
          <w:lang w:val="sr-Latn-CS"/>
        </w:rPr>
        <w:t xml:space="preserve"> maja je </w:t>
      </w:r>
      <w:r w:rsidRPr="005827CE">
        <w:rPr>
          <w:bCs/>
          <w:lang w:val="sr-Latn-CS"/>
        </w:rPr>
        <w:t xml:space="preserve">doneta osuđujuća presuda kojom je okrivljenom izrečena kazna zatvora u trajanju od 6 </w:t>
      </w:r>
      <w:proofErr w:type="spellStart"/>
      <w:r w:rsidRPr="005827CE">
        <w:rPr>
          <w:bCs/>
          <w:lang w:val="sr-Latn-CS"/>
        </w:rPr>
        <w:t>meseci</w:t>
      </w:r>
      <w:proofErr w:type="spellEnd"/>
      <w:r w:rsidRPr="005827CE">
        <w:rPr>
          <w:bCs/>
          <w:lang w:val="sr-Latn-CS"/>
        </w:rPr>
        <w:t xml:space="preserve"> koju će izdržati u prostorijama u kojima stanuje bez elektronskog nadzora</w:t>
      </w:r>
      <w:r w:rsidR="00CC76FC">
        <w:rPr>
          <w:bCs/>
          <w:lang w:val="sr-Latn-CS"/>
        </w:rPr>
        <w:t>, kao</w:t>
      </w:r>
      <w:r w:rsidRPr="005827CE">
        <w:rPr>
          <w:bCs/>
          <w:lang w:val="sr-Latn-CS"/>
        </w:rPr>
        <w:t xml:space="preserve"> i </w:t>
      </w:r>
      <w:proofErr w:type="spellStart"/>
      <w:r w:rsidRPr="005827CE">
        <w:rPr>
          <w:bCs/>
          <w:lang w:val="sr-Latn-CS"/>
        </w:rPr>
        <w:t>mera</w:t>
      </w:r>
      <w:proofErr w:type="spellEnd"/>
      <w:r w:rsidRPr="005827CE">
        <w:rPr>
          <w:bCs/>
          <w:lang w:val="sr-Latn-CS"/>
        </w:rPr>
        <w:t xml:space="preserve"> </w:t>
      </w:r>
      <w:proofErr w:type="spellStart"/>
      <w:r w:rsidRPr="005827CE">
        <w:rPr>
          <w:bCs/>
          <w:lang w:val="sr-Latn-CS"/>
        </w:rPr>
        <w:t>bezbednosti</w:t>
      </w:r>
      <w:proofErr w:type="spellEnd"/>
      <w:r w:rsidRPr="005827CE">
        <w:rPr>
          <w:bCs/>
          <w:lang w:val="sr-Latn-CS"/>
        </w:rPr>
        <w:t xml:space="preserve"> - zabrana komuniciranja i približavanja oštećenom na manje od 50 metara i zabrana daljeg uznemiravanja oštećenog u trajanju od jedne godine. Ukoliko okrivljeni samovoljno napusti prostorije u kojima stanuje jednom na duže od 6 časova ili dva puta na manje od 6 časova, presudom je predviđeno da će ostatak kazne nastaviti da izdržava u kazneno</w:t>
      </w:r>
      <w:r w:rsidR="00CC76FC">
        <w:rPr>
          <w:bCs/>
          <w:lang w:val="sr-Latn-CS"/>
        </w:rPr>
        <w:t>-</w:t>
      </w:r>
      <w:r w:rsidRPr="005827CE">
        <w:rPr>
          <w:bCs/>
          <w:lang w:val="sr-Latn-CS"/>
        </w:rPr>
        <w:t xml:space="preserve">popravnom zavodu. </w:t>
      </w:r>
    </w:p>
    <w:p w14:paraId="10BDD52C" w14:textId="77777777" w:rsidR="005827CE" w:rsidRPr="005827CE" w:rsidRDefault="005827CE" w:rsidP="002469FB">
      <w:pPr>
        <w:pStyle w:val="NoSpacing"/>
        <w:jc w:val="both"/>
        <w:rPr>
          <w:bCs/>
          <w:lang w:val="sr-Latn-CS"/>
        </w:rPr>
      </w:pPr>
    </w:p>
    <w:p w14:paraId="5DA7BF6A" w14:textId="060F7D96" w:rsidR="005827CE" w:rsidRPr="005827CE" w:rsidRDefault="00914832" w:rsidP="002469FB">
      <w:pPr>
        <w:pStyle w:val="NoSpacing"/>
        <w:jc w:val="both"/>
        <w:rPr>
          <w:bCs/>
          <w:lang w:val="sr-Latn-CS"/>
        </w:rPr>
      </w:pPr>
      <w:r>
        <w:rPr>
          <w:bCs/>
          <w:lang w:val="sr-Latn-CS"/>
        </w:rPr>
        <w:t>Ovako</w:t>
      </w:r>
      <w:r w:rsidR="005827CE" w:rsidRPr="005827CE">
        <w:rPr>
          <w:bCs/>
          <w:lang w:val="sr-Latn-CS"/>
        </w:rPr>
        <w:t xml:space="preserve"> efikasno rešen slučaj (nakon samo tri </w:t>
      </w:r>
      <w:proofErr w:type="spellStart"/>
      <w:r w:rsidR="005827CE" w:rsidRPr="005827CE">
        <w:rPr>
          <w:bCs/>
          <w:lang w:val="sr-Latn-CS"/>
        </w:rPr>
        <w:t>meseca</w:t>
      </w:r>
      <w:proofErr w:type="spellEnd"/>
      <w:r w:rsidR="005827CE" w:rsidRPr="005827CE">
        <w:rPr>
          <w:bCs/>
          <w:lang w:val="sr-Latn-CS"/>
        </w:rPr>
        <w:t xml:space="preserve"> od događaja) </w:t>
      </w:r>
      <w:proofErr w:type="spellStart"/>
      <w:r>
        <w:rPr>
          <w:bCs/>
          <w:lang w:val="sr-Latn-CS"/>
        </w:rPr>
        <w:t>pre</w:t>
      </w:r>
      <w:proofErr w:type="spellEnd"/>
      <w:r>
        <w:rPr>
          <w:bCs/>
          <w:lang w:val="sr-Latn-CS"/>
        </w:rPr>
        <w:t xml:space="preserve"> svega je </w:t>
      </w:r>
      <w:proofErr w:type="spellStart"/>
      <w:r w:rsidR="005827CE" w:rsidRPr="005827CE">
        <w:rPr>
          <w:bCs/>
          <w:lang w:val="sr-Latn-CS"/>
        </w:rPr>
        <w:t>posledica</w:t>
      </w:r>
      <w:proofErr w:type="spellEnd"/>
      <w:r w:rsidR="005827CE" w:rsidRPr="005827CE">
        <w:rPr>
          <w:bCs/>
          <w:lang w:val="sr-Latn-CS"/>
        </w:rPr>
        <w:t xml:space="preserve"> </w:t>
      </w:r>
      <w:proofErr w:type="spellStart"/>
      <w:r w:rsidR="005827CE" w:rsidRPr="005827CE">
        <w:rPr>
          <w:bCs/>
          <w:lang w:val="sr-Latn-CS"/>
        </w:rPr>
        <w:t>pretnji</w:t>
      </w:r>
      <w:proofErr w:type="spellEnd"/>
      <w:r w:rsidR="005827CE" w:rsidRPr="005827CE">
        <w:rPr>
          <w:bCs/>
          <w:lang w:val="sr-Latn-CS"/>
        </w:rPr>
        <w:t xml:space="preserve"> izrečenih u sudnici </w:t>
      </w:r>
      <w:proofErr w:type="spellStart"/>
      <w:r w:rsidR="005827CE" w:rsidRPr="005827CE">
        <w:rPr>
          <w:bCs/>
          <w:lang w:val="sr-Latn-CS"/>
        </w:rPr>
        <w:t>pred</w:t>
      </w:r>
      <w:proofErr w:type="spellEnd"/>
      <w:r w:rsidR="005827CE" w:rsidRPr="005827CE">
        <w:rPr>
          <w:bCs/>
          <w:lang w:val="sr-Latn-CS"/>
        </w:rPr>
        <w:t xml:space="preserve"> </w:t>
      </w:r>
      <w:proofErr w:type="spellStart"/>
      <w:r w:rsidR="005827CE" w:rsidRPr="005827CE">
        <w:rPr>
          <w:bCs/>
          <w:lang w:val="sr-Latn-CS"/>
        </w:rPr>
        <w:t>svedocima</w:t>
      </w:r>
      <w:proofErr w:type="spellEnd"/>
      <w:r w:rsidR="005827CE" w:rsidRPr="005827CE">
        <w:rPr>
          <w:bCs/>
          <w:lang w:val="sr-Latn-CS"/>
        </w:rPr>
        <w:t xml:space="preserve">, kao i priznanja krivičnog </w:t>
      </w:r>
      <w:proofErr w:type="spellStart"/>
      <w:r w:rsidR="005827CE" w:rsidRPr="005827CE">
        <w:rPr>
          <w:bCs/>
          <w:lang w:val="sr-Latn-CS"/>
        </w:rPr>
        <w:t>dela</w:t>
      </w:r>
      <w:proofErr w:type="spellEnd"/>
      <w:r w:rsidR="005827CE" w:rsidRPr="005827CE">
        <w:rPr>
          <w:bCs/>
          <w:lang w:val="sr-Latn-CS"/>
        </w:rPr>
        <w:t xml:space="preserve"> na osnovu kojih je zaključen sporazum sa tužilaštvom. </w:t>
      </w:r>
    </w:p>
    <w:p w14:paraId="07673BD3" w14:textId="77777777" w:rsidR="005827CE" w:rsidRPr="005827CE" w:rsidRDefault="005827CE" w:rsidP="002469FB">
      <w:pPr>
        <w:pStyle w:val="NoSpacing"/>
        <w:jc w:val="both"/>
        <w:rPr>
          <w:bCs/>
          <w:lang w:val="sr-Latn-CS"/>
        </w:rPr>
      </w:pPr>
    </w:p>
    <w:p w14:paraId="1E6EB9DD" w14:textId="3F18B25A" w:rsidR="005827CE" w:rsidRPr="005827CE" w:rsidRDefault="005827CE" w:rsidP="002469FB">
      <w:pPr>
        <w:pStyle w:val="NoSpacing"/>
        <w:jc w:val="both"/>
        <w:rPr>
          <w:bCs/>
          <w:lang w:val="sr-Latn-CS"/>
        </w:rPr>
      </w:pPr>
      <w:r w:rsidRPr="005827CE">
        <w:rPr>
          <w:bCs/>
          <w:lang w:val="sr-Latn-RS"/>
        </w:rPr>
        <w:t xml:space="preserve">Tokom aprila, </w:t>
      </w:r>
      <w:proofErr w:type="spellStart"/>
      <w:r w:rsidRPr="005827CE">
        <w:rPr>
          <w:bCs/>
          <w:lang w:val="sr-Latn-RS"/>
        </w:rPr>
        <w:t>Matorčević</w:t>
      </w:r>
      <w:proofErr w:type="spellEnd"/>
      <w:r w:rsidRPr="005827CE">
        <w:rPr>
          <w:bCs/>
          <w:lang w:val="sr-Latn-RS"/>
        </w:rPr>
        <w:t xml:space="preserve"> je medijskim udruženjima u više navrata prijavljivao telefonsko uznemiravanje. Incident nije uveden u evidenciju tužilaštva budući da je nakon podizanja pozornosti članova SRG, učinilac brzo otkriven efikasnom </w:t>
      </w:r>
      <w:proofErr w:type="spellStart"/>
      <w:r w:rsidRPr="005827CE">
        <w:rPr>
          <w:bCs/>
          <w:lang w:val="sr-Latn-RS"/>
        </w:rPr>
        <w:t>intervenijom</w:t>
      </w:r>
      <w:proofErr w:type="spellEnd"/>
      <w:r w:rsidRPr="005827CE">
        <w:rPr>
          <w:bCs/>
          <w:lang w:val="sr-Latn-RS"/>
        </w:rPr>
        <w:t xml:space="preserve"> MUP-a. </w:t>
      </w:r>
      <w:r w:rsidRPr="005827CE">
        <w:rPr>
          <w:bCs/>
          <w:lang w:val="sr-Latn-CS"/>
        </w:rPr>
        <w:t xml:space="preserve">Ipak, ne treba zaboraviti da je od 2018. godine u evidenciji tužilaštva još </w:t>
      </w:r>
      <w:proofErr w:type="spellStart"/>
      <w:r w:rsidRPr="005827CE">
        <w:rPr>
          <w:bCs/>
          <w:lang w:val="sr-Latn-CS"/>
        </w:rPr>
        <w:t>uvek</w:t>
      </w:r>
      <w:proofErr w:type="spellEnd"/>
      <w:r w:rsidRPr="005827CE">
        <w:rPr>
          <w:bCs/>
          <w:lang w:val="sr-Latn-CS"/>
        </w:rPr>
        <w:t xml:space="preserve"> aktivan (</w:t>
      </w:r>
      <w:proofErr w:type="spellStart"/>
      <w:r w:rsidRPr="005827CE">
        <w:rPr>
          <w:bCs/>
          <w:lang w:val="sr-Latn-CS"/>
        </w:rPr>
        <w:t>nerešen</w:t>
      </w:r>
      <w:proofErr w:type="spellEnd"/>
      <w:r w:rsidRPr="005827CE">
        <w:rPr>
          <w:bCs/>
          <w:lang w:val="sr-Latn-CS"/>
        </w:rPr>
        <w:t xml:space="preserve">) slučaj teških </w:t>
      </w:r>
      <w:proofErr w:type="spellStart"/>
      <w:r w:rsidRPr="005827CE">
        <w:rPr>
          <w:bCs/>
          <w:lang w:val="sr-Latn-CS"/>
        </w:rPr>
        <w:t>telesnih</w:t>
      </w:r>
      <w:proofErr w:type="spellEnd"/>
      <w:r w:rsidRPr="005827CE">
        <w:rPr>
          <w:bCs/>
          <w:lang w:val="sr-Latn-CS"/>
        </w:rPr>
        <w:t xml:space="preserve"> </w:t>
      </w:r>
      <w:proofErr w:type="spellStart"/>
      <w:r w:rsidRPr="005827CE">
        <w:rPr>
          <w:bCs/>
          <w:lang w:val="sr-Latn-CS"/>
        </w:rPr>
        <w:t>povreda</w:t>
      </w:r>
      <w:proofErr w:type="spellEnd"/>
      <w:r w:rsidR="00B82480">
        <w:rPr>
          <w:rStyle w:val="FootnoteReference"/>
          <w:bCs/>
          <w:lang w:val="sr-Latn-CS"/>
        </w:rPr>
        <w:footnoteReference w:id="14"/>
      </w:r>
      <w:r w:rsidRPr="005827CE">
        <w:rPr>
          <w:bCs/>
          <w:lang w:val="sr-Latn-CS"/>
        </w:rPr>
        <w:t xml:space="preserve"> </w:t>
      </w:r>
      <w:proofErr w:type="spellStart"/>
      <w:r w:rsidRPr="005827CE">
        <w:rPr>
          <w:bCs/>
          <w:lang w:val="sr-Latn-CS"/>
        </w:rPr>
        <w:t>nanetih</w:t>
      </w:r>
      <w:proofErr w:type="spellEnd"/>
      <w:r w:rsidRPr="005827CE">
        <w:rPr>
          <w:bCs/>
          <w:lang w:val="sr-Latn-CS"/>
        </w:rPr>
        <w:t xml:space="preserve"> istom oštećenom novinaru. Nakon odbačene krivične prijave protiv jednog osumnjičenog lica, slučaj je zaveden u evidenciju nepoznatih učinilaca. </w:t>
      </w:r>
      <w:bookmarkStart w:id="14" w:name="_Hlk153283994"/>
      <w:r w:rsidRPr="00DA4DDB">
        <w:rPr>
          <w:bCs/>
          <w:lang w:val="sr-Latn-CS"/>
        </w:rPr>
        <w:t xml:space="preserve">Da ne bi došlo do </w:t>
      </w:r>
      <w:proofErr w:type="spellStart"/>
      <w:r w:rsidRPr="00DA4DDB">
        <w:rPr>
          <w:bCs/>
          <w:lang w:val="sr-Latn-CS"/>
        </w:rPr>
        <w:t>zastarevanja</w:t>
      </w:r>
      <w:proofErr w:type="spellEnd"/>
      <w:r w:rsidRPr="00DA4DDB">
        <w:rPr>
          <w:bCs/>
          <w:lang w:val="sr-Latn-CS"/>
        </w:rPr>
        <w:t xml:space="preserve"> krivičnog gonjenja ovog slučaja, potrebno je da tužilaštvo preduzima dalje istražne radnje u otkrivanju izvršioca.</w:t>
      </w:r>
      <w:r w:rsidRPr="005827CE">
        <w:rPr>
          <w:bCs/>
          <w:lang w:val="sr-Latn-CS"/>
        </w:rPr>
        <w:t xml:space="preserve"> </w:t>
      </w:r>
    </w:p>
    <w:bookmarkEnd w:id="14"/>
    <w:p w14:paraId="18DD0D35" w14:textId="77777777" w:rsidR="005827CE" w:rsidRPr="005827CE" w:rsidRDefault="005827CE" w:rsidP="002469FB">
      <w:pPr>
        <w:pStyle w:val="NoSpacing"/>
        <w:jc w:val="both"/>
        <w:rPr>
          <w:bCs/>
          <w:lang w:val="sr-Latn-CS"/>
        </w:rPr>
      </w:pPr>
    </w:p>
    <w:p w14:paraId="73506D63" w14:textId="79F2FD91" w:rsidR="005827CE" w:rsidRPr="005827CE" w:rsidRDefault="005827CE" w:rsidP="002469FB">
      <w:pPr>
        <w:pStyle w:val="NoSpacing"/>
        <w:jc w:val="both"/>
        <w:rPr>
          <w:bCs/>
          <w:lang w:val="sr-Latn-CS"/>
        </w:rPr>
      </w:pPr>
      <w:r w:rsidRPr="005827CE">
        <w:rPr>
          <w:bCs/>
          <w:lang w:val="sr-Latn-CS"/>
        </w:rPr>
        <w:t xml:space="preserve">Za sve to </w:t>
      </w:r>
      <w:proofErr w:type="spellStart"/>
      <w:r w:rsidRPr="005827CE">
        <w:rPr>
          <w:bCs/>
          <w:lang w:val="sr-Latn-CS"/>
        </w:rPr>
        <w:t>vreme</w:t>
      </w:r>
      <w:proofErr w:type="spellEnd"/>
      <w:r w:rsidRPr="005827CE">
        <w:rPr>
          <w:bCs/>
          <w:lang w:val="sr-Latn-CS"/>
        </w:rPr>
        <w:t xml:space="preserve"> traje i postupak </w:t>
      </w:r>
      <w:proofErr w:type="spellStart"/>
      <w:r w:rsidRPr="005827CE">
        <w:rPr>
          <w:bCs/>
          <w:lang w:val="sr-Latn-CS"/>
        </w:rPr>
        <w:t>pred</w:t>
      </w:r>
      <w:proofErr w:type="spellEnd"/>
      <w:r w:rsidRPr="005827CE">
        <w:rPr>
          <w:bCs/>
          <w:lang w:val="sr-Latn-CS"/>
        </w:rPr>
        <w:t xml:space="preserve"> sudom za paljenje kuće Milanu Jovanoviću, novinaru iste redakcije. Ponovljena osuđujuća </w:t>
      </w:r>
      <w:proofErr w:type="spellStart"/>
      <w:r w:rsidRPr="005827CE">
        <w:rPr>
          <w:bCs/>
          <w:lang w:val="sr-Latn-CS"/>
        </w:rPr>
        <w:t>prvostepena</w:t>
      </w:r>
      <w:proofErr w:type="spellEnd"/>
      <w:r w:rsidRPr="005827CE">
        <w:rPr>
          <w:bCs/>
          <w:lang w:val="sr-Latn-CS"/>
        </w:rPr>
        <w:t xml:space="preserve"> presuda protiv četiri lica, uključujući i </w:t>
      </w:r>
      <w:r w:rsidR="00DA4DDB">
        <w:rPr>
          <w:bCs/>
          <w:lang w:val="sr-Latn-CS"/>
        </w:rPr>
        <w:t xml:space="preserve">navodnog </w:t>
      </w:r>
      <w:r w:rsidRPr="005827CE">
        <w:rPr>
          <w:bCs/>
          <w:lang w:val="sr-Latn-CS"/>
        </w:rPr>
        <w:t xml:space="preserve">nalogodavca, bivšeg </w:t>
      </w:r>
      <w:proofErr w:type="spellStart"/>
      <w:r w:rsidRPr="005827CE">
        <w:rPr>
          <w:bCs/>
          <w:lang w:val="sr-Latn-CS"/>
        </w:rPr>
        <w:t>predsednika</w:t>
      </w:r>
      <w:proofErr w:type="spellEnd"/>
      <w:r w:rsidRPr="005827CE">
        <w:rPr>
          <w:bCs/>
          <w:lang w:val="sr-Latn-CS"/>
        </w:rPr>
        <w:t xml:space="preserve"> opštine</w:t>
      </w:r>
      <w:r w:rsidR="00CC76FC">
        <w:rPr>
          <w:bCs/>
          <w:lang w:val="sr-Latn-CS"/>
        </w:rPr>
        <w:t xml:space="preserve"> Grocka</w:t>
      </w:r>
      <w:r w:rsidRPr="005827CE">
        <w:rPr>
          <w:bCs/>
          <w:lang w:val="sr-Latn-CS"/>
        </w:rPr>
        <w:t xml:space="preserve">, izrečena je 20. marta, ali do kraja novembra još </w:t>
      </w:r>
      <w:proofErr w:type="spellStart"/>
      <w:r w:rsidRPr="005827CE">
        <w:rPr>
          <w:bCs/>
          <w:lang w:val="sr-Latn-CS"/>
        </w:rPr>
        <w:t>uvek</w:t>
      </w:r>
      <w:proofErr w:type="spellEnd"/>
      <w:r w:rsidRPr="005827CE">
        <w:rPr>
          <w:bCs/>
          <w:lang w:val="sr-Latn-CS"/>
        </w:rPr>
        <w:t xml:space="preserve"> nije zakazano ponovljeno drugostepeno suđenje. Pisani otpravak presude</w:t>
      </w:r>
      <w:r w:rsidR="00CC76FC">
        <w:rPr>
          <w:bCs/>
          <w:lang w:val="sr-Latn-CS"/>
        </w:rPr>
        <w:t>,</w:t>
      </w:r>
      <w:r w:rsidRPr="005827CE">
        <w:rPr>
          <w:bCs/>
          <w:lang w:val="sr-Latn-CS"/>
        </w:rPr>
        <w:t xml:space="preserve"> na koji se dugo čekalo, nije mogao biti uručen jednom od osuđenih koji je </w:t>
      </w:r>
      <w:proofErr w:type="spellStart"/>
      <w:r w:rsidRPr="005827CE">
        <w:rPr>
          <w:bCs/>
          <w:lang w:val="sr-Latn-CS"/>
        </w:rPr>
        <w:t>promenio</w:t>
      </w:r>
      <w:proofErr w:type="spellEnd"/>
      <w:r w:rsidRPr="005827CE">
        <w:rPr>
          <w:bCs/>
          <w:lang w:val="sr-Latn-CS"/>
        </w:rPr>
        <w:t xml:space="preserve"> adresu i o tome nije </w:t>
      </w:r>
      <w:proofErr w:type="spellStart"/>
      <w:r w:rsidRPr="005827CE">
        <w:rPr>
          <w:bCs/>
          <w:lang w:val="sr-Latn-CS"/>
        </w:rPr>
        <w:t>obavestio</w:t>
      </w:r>
      <w:proofErr w:type="spellEnd"/>
      <w:r w:rsidRPr="005827CE">
        <w:rPr>
          <w:bCs/>
          <w:lang w:val="sr-Latn-CS"/>
        </w:rPr>
        <w:t xml:space="preserve"> sud, iako ima branioca. Presuda ovom okrivljenom je uručena postavljanjem na oglasnu tablu suda. Po svemu sudeći, slučaj će ući u šestu godinu suđenja. </w:t>
      </w:r>
    </w:p>
    <w:p w14:paraId="6F816593" w14:textId="77777777" w:rsidR="005827CE" w:rsidRPr="005827CE" w:rsidRDefault="005827CE" w:rsidP="002469FB">
      <w:pPr>
        <w:pStyle w:val="NoSpacing"/>
        <w:jc w:val="both"/>
        <w:rPr>
          <w:bCs/>
          <w:lang w:val="sr-Latn-CS"/>
        </w:rPr>
      </w:pPr>
    </w:p>
    <w:p w14:paraId="5222A6EC" w14:textId="0C8696C8" w:rsidR="005827CE" w:rsidRPr="005827CE" w:rsidRDefault="005827CE" w:rsidP="002469FB">
      <w:pPr>
        <w:pStyle w:val="NoSpacing"/>
        <w:jc w:val="both"/>
        <w:rPr>
          <w:bCs/>
          <w:lang w:val="sr-Latn-CS"/>
        </w:rPr>
      </w:pPr>
      <w:r w:rsidRPr="005827CE">
        <w:rPr>
          <w:bCs/>
          <w:lang w:val="sr-Latn-CS"/>
        </w:rPr>
        <w:t>Prema evidenciji VJT</w:t>
      </w:r>
      <w:r w:rsidR="003C5E17">
        <w:rPr>
          <w:bCs/>
          <w:lang w:val="sr-Latn-CS"/>
        </w:rPr>
        <w:t>-a</w:t>
      </w:r>
      <w:r w:rsidRPr="005827CE">
        <w:rPr>
          <w:bCs/>
          <w:lang w:val="sr-Latn-CS"/>
        </w:rPr>
        <w:t xml:space="preserve"> koja se vodi od 2016. godine, krivična </w:t>
      </w:r>
      <w:proofErr w:type="spellStart"/>
      <w:r w:rsidRPr="005827CE">
        <w:rPr>
          <w:bCs/>
          <w:lang w:val="sr-Latn-CS"/>
        </w:rPr>
        <w:t>dela</w:t>
      </w:r>
      <w:proofErr w:type="spellEnd"/>
      <w:r w:rsidRPr="005827CE">
        <w:rPr>
          <w:bCs/>
          <w:lang w:val="sr-Latn-CS"/>
        </w:rPr>
        <w:t xml:space="preserve"> prema novinarima redakcije </w:t>
      </w:r>
      <w:r w:rsidR="00B82480">
        <w:rPr>
          <w:bCs/>
          <w:lang w:val="sr-Latn-CS"/>
        </w:rPr>
        <w:t xml:space="preserve">Žig Info </w:t>
      </w:r>
      <w:r w:rsidRPr="005827CE">
        <w:rPr>
          <w:bCs/>
          <w:lang w:val="sr-Latn-CS"/>
        </w:rPr>
        <w:t xml:space="preserve">spadaju u najteža u smislu radnje izvršenja i </w:t>
      </w:r>
      <w:proofErr w:type="spellStart"/>
      <w:r w:rsidRPr="005827CE">
        <w:rPr>
          <w:bCs/>
          <w:lang w:val="sr-Latn-CS"/>
        </w:rPr>
        <w:t>posledica</w:t>
      </w:r>
      <w:proofErr w:type="spellEnd"/>
      <w:r w:rsidRPr="005827CE">
        <w:rPr>
          <w:bCs/>
          <w:lang w:val="sr-Latn-CS"/>
        </w:rPr>
        <w:t xml:space="preserve"> (teške </w:t>
      </w:r>
      <w:proofErr w:type="spellStart"/>
      <w:r w:rsidRPr="005827CE">
        <w:rPr>
          <w:bCs/>
          <w:lang w:val="sr-Latn-CS"/>
        </w:rPr>
        <w:t>telesne</w:t>
      </w:r>
      <w:proofErr w:type="spellEnd"/>
      <w:r w:rsidRPr="005827CE">
        <w:rPr>
          <w:bCs/>
          <w:lang w:val="sr-Latn-CS"/>
        </w:rPr>
        <w:t xml:space="preserve"> </w:t>
      </w:r>
      <w:proofErr w:type="spellStart"/>
      <w:r w:rsidRPr="005827CE">
        <w:rPr>
          <w:bCs/>
          <w:lang w:val="sr-Latn-CS"/>
        </w:rPr>
        <w:t>povrede</w:t>
      </w:r>
      <w:proofErr w:type="spellEnd"/>
      <w:r w:rsidRPr="005827CE">
        <w:rPr>
          <w:bCs/>
          <w:lang w:val="sr-Latn-CS"/>
        </w:rPr>
        <w:t xml:space="preserve">, ugrožavanje opšte sigurnosti, imovine i života novinara).  Iako su slučaj </w:t>
      </w:r>
      <w:proofErr w:type="spellStart"/>
      <w:r w:rsidRPr="005827CE">
        <w:rPr>
          <w:bCs/>
          <w:lang w:val="sr-Latn-CS"/>
        </w:rPr>
        <w:t>pretnje</w:t>
      </w:r>
      <w:proofErr w:type="spellEnd"/>
      <w:r w:rsidRPr="005827CE">
        <w:rPr>
          <w:bCs/>
          <w:lang w:val="sr-Latn-CS"/>
        </w:rPr>
        <w:t xml:space="preserve"> izrečene u sudnici iz evidencije tužilaštva iz 2023. godine, kao i telefonske </w:t>
      </w:r>
      <w:proofErr w:type="spellStart"/>
      <w:r w:rsidRPr="005827CE">
        <w:rPr>
          <w:bCs/>
          <w:lang w:val="sr-Latn-CS"/>
        </w:rPr>
        <w:t>pretnje</w:t>
      </w:r>
      <w:proofErr w:type="spellEnd"/>
      <w:r w:rsidRPr="005827CE">
        <w:rPr>
          <w:bCs/>
          <w:lang w:val="sr-Latn-CS"/>
        </w:rPr>
        <w:t xml:space="preserve"> koje nisu ušle u evidenciju tužilaštva efikasno rešeni, raniji događaji, teži po </w:t>
      </w:r>
      <w:proofErr w:type="spellStart"/>
      <w:r w:rsidRPr="005827CE">
        <w:rPr>
          <w:bCs/>
          <w:lang w:val="sr-Latn-CS"/>
        </w:rPr>
        <w:t>posledicama</w:t>
      </w:r>
      <w:proofErr w:type="spellEnd"/>
      <w:r w:rsidRPr="005827CE">
        <w:rPr>
          <w:bCs/>
          <w:lang w:val="sr-Latn-CS"/>
        </w:rPr>
        <w:t xml:space="preserve">, još </w:t>
      </w:r>
      <w:proofErr w:type="spellStart"/>
      <w:r w:rsidRPr="005827CE">
        <w:rPr>
          <w:bCs/>
          <w:lang w:val="sr-Latn-CS"/>
        </w:rPr>
        <w:t>uvek</w:t>
      </w:r>
      <w:proofErr w:type="spellEnd"/>
      <w:r w:rsidRPr="005827CE">
        <w:rPr>
          <w:bCs/>
          <w:lang w:val="sr-Latn-CS"/>
        </w:rPr>
        <w:t xml:space="preserve"> se nalaze u zoni </w:t>
      </w:r>
      <w:proofErr w:type="spellStart"/>
      <w:r w:rsidRPr="005827CE">
        <w:rPr>
          <w:bCs/>
          <w:lang w:val="sr-Latn-CS"/>
        </w:rPr>
        <w:t>nekažnjivosti</w:t>
      </w:r>
      <w:proofErr w:type="spellEnd"/>
      <w:r w:rsidRPr="005827CE">
        <w:rPr>
          <w:bCs/>
          <w:lang w:val="sr-Latn-CS"/>
        </w:rPr>
        <w:t xml:space="preserve">.  </w:t>
      </w:r>
    </w:p>
    <w:p w14:paraId="6DE0280F" w14:textId="77777777" w:rsidR="005827CE" w:rsidRPr="00A465F7" w:rsidRDefault="005827CE" w:rsidP="00A465F7">
      <w:pPr>
        <w:pStyle w:val="NoSpacing"/>
        <w:rPr>
          <w:bCs/>
          <w:lang w:val="sr-Latn-CS"/>
        </w:rPr>
      </w:pPr>
    </w:p>
    <w:p w14:paraId="57C5ACF5" w14:textId="7C74485B" w:rsidR="00A465F7" w:rsidRDefault="00D828A4" w:rsidP="007C609D">
      <w:pPr>
        <w:pStyle w:val="NoSpacing"/>
        <w:numPr>
          <w:ilvl w:val="0"/>
          <w:numId w:val="16"/>
        </w:numPr>
        <w:rPr>
          <w:bCs/>
          <w:u w:val="single"/>
          <w:lang w:val="sr-Latn-CS"/>
        </w:rPr>
      </w:pPr>
      <w:r>
        <w:rPr>
          <w:bCs/>
          <w:u w:val="single"/>
          <w:lang w:val="sr-Latn-CS"/>
        </w:rPr>
        <w:t xml:space="preserve">Milan </w:t>
      </w:r>
      <w:proofErr w:type="spellStart"/>
      <w:r w:rsidR="00C906B1">
        <w:rPr>
          <w:bCs/>
          <w:u w:val="single"/>
          <w:lang w:val="sr-Latn-CS"/>
        </w:rPr>
        <w:t>Š</w:t>
      </w:r>
      <w:r>
        <w:rPr>
          <w:bCs/>
          <w:u w:val="single"/>
          <w:lang w:val="sr-Latn-CS"/>
        </w:rPr>
        <w:t>upica</w:t>
      </w:r>
      <w:proofErr w:type="spellEnd"/>
      <w:r>
        <w:rPr>
          <w:bCs/>
          <w:u w:val="single"/>
          <w:lang w:val="sr-Latn-CS"/>
        </w:rPr>
        <w:t xml:space="preserve"> </w:t>
      </w:r>
      <w:r w:rsidR="00C906B1">
        <w:rPr>
          <w:bCs/>
          <w:u w:val="single"/>
          <w:lang w:val="sr-Latn-CS"/>
        </w:rPr>
        <w:t xml:space="preserve">foto-reporter </w:t>
      </w:r>
      <w:proofErr w:type="spellStart"/>
      <w:r>
        <w:rPr>
          <w:bCs/>
          <w:u w:val="single"/>
          <w:lang w:val="sr-Latn-CS"/>
        </w:rPr>
        <w:t>Pan</w:t>
      </w:r>
      <w:r w:rsidR="00C906B1">
        <w:rPr>
          <w:bCs/>
          <w:u w:val="single"/>
          <w:lang w:val="sr-Latn-CS"/>
        </w:rPr>
        <w:t>č</w:t>
      </w:r>
      <w:r>
        <w:rPr>
          <w:bCs/>
          <w:u w:val="single"/>
          <w:lang w:val="sr-Latn-CS"/>
        </w:rPr>
        <w:t>evc</w:t>
      </w:r>
      <w:r w:rsidR="00C906B1">
        <w:rPr>
          <w:bCs/>
          <w:u w:val="single"/>
          <w:lang w:val="sr-Latn-CS"/>
        </w:rPr>
        <w:t>a</w:t>
      </w:r>
      <w:proofErr w:type="spellEnd"/>
      <w:r w:rsidR="00C906B1">
        <w:rPr>
          <w:bCs/>
          <w:u w:val="single"/>
          <w:lang w:val="sr-Latn-CS"/>
        </w:rPr>
        <w:t xml:space="preserve"> -</w:t>
      </w:r>
      <w:r>
        <w:rPr>
          <w:bCs/>
          <w:u w:val="single"/>
          <w:lang w:val="sr-Latn-CS"/>
        </w:rPr>
        <w:t xml:space="preserve"> osu</w:t>
      </w:r>
      <w:r w:rsidR="00C906B1">
        <w:rPr>
          <w:bCs/>
          <w:u w:val="single"/>
          <w:lang w:val="sr-Latn-CS"/>
        </w:rPr>
        <w:t>đ</w:t>
      </w:r>
      <w:r>
        <w:rPr>
          <w:bCs/>
          <w:u w:val="single"/>
          <w:lang w:val="sr-Latn-CS"/>
        </w:rPr>
        <w:t>uju</w:t>
      </w:r>
      <w:r w:rsidR="00C906B1">
        <w:rPr>
          <w:bCs/>
          <w:u w:val="single"/>
          <w:lang w:val="sr-Latn-CS"/>
        </w:rPr>
        <w:t>ć</w:t>
      </w:r>
      <w:r>
        <w:rPr>
          <w:bCs/>
          <w:u w:val="single"/>
          <w:lang w:val="sr-Latn-CS"/>
        </w:rPr>
        <w:t>a presuda</w:t>
      </w:r>
    </w:p>
    <w:p w14:paraId="0AC05565" w14:textId="4AB8742E" w:rsidR="00744EEC" w:rsidRDefault="00744EEC" w:rsidP="005827CE">
      <w:pPr>
        <w:pStyle w:val="NoSpacing"/>
        <w:rPr>
          <w:lang w:val="sr-Latn-CS"/>
        </w:rPr>
      </w:pPr>
    </w:p>
    <w:p w14:paraId="16646E35" w14:textId="41016F46" w:rsidR="005827CE" w:rsidRPr="005827CE" w:rsidRDefault="005827CE" w:rsidP="00914832">
      <w:pPr>
        <w:pStyle w:val="NoSpacing"/>
        <w:jc w:val="both"/>
        <w:rPr>
          <w:bCs/>
          <w:lang w:val="sr-Latn-CS"/>
        </w:rPr>
      </w:pPr>
      <w:bookmarkStart w:id="15" w:name="_Hlk153284041"/>
      <w:r w:rsidRPr="00DA4DDB">
        <w:rPr>
          <w:bCs/>
          <w:lang w:val="sr-Latn-CS"/>
        </w:rPr>
        <w:t xml:space="preserve">Pravnosnažna presuda protiv napadača na Milana </w:t>
      </w:r>
      <w:proofErr w:type="spellStart"/>
      <w:r w:rsidRPr="00DA4DDB">
        <w:rPr>
          <w:bCs/>
          <w:lang w:val="sr-Latn-CS"/>
        </w:rPr>
        <w:t>Šupicu</w:t>
      </w:r>
      <w:proofErr w:type="spellEnd"/>
      <w:r w:rsidRPr="00DA4DDB">
        <w:rPr>
          <w:bCs/>
          <w:lang w:val="sr-Latn-CS"/>
        </w:rPr>
        <w:t xml:space="preserve"> iz Pančeva, </w:t>
      </w:r>
      <w:proofErr w:type="spellStart"/>
      <w:r w:rsidRPr="00DA4DDB">
        <w:rPr>
          <w:bCs/>
          <w:lang w:val="sr-Latn-CS"/>
        </w:rPr>
        <w:t>primer</w:t>
      </w:r>
      <w:proofErr w:type="spellEnd"/>
      <w:r w:rsidRPr="00DA4DDB">
        <w:rPr>
          <w:bCs/>
          <w:lang w:val="sr-Latn-CS"/>
        </w:rPr>
        <w:t xml:space="preserve"> je efikasnog otkrivanja i </w:t>
      </w:r>
      <w:proofErr w:type="spellStart"/>
      <w:r w:rsidRPr="00DA4DDB">
        <w:rPr>
          <w:bCs/>
          <w:lang w:val="sr-Latn-CS"/>
        </w:rPr>
        <w:t>procesuiranja</w:t>
      </w:r>
      <w:proofErr w:type="spellEnd"/>
      <w:r w:rsidRPr="00DA4DDB">
        <w:rPr>
          <w:bCs/>
          <w:lang w:val="sr-Latn-CS"/>
        </w:rPr>
        <w:t xml:space="preserve"> izvršioca krivičnog </w:t>
      </w:r>
      <w:proofErr w:type="spellStart"/>
      <w:r w:rsidRPr="00DA4DDB">
        <w:rPr>
          <w:bCs/>
          <w:lang w:val="sr-Latn-CS"/>
        </w:rPr>
        <w:t>dela</w:t>
      </w:r>
      <w:proofErr w:type="spellEnd"/>
      <w:r w:rsidRPr="00DA4DDB">
        <w:rPr>
          <w:bCs/>
          <w:lang w:val="sr-Latn-CS"/>
        </w:rPr>
        <w:t xml:space="preserve"> ugrožavanj</w:t>
      </w:r>
      <w:r w:rsidR="0065262A" w:rsidRPr="00DA4DDB">
        <w:rPr>
          <w:bCs/>
          <w:lang w:val="sr-Latn-CS"/>
        </w:rPr>
        <w:t>a</w:t>
      </w:r>
      <w:r w:rsidRPr="00DA4DDB">
        <w:rPr>
          <w:bCs/>
          <w:lang w:val="sr-Latn-CS"/>
        </w:rPr>
        <w:t xml:space="preserve"> sigurnosti</w:t>
      </w:r>
      <w:r w:rsidR="0065262A" w:rsidRPr="00DA4DDB">
        <w:rPr>
          <w:bCs/>
          <w:lang w:val="sr-Latn-CS"/>
        </w:rPr>
        <w:t xml:space="preserve"> novinara</w:t>
      </w:r>
      <w:r w:rsidRPr="00DA4DDB">
        <w:rPr>
          <w:bCs/>
          <w:lang w:val="sr-Latn-CS"/>
        </w:rPr>
        <w:t xml:space="preserve">. </w:t>
      </w:r>
      <w:proofErr w:type="spellStart"/>
      <w:r w:rsidR="0065262A" w:rsidRPr="00DA4DDB">
        <w:rPr>
          <w:bCs/>
          <w:lang w:val="sr-Latn-CS"/>
        </w:rPr>
        <w:t>Prvostepena</w:t>
      </w:r>
      <w:proofErr w:type="spellEnd"/>
      <w:r w:rsidRPr="00DA4DDB">
        <w:rPr>
          <w:bCs/>
          <w:lang w:val="sr-Latn-CS"/>
        </w:rPr>
        <w:t xml:space="preserve"> presuda doneta </w:t>
      </w:r>
      <w:r w:rsidR="00474E0B" w:rsidRPr="00DA4DDB">
        <w:rPr>
          <w:bCs/>
          <w:lang w:val="sr-Latn-CS"/>
        </w:rPr>
        <w:t xml:space="preserve">je </w:t>
      </w:r>
      <w:r w:rsidRPr="00DA4DDB">
        <w:rPr>
          <w:bCs/>
          <w:lang w:val="sr-Latn-CS"/>
        </w:rPr>
        <w:t xml:space="preserve">za manje od dva </w:t>
      </w:r>
      <w:proofErr w:type="spellStart"/>
      <w:r w:rsidRPr="00DA4DDB">
        <w:rPr>
          <w:bCs/>
          <w:lang w:val="sr-Latn-CS"/>
        </w:rPr>
        <w:t>meseca</w:t>
      </w:r>
      <w:proofErr w:type="spellEnd"/>
      <w:r w:rsidRPr="00DA4DDB">
        <w:rPr>
          <w:bCs/>
          <w:lang w:val="sr-Latn-CS"/>
        </w:rPr>
        <w:t xml:space="preserve"> od napada</w:t>
      </w:r>
      <w:r w:rsidR="003C5E17" w:rsidRPr="00DA4DDB">
        <w:rPr>
          <w:bCs/>
          <w:lang w:val="sr-Latn-CS"/>
        </w:rPr>
        <w:t xml:space="preserve"> koji se dogodio u maju</w:t>
      </w:r>
      <w:r w:rsidRPr="00DA4DDB">
        <w:rPr>
          <w:bCs/>
          <w:lang w:val="sr-Latn-CS"/>
        </w:rPr>
        <w:t xml:space="preserve">, a da </w:t>
      </w:r>
      <w:r w:rsidR="00474E0B" w:rsidRPr="00DA4DDB">
        <w:rPr>
          <w:bCs/>
          <w:lang w:val="sr-Latn-CS"/>
        </w:rPr>
        <w:t xml:space="preserve">pritom </w:t>
      </w:r>
      <w:r w:rsidRPr="00DA4DDB">
        <w:rPr>
          <w:bCs/>
          <w:lang w:val="sr-Latn-CS"/>
        </w:rPr>
        <w:t xml:space="preserve">nije u pitanju sporazum o priznanju krivičnog </w:t>
      </w:r>
      <w:proofErr w:type="spellStart"/>
      <w:r w:rsidRPr="00DA4DDB">
        <w:rPr>
          <w:bCs/>
          <w:lang w:val="sr-Latn-CS"/>
        </w:rPr>
        <w:t>dela</w:t>
      </w:r>
      <w:proofErr w:type="spellEnd"/>
      <w:r w:rsidRPr="00DA4DDB">
        <w:rPr>
          <w:bCs/>
          <w:lang w:val="sr-Latn-CS"/>
        </w:rPr>
        <w:t>.</w:t>
      </w:r>
      <w:r w:rsidRPr="005827CE">
        <w:rPr>
          <w:bCs/>
          <w:lang w:val="sr-Latn-CS"/>
        </w:rPr>
        <w:t xml:space="preserve"> </w:t>
      </w:r>
      <w:bookmarkEnd w:id="15"/>
      <w:r w:rsidRPr="005827CE">
        <w:rPr>
          <w:bCs/>
          <w:lang w:val="sr-Latn-CS"/>
        </w:rPr>
        <w:t xml:space="preserve">Presuda je potvrđena od strane Višeg suda početkom septembra, nakon svega četiri </w:t>
      </w:r>
      <w:proofErr w:type="spellStart"/>
      <w:r w:rsidRPr="005827CE">
        <w:rPr>
          <w:bCs/>
          <w:lang w:val="sr-Latn-CS"/>
        </w:rPr>
        <w:t>meseca</w:t>
      </w:r>
      <w:proofErr w:type="spellEnd"/>
      <w:r w:rsidRPr="005827CE">
        <w:rPr>
          <w:bCs/>
          <w:lang w:val="sr-Latn-CS"/>
        </w:rPr>
        <w:t xml:space="preserve"> od događaja, što je iznenađujuće efikasno u okolnostima našeg pravosudnog sistema kada okrivljeni negira krivicu.</w:t>
      </w:r>
    </w:p>
    <w:p w14:paraId="25E4A213" w14:textId="77777777" w:rsidR="005827CE" w:rsidRPr="005827CE" w:rsidRDefault="005827CE" w:rsidP="00914832">
      <w:pPr>
        <w:pStyle w:val="NoSpacing"/>
        <w:jc w:val="both"/>
        <w:rPr>
          <w:bCs/>
          <w:lang w:val="sr-Latn-CS"/>
        </w:rPr>
      </w:pPr>
    </w:p>
    <w:p w14:paraId="2337E14F" w14:textId="1E9BDC42" w:rsidR="00474E0B" w:rsidRDefault="005827CE" w:rsidP="00914832">
      <w:pPr>
        <w:pStyle w:val="NoSpacing"/>
        <w:jc w:val="both"/>
        <w:rPr>
          <w:lang w:val="sr-Latn-CS"/>
        </w:rPr>
      </w:pPr>
      <w:r w:rsidRPr="00474E0B">
        <w:rPr>
          <w:lang w:val="it-IT"/>
        </w:rPr>
        <w:t>Foto</w:t>
      </w:r>
      <w:r w:rsidRPr="005827CE">
        <w:rPr>
          <w:lang w:val="sr-Latn-CS"/>
        </w:rPr>
        <w:t>-</w:t>
      </w:r>
      <w:r w:rsidRPr="00474E0B">
        <w:rPr>
          <w:lang w:val="it-IT"/>
        </w:rPr>
        <w:t>reporter</w:t>
      </w:r>
      <w:r w:rsidRPr="005827CE">
        <w:rPr>
          <w:lang w:val="sr-Latn-CS"/>
        </w:rPr>
        <w:t xml:space="preserve"> </w:t>
      </w:r>
      <w:r w:rsidRPr="00474E0B">
        <w:rPr>
          <w:lang w:val="it-IT"/>
        </w:rPr>
        <w:t>lista</w:t>
      </w:r>
      <w:r w:rsidRPr="005827CE">
        <w:rPr>
          <w:lang w:val="sr-Latn-CS"/>
        </w:rPr>
        <w:t xml:space="preserve"> </w:t>
      </w:r>
      <w:r w:rsidRPr="00474E0B">
        <w:rPr>
          <w:lang w:val="it-IT"/>
        </w:rPr>
        <w:t>Pan</w:t>
      </w:r>
      <w:r w:rsidRPr="005827CE">
        <w:rPr>
          <w:lang w:val="sr-Latn-CS"/>
        </w:rPr>
        <w:t>č</w:t>
      </w:r>
      <w:proofErr w:type="spellStart"/>
      <w:r w:rsidRPr="00474E0B">
        <w:rPr>
          <w:lang w:val="it-IT"/>
        </w:rPr>
        <w:t>evac</w:t>
      </w:r>
      <w:proofErr w:type="spellEnd"/>
      <w:r w:rsidR="00C906B1">
        <w:rPr>
          <w:lang w:val="sr-Latn-CS"/>
        </w:rPr>
        <w:t>,</w:t>
      </w:r>
      <w:r w:rsidRPr="005827CE">
        <w:rPr>
          <w:lang w:val="sr-Latn-CS"/>
        </w:rPr>
        <w:t xml:space="preserve"> </w:t>
      </w:r>
      <w:r w:rsidRPr="00474E0B">
        <w:rPr>
          <w:lang w:val="it-IT"/>
        </w:rPr>
        <w:t>Milan</w:t>
      </w:r>
      <w:r w:rsidRPr="005827CE">
        <w:rPr>
          <w:lang w:val="sr-Latn-CS"/>
        </w:rPr>
        <w:t xml:space="preserve"> Š</w:t>
      </w:r>
      <w:proofErr w:type="spellStart"/>
      <w:r w:rsidRPr="00474E0B">
        <w:rPr>
          <w:lang w:val="it-IT"/>
        </w:rPr>
        <w:t>upica</w:t>
      </w:r>
      <w:proofErr w:type="spellEnd"/>
      <w:r w:rsidR="00C906B1" w:rsidRPr="00B148E5">
        <w:rPr>
          <w:lang w:val="sr-Latn-CS"/>
        </w:rPr>
        <w:t>,</w:t>
      </w:r>
      <w:r w:rsidRPr="005827CE">
        <w:rPr>
          <w:lang w:val="sr-Latn-CS"/>
        </w:rPr>
        <w:t xml:space="preserve"> </w:t>
      </w:r>
      <w:proofErr w:type="spellStart"/>
      <w:r w:rsidRPr="00474E0B">
        <w:rPr>
          <w:lang w:val="it-IT"/>
        </w:rPr>
        <w:t>fizi</w:t>
      </w:r>
      <w:proofErr w:type="spellEnd"/>
      <w:r w:rsidRPr="005827CE">
        <w:rPr>
          <w:lang w:val="sr-Latn-CS"/>
        </w:rPr>
        <w:t>č</w:t>
      </w:r>
      <w:proofErr w:type="spellStart"/>
      <w:r w:rsidRPr="00474E0B">
        <w:rPr>
          <w:lang w:val="it-IT"/>
        </w:rPr>
        <w:t>ki</w:t>
      </w:r>
      <w:proofErr w:type="spellEnd"/>
      <w:r w:rsidRPr="005827CE">
        <w:rPr>
          <w:lang w:val="sr-Latn-CS"/>
        </w:rPr>
        <w:t xml:space="preserve"> </w:t>
      </w:r>
      <w:r w:rsidRPr="00474E0B">
        <w:rPr>
          <w:lang w:val="it-IT"/>
        </w:rPr>
        <w:t>je</w:t>
      </w:r>
      <w:r w:rsidRPr="005827CE">
        <w:rPr>
          <w:lang w:val="sr-Latn-CS"/>
        </w:rPr>
        <w:t xml:space="preserve"> </w:t>
      </w:r>
      <w:proofErr w:type="spellStart"/>
      <w:r w:rsidRPr="00474E0B">
        <w:rPr>
          <w:lang w:val="it-IT"/>
        </w:rPr>
        <w:t>napadnut</w:t>
      </w:r>
      <w:proofErr w:type="spellEnd"/>
      <w:r w:rsidRPr="005827CE">
        <w:rPr>
          <w:lang w:val="sr-Latn-CS"/>
        </w:rPr>
        <w:t xml:space="preserve"> 4.</w:t>
      </w:r>
      <w:r w:rsidR="00474E0B">
        <w:rPr>
          <w:lang w:val="sr-Latn-CS"/>
        </w:rPr>
        <w:t xml:space="preserve"> maja</w:t>
      </w:r>
      <w:r w:rsidRPr="005827CE">
        <w:rPr>
          <w:lang w:val="sr-Latn-CS"/>
        </w:rPr>
        <w:t xml:space="preserve"> </w:t>
      </w:r>
      <w:r w:rsidRPr="005827CE">
        <w:t>u</w:t>
      </w:r>
      <w:r w:rsidRPr="005827CE">
        <w:rPr>
          <w:lang w:val="sr-Latn-CS"/>
        </w:rPr>
        <w:t xml:space="preserve"> </w:t>
      </w:r>
      <w:r w:rsidRPr="005827CE">
        <w:t>Pan</w:t>
      </w:r>
      <w:r w:rsidRPr="005827CE">
        <w:rPr>
          <w:lang w:val="sr-Latn-CS"/>
        </w:rPr>
        <w:t>č</w:t>
      </w:r>
      <w:proofErr w:type="spellStart"/>
      <w:r w:rsidRPr="005827CE">
        <w:t>evu</w:t>
      </w:r>
      <w:proofErr w:type="spellEnd"/>
      <w:r w:rsidRPr="005827CE">
        <w:rPr>
          <w:lang w:val="sr-Latn-CS"/>
        </w:rPr>
        <w:t xml:space="preserve">, </w:t>
      </w:r>
      <w:proofErr w:type="spellStart"/>
      <w:r w:rsidRPr="005827CE">
        <w:t>nakon</w:t>
      </w:r>
      <w:proofErr w:type="spellEnd"/>
      <w:r w:rsidRPr="005827CE">
        <w:rPr>
          <w:lang w:val="sr-Latn-CS"/>
        </w:rPr>
        <w:t xml:space="preserve"> š</w:t>
      </w:r>
      <w:r w:rsidRPr="005827CE">
        <w:t>to</w:t>
      </w:r>
      <w:r w:rsidRPr="005827CE">
        <w:rPr>
          <w:lang w:val="sr-Latn-CS"/>
        </w:rPr>
        <w:t xml:space="preserve"> </w:t>
      </w:r>
      <w:r w:rsidRPr="005827CE">
        <w:t>je</w:t>
      </w:r>
      <w:r w:rsidRPr="005827CE">
        <w:rPr>
          <w:lang w:val="sr-Latn-CS"/>
        </w:rPr>
        <w:t xml:space="preserve"> </w:t>
      </w:r>
      <w:proofErr w:type="spellStart"/>
      <w:r w:rsidRPr="005827CE">
        <w:t>fotografisao</w:t>
      </w:r>
      <w:proofErr w:type="spellEnd"/>
      <w:r w:rsidRPr="005827CE">
        <w:rPr>
          <w:lang w:val="sr-Latn-CS"/>
        </w:rPr>
        <w:t xml:space="preserve"> </w:t>
      </w:r>
      <w:proofErr w:type="spellStart"/>
      <w:r w:rsidRPr="005827CE">
        <w:t>cve</w:t>
      </w:r>
      <w:proofErr w:type="spellEnd"/>
      <w:r w:rsidRPr="005827CE">
        <w:rPr>
          <w:lang w:val="sr-Latn-CS"/>
        </w:rPr>
        <w:t>ć</w:t>
      </w:r>
      <w:r w:rsidRPr="005827CE">
        <w:t>e</w:t>
      </w:r>
      <w:r w:rsidRPr="005827CE">
        <w:rPr>
          <w:lang w:val="sr-Latn-CS"/>
        </w:rPr>
        <w:t xml:space="preserve"> </w:t>
      </w:r>
      <w:r w:rsidRPr="005827CE">
        <w:t>u</w:t>
      </w:r>
      <w:r w:rsidRPr="005827CE">
        <w:rPr>
          <w:lang w:val="sr-Latn-CS"/>
        </w:rPr>
        <w:t xml:space="preserve"> </w:t>
      </w:r>
      <w:proofErr w:type="spellStart"/>
      <w:r w:rsidRPr="005827CE">
        <w:t>improvizovanoj</w:t>
      </w:r>
      <w:proofErr w:type="spellEnd"/>
      <w:r w:rsidRPr="005827CE">
        <w:rPr>
          <w:lang w:val="sr-Latn-CS"/>
        </w:rPr>
        <w:t xml:space="preserve"> </w:t>
      </w:r>
      <w:proofErr w:type="spellStart"/>
      <w:r w:rsidRPr="005827CE">
        <w:t>prodavnici</w:t>
      </w:r>
      <w:proofErr w:type="spellEnd"/>
      <w:r w:rsidRPr="005827CE">
        <w:rPr>
          <w:lang w:val="sr-Latn-CS"/>
        </w:rPr>
        <w:t xml:space="preserve"> </w:t>
      </w:r>
      <w:proofErr w:type="spellStart"/>
      <w:r w:rsidRPr="005827CE">
        <w:t>uz</w:t>
      </w:r>
      <w:proofErr w:type="spellEnd"/>
      <w:r w:rsidRPr="005827CE">
        <w:rPr>
          <w:lang w:val="sr-Latn-CS"/>
        </w:rPr>
        <w:t xml:space="preserve"> </w:t>
      </w:r>
      <w:proofErr w:type="spellStart"/>
      <w:r w:rsidRPr="005827CE">
        <w:t>negodovanje</w:t>
      </w:r>
      <w:proofErr w:type="spellEnd"/>
      <w:r w:rsidRPr="005827CE">
        <w:rPr>
          <w:lang w:val="sr-Latn-CS"/>
        </w:rPr>
        <w:t xml:space="preserve"> </w:t>
      </w:r>
      <w:proofErr w:type="spellStart"/>
      <w:r w:rsidRPr="005827CE">
        <w:t>prodava</w:t>
      </w:r>
      <w:proofErr w:type="spellEnd"/>
      <w:r w:rsidRPr="005827CE">
        <w:rPr>
          <w:lang w:val="sr-Latn-CS"/>
        </w:rPr>
        <w:t>č</w:t>
      </w:r>
      <w:r w:rsidRPr="005827CE">
        <w:t>ice</w:t>
      </w:r>
      <w:r w:rsidRPr="005827CE">
        <w:rPr>
          <w:lang w:val="sr-Latn-CS"/>
        </w:rPr>
        <w:t>/</w:t>
      </w:r>
      <w:proofErr w:type="spellStart"/>
      <w:r w:rsidRPr="005827CE">
        <w:t>vlasnice</w:t>
      </w:r>
      <w:proofErr w:type="spellEnd"/>
      <w:r w:rsidRPr="005827CE">
        <w:rPr>
          <w:lang w:val="sr-Latn-CS"/>
        </w:rPr>
        <w:t xml:space="preserve">, </w:t>
      </w:r>
      <w:proofErr w:type="spellStart"/>
      <w:r w:rsidRPr="005827CE">
        <w:t>iako</w:t>
      </w:r>
      <w:proofErr w:type="spellEnd"/>
      <w:r w:rsidRPr="005827CE">
        <w:rPr>
          <w:lang w:val="sr-Latn-CS"/>
        </w:rPr>
        <w:t xml:space="preserve"> </w:t>
      </w:r>
      <w:r w:rsidRPr="005827CE">
        <w:t>se</w:t>
      </w:r>
      <w:r w:rsidRPr="005827CE">
        <w:rPr>
          <w:lang w:val="sr-Latn-CS"/>
        </w:rPr>
        <w:t xml:space="preserve"> </w:t>
      </w:r>
      <w:proofErr w:type="spellStart"/>
      <w:r w:rsidRPr="005827CE">
        <w:t>legitimisao</w:t>
      </w:r>
      <w:proofErr w:type="spellEnd"/>
      <w:r w:rsidRPr="005827CE">
        <w:rPr>
          <w:lang w:val="sr-Latn-CS"/>
        </w:rPr>
        <w:t xml:space="preserve"> </w:t>
      </w:r>
      <w:proofErr w:type="spellStart"/>
      <w:r w:rsidRPr="005827CE">
        <w:t>kao</w:t>
      </w:r>
      <w:proofErr w:type="spellEnd"/>
      <w:r w:rsidRPr="005827CE">
        <w:rPr>
          <w:lang w:val="sr-Latn-CS"/>
        </w:rPr>
        <w:t xml:space="preserve"> </w:t>
      </w:r>
      <w:proofErr w:type="spellStart"/>
      <w:r w:rsidRPr="005827CE">
        <w:t>novinar</w:t>
      </w:r>
      <w:proofErr w:type="spellEnd"/>
      <w:r w:rsidRPr="005827CE">
        <w:rPr>
          <w:lang w:val="sr-Latn-CS"/>
        </w:rPr>
        <w:t xml:space="preserve">. </w:t>
      </w:r>
      <w:proofErr w:type="spellStart"/>
      <w:r w:rsidRPr="005827CE">
        <w:t>Automobilom</w:t>
      </w:r>
      <w:proofErr w:type="spellEnd"/>
      <w:r w:rsidRPr="005827CE">
        <w:rPr>
          <w:lang w:val="sr-Latn-CS"/>
        </w:rPr>
        <w:t xml:space="preserve"> </w:t>
      </w:r>
      <w:proofErr w:type="spellStart"/>
      <w:r w:rsidRPr="005827CE">
        <w:t>su</w:t>
      </w:r>
      <w:proofErr w:type="spellEnd"/>
      <w:r w:rsidRPr="005827CE">
        <w:rPr>
          <w:lang w:val="sr-Latn-CS"/>
        </w:rPr>
        <w:t xml:space="preserve"> </w:t>
      </w:r>
      <w:r w:rsidRPr="005827CE">
        <w:t>ga</w:t>
      </w:r>
      <w:r w:rsidRPr="005827CE">
        <w:rPr>
          <w:lang w:val="sr-Latn-CS"/>
        </w:rPr>
        <w:t xml:space="preserve"> </w:t>
      </w:r>
      <w:proofErr w:type="spellStart"/>
      <w:r w:rsidRPr="005827CE">
        <w:t>potom</w:t>
      </w:r>
      <w:proofErr w:type="spellEnd"/>
      <w:r w:rsidRPr="005827CE">
        <w:rPr>
          <w:lang w:val="sr-Latn-CS"/>
        </w:rPr>
        <w:t xml:space="preserve"> </w:t>
      </w:r>
      <w:proofErr w:type="spellStart"/>
      <w:r w:rsidRPr="005827CE">
        <w:t>pratila</w:t>
      </w:r>
      <w:proofErr w:type="spellEnd"/>
      <w:r w:rsidRPr="005827CE">
        <w:rPr>
          <w:lang w:val="sr-Latn-CS"/>
        </w:rPr>
        <w:t xml:space="preserve"> </w:t>
      </w:r>
      <w:proofErr w:type="spellStart"/>
      <w:r w:rsidRPr="005827CE">
        <w:t>trojica</w:t>
      </w:r>
      <w:proofErr w:type="spellEnd"/>
      <w:r w:rsidRPr="005827CE">
        <w:rPr>
          <w:lang w:val="sr-Latn-CS"/>
        </w:rPr>
        <w:t xml:space="preserve"> </w:t>
      </w:r>
      <w:proofErr w:type="spellStart"/>
      <w:r w:rsidRPr="005827CE">
        <w:t>napada</w:t>
      </w:r>
      <w:proofErr w:type="spellEnd"/>
      <w:r w:rsidRPr="005827CE">
        <w:rPr>
          <w:lang w:val="sr-Latn-CS"/>
        </w:rPr>
        <w:t>č</w:t>
      </w:r>
      <w:r w:rsidRPr="005827CE">
        <w:t>a</w:t>
      </w:r>
      <w:r w:rsidRPr="005827CE">
        <w:rPr>
          <w:lang w:val="sr-Latn-CS"/>
        </w:rPr>
        <w:t xml:space="preserve"> </w:t>
      </w:r>
      <w:proofErr w:type="spellStart"/>
      <w:r w:rsidRPr="005827CE">
        <w:t>i</w:t>
      </w:r>
      <w:proofErr w:type="spellEnd"/>
      <w:r w:rsidRPr="005827CE">
        <w:rPr>
          <w:lang w:val="sr-Latn-CS"/>
        </w:rPr>
        <w:t xml:space="preserve"> </w:t>
      </w:r>
      <w:proofErr w:type="spellStart"/>
      <w:r w:rsidRPr="005827CE">
        <w:t>kada</w:t>
      </w:r>
      <w:proofErr w:type="spellEnd"/>
      <w:r w:rsidRPr="005827CE">
        <w:rPr>
          <w:lang w:val="sr-Latn-CS"/>
        </w:rPr>
        <w:t xml:space="preserve"> </w:t>
      </w:r>
      <w:r w:rsidRPr="005827CE">
        <w:t>se</w:t>
      </w:r>
      <w:r w:rsidRPr="005827CE">
        <w:rPr>
          <w:lang w:val="sr-Latn-CS"/>
        </w:rPr>
        <w:t xml:space="preserve"> </w:t>
      </w:r>
      <w:proofErr w:type="spellStart"/>
      <w:r w:rsidRPr="005827CE">
        <w:t>zaustavio</w:t>
      </w:r>
      <w:proofErr w:type="spellEnd"/>
      <w:r w:rsidRPr="005827CE">
        <w:rPr>
          <w:lang w:val="sr-Latn-CS"/>
        </w:rPr>
        <w:t xml:space="preserve">, </w:t>
      </w:r>
      <w:proofErr w:type="spellStart"/>
      <w:r w:rsidRPr="005827CE">
        <w:t>izvukli</w:t>
      </w:r>
      <w:proofErr w:type="spellEnd"/>
      <w:r w:rsidRPr="005827CE">
        <w:rPr>
          <w:lang w:val="sr-Latn-CS"/>
        </w:rPr>
        <w:t xml:space="preserve"> </w:t>
      </w:r>
      <w:proofErr w:type="spellStart"/>
      <w:r w:rsidRPr="005827CE">
        <w:t>su</w:t>
      </w:r>
      <w:proofErr w:type="spellEnd"/>
      <w:r w:rsidRPr="005827CE">
        <w:rPr>
          <w:lang w:val="sr-Latn-CS"/>
        </w:rPr>
        <w:t xml:space="preserve"> </w:t>
      </w:r>
      <w:r w:rsidRPr="005827CE">
        <w:t>ga</w:t>
      </w:r>
      <w:r w:rsidRPr="005827CE">
        <w:rPr>
          <w:lang w:val="sr-Latn-CS"/>
        </w:rPr>
        <w:t xml:space="preserve"> </w:t>
      </w:r>
      <w:proofErr w:type="spellStart"/>
      <w:r w:rsidRPr="005827CE">
        <w:t>iz</w:t>
      </w:r>
      <w:proofErr w:type="spellEnd"/>
      <w:r w:rsidRPr="005827CE">
        <w:rPr>
          <w:lang w:val="sr-Latn-CS"/>
        </w:rPr>
        <w:t xml:space="preserve"> </w:t>
      </w:r>
      <w:r w:rsidRPr="005827CE">
        <w:t>kola</w:t>
      </w:r>
      <w:r w:rsidRPr="005827CE">
        <w:rPr>
          <w:lang w:val="sr-Latn-CS"/>
        </w:rPr>
        <w:t xml:space="preserve">, </w:t>
      </w:r>
      <w:proofErr w:type="spellStart"/>
      <w:r w:rsidRPr="005827CE">
        <w:t>pretili</w:t>
      </w:r>
      <w:proofErr w:type="spellEnd"/>
      <w:r w:rsidRPr="005827CE">
        <w:rPr>
          <w:lang w:val="sr-Latn-CS"/>
        </w:rPr>
        <w:t xml:space="preserve"> </w:t>
      </w:r>
      <w:r w:rsidRPr="005827CE">
        <w:t>mu</w:t>
      </w:r>
      <w:r w:rsidRPr="005827CE">
        <w:rPr>
          <w:lang w:val="sr-Latn-CS"/>
        </w:rPr>
        <w:t xml:space="preserve"> </w:t>
      </w:r>
      <w:proofErr w:type="spellStart"/>
      <w:r w:rsidRPr="005827CE">
        <w:t>verbalno</w:t>
      </w:r>
      <w:proofErr w:type="spellEnd"/>
      <w:r w:rsidRPr="005827CE">
        <w:rPr>
          <w:lang w:val="sr-Latn-CS"/>
        </w:rPr>
        <w:t xml:space="preserve"> </w:t>
      </w:r>
      <w:proofErr w:type="spellStart"/>
      <w:r w:rsidRPr="005827CE">
        <w:t>i</w:t>
      </w:r>
      <w:proofErr w:type="spellEnd"/>
      <w:r w:rsidRPr="005827CE">
        <w:rPr>
          <w:lang w:val="sr-Latn-CS"/>
        </w:rPr>
        <w:t xml:space="preserve"> </w:t>
      </w:r>
      <w:proofErr w:type="spellStart"/>
      <w:r w:rsidRPr="005827CE">
        <w:t>pocepali</w:t>
      </w:r>
      <w:proofErr w:type="spellEnd"/>
      <w:r w:rsidRPr="005827CE">
        <w:rPr>
          <w:lang w:val="sr-Latn-CS"/>
        </w:rPr>
        <w:t xml:space="preserve"> </w:t>
      </w:r>
      <w:proofErr w:type="spellStart"/>
      <w:r w:rsidRPr="005827CE">
        <w:t>torbu</w:t>
      </w:r>
      <w:proofErr w:type="spellEnd"/>
      <w:r w:rsidRPr="005827CE">
        <w:rPr>
          <w:lang w:val="sr-Latn-CS"/>
        </w:rPr>
        <w:t xml:space="preserve"> </w:t>
      </w:r>
      <w:r w:rsidRPr="005827CE">
        <w:t>u</w:t>
      </w:r>
      <w:r w:rsidRPr="005827CE">
        <w:rPr>
          <w:lang w:val="sr-Latn-CS"/>
        </w:rPr>
        <w:t xml:space="preserve"> </w:t>
      </w:r>
      <w:proofErr w:type="spellStart"/>
      <w:r w:rsidRPr="005827CE">
        <w:t>kojoj</w:t>
      </w:r>
      <w:proofErr w:type="spellEnd"/>
      <w:r w:rsidRPr="005827CE">
        <w:rPr>
          <w:lang w:val="sr-Latn-CS"/>
        </w:rPr>
        <w:t xml:space="preserve"> </w:t>
      </w:r>
      <w:r w:rsidRPr="005827CE">
        <w:t>je</w:t>
      </w:r>
      <w:r w:rsidRPr="005827CE">
        <w:rPr>
          <w:lang w:val="sr-Latn-CS"/>
        </w:rPr>
        <w:t xml:space="preserve"> </w:t>
      </w:r>
      <w:r w:rsidRPr="005827CE">
        <w:t>bio</w:t>
      </w:r>
      <w:r w:rsidRPr="005827CE">
        <w:rPr>
          <w:lang w:val="sr-Latn-CS"/>
        </w:rPr>
        <w:t xml:space="preserve"> </w:t>
      </w:r>
      <w:proofErr w:type="spellStart"/>
      <w:r w:rsidRPr="005827CE">
        <w:t>fotoaparat</w:t>
      </w:r>
      <w:proofErr w:type="spellEnd"/>
      <w:r w:rsidRPr="005827CE">
        <w:rPr>
          <w:lang w:val="sr-Latn-CS"/>
        </w:rPr>
        <w:t>. Š</w:t>
      </w:r>
      <w:proofErr w:type="spellStart"/>
      <w:r w:rsidRPr="005827CE">
        <w:t>upica</w:t>
      </w:r>
      <w:proofErr w:type="spellEnd"/>
      <w:r w:rsidRPr="005827CE">
        <w:rPr>
          <w:lang w:val="sr-Latn-CS"/>
        </w:rPr>
        <w:t xml:space="preserve"> </w:t>
      </w:r>
      <w:r w:rsidRPr="005827CE">
        <w:t>je</w:t>
      </w:r>
      <w:r w:rsidRPr="005827CE">
        <w:rPr>
          <w:lang w:val="sr-Latn-CS"/>
        </w:rPr>
        <w:t xml:space="preserve"> </w:t>
      </w:r>
      <w:r w:rsidRPr="005827CE">
        <w:t>od</w:t>
      </w:r>
      <w:r w:rsidRPr="005827CE">
        <w:rPr>
          <w:lang w:val="sr-Latn-CS"/>
        </w:rPr>
        <w:t xml:space="preserve"> </w:t>
      </w:r>
      <w:proofErr w:type="spellStart"/>
      <w:r w:rsidRPr="005827CE">
        <w:t>strane</w:t>
      </w:r>
      <w:proofErr w:type="spellEnd"/>
      <w:r w:rsidRPr="005827CE">
        <w:rPr>
          <w:lang w:val="sr-Latn-CS"/>
        </w:rPr>
        <w:t xml:space="preserve"> </w:t>
      </w:r>
      <w:proofErr w:type="spellStart"/>
      <w:r w:rsidRPr="005827CE">
        <w:t>napada</w:t>
      </w:r>
      <w:proofErr w:type="spellEnd"/>
      <w:r w:rsidRPr="005827CE">
        <w:rPr>
          <w:lang w:val="sr-Latn-CS"/>
        </w:rPr>
        <w:t>č</w:t>
      </w:r>
      <w:r w:rsidRPr="005827CE">
        <w:t>a</w:t>
      </w:r>
      <w:r w:rsidRPr="005827CE">
        <w:rPr>
          <w:lang w:val="sr-Latn-CS"/>
        </w:rPr>
        <w:t xml:space="preserve"> </w:t>
      </w:r>
      <w:proofErr w:type="spellStart"/>
      <w:r w:rsidRPr="005827CE">
        <w:t>zadobio</w:t>
      </w:r>
      <w:proofErr w:type="spellEnd"/>
      <w:r w:rsidRPr="005827CE">
        <w:rPr>
          <w:lang w:val="sr-Latn-CS"/>
        </w:rPr>
        <w:t xml:space="preserve"> </w:t>
      </w:r>
      <w:proofErr w:type="spellStart"/>
      <w:r w:rsidRPr="005827CE">
        <w:t>nekoliko</w:t>
      </w:r>
      <w:proofErr w:type="spellEnd"/>
      <w:r w:rsidRPr="005827CE">
        <w:rPr>
          <w:lang w:val="sr-Latn-CS"/>
        </w:rPr>
        <w:t xml:space="preserve"> </w:t>
      </w:r>
      <w:proofErr w:type="spellStart"/>
      <w:r w:rsidRPr="005827CE">
        <w:t>udaraca</w:t>
      </w:r>
      <w:proofErr w:type="spellEnd"/>
      <w:r w:rsidRPr="005827CE">
        <w:rPr>
          <w:lang w:val="sr-Latn-CS"/>
        </w:rPr>
        <w:t xml:space="preserve"> </w:t>
      </w:r>
      <w:proofErr w:type="spellStart"/>
      <w:r w:rsidRPr="005827CE">
        <w:t>pesnicom</w:t>
      </w:r>
      <w:proofErr w:type="spellEnd"/>
      <w:r w:rsidRPr="005827CE">
        <w:rPr>
          <w:lang w:val="sr-Latn-CS"/>
        </w:rPr>
        <w:t xml:space="preserve"> </w:t>
      </w:r>
      <w:r w:rsidRPr="005827CE">
        <w:t>u</w:t>
      </w:r>
      <w:r w:rsidRPr="005827CE">
        <w:rPr>
          <w:lang w:val="sr-Latn-CS"/>
        </w:rPr>
        <w:t xml:space="preserve"> </w:t>
      </w:r>
      <w:proofErr w:type="spellStart"/>
      <w:r w:rsidRPr="005827CE">
        <w:t>grud</w:t>
      </w:r>
      <w:r w:rsidR="00C906B1">
        <w:t>i</w:t>
      </w:r>
      <w:proofErr w:type="spellEnd"/>
      <w:r w:rsidRPr="005827CE">
        <w:rPr>
          <w:lang w:val="sr-Latn-CS"/>
        </w:rPr>
        <w:t xml:space="preserve">, </w:t>
      </w:r>
      <w:proofErr w:type="spellStart"/>
      <w:r w:rsidRPr="005827CE">
        <w:t>usled</w:t>
      </w:r>
      <w:proofErr w:type="spellEnd"/>
      <w:r w:rsidRPr="005827CE">
        <w:rPr>
          <w:lang w:val="sr-Latn-CS"/>
        </w:rPr>
        <w:t xml:space="preserve"> č</w:t>
      </w:r>
      <w:proofErr w:type="spellStart"/>
      <w:r w:rsidRPr="005827CE">
        <w:t>ega</w:t>
      </w:r>
      <w:proofErr w:type="spellEnd"/>
      <w:r w:rsidRPr="005827CE">
        <w:rPr>
          <w:lang w:val="sr-Latn-CS"/>
        </w:rPr>
        <w:t xml:space="preserve"> </w:t>
      </w:r>
      <w:r w:rsidRPr="005827CE">
        <w:t>je</w:t>
      </w:r>
      <w:r w:rsidRPr="005827CE">
        <w:rPr>
          <w:lang w:val="sr-Latn-CS"/>
        </w:rPr>
        <w:t xml:space="preserve"> </w:t>
      </w:r>
      <w:proofErr w:type="spellStart"/>
      <w:r w:rsidRPr="005827CE">
        <w:t>zadobio</w:t>
      </w:r>
      <w:proofErr w:type="spellEnd"/>
      <w:r w:rsidRPr="005827CE">
        <w:rPr>
          <w:lang w:val="sr-Latn-CS"/>
        </w:rPr>
        <w:t xml:space="preserve"> </w:t>
      </w:r>
      <w:proofErr w:type="spellStart"/>
      <w:r w:rsidRPr="005827CE">
        <w:t>te</w:t>
      </w:r>
      <w:proofErr w:type="spellEnd"/>
      <w:r w:rsidRPr="005827CE">
        <w:rPr>
          <w:lang w:val="sr-Latn-CS"/>
        </w:rPr>
        <w:t>š</w:t>
      </w:r>
      <w:proofErr w:type="spellStart"/>
      <w:r w:rsidRPr="005827CE">
        <w:t>ke</w:t>
      </w:r>
      <w:proofErr w:type="spellEnd"/>
      <w:r w:rsidRPr="005827CE">
        <w:rPr>
          <w:lang w:val="sr-Latn-CS"/>
        </w:rPr>
        <w:t xml:space="preserve"> </w:t>
      </w:r>
      <w:proofErr w:type="spellStart"/>
      <w:r w:rsidRPr="005827CE">
        <w:t>telesne</w:t>
      </w:r>
      <w:proofErr w:type="spellEnd"/>
      <w:r w:rsidRPr="005827CE">
        <w:rPr>
          <w:lang w:val="sr-Latn-CS"/>
        </w:rPr>
        <w:t xml:space="preserve"> </w:t>
      </w:r>
      <w:proofErr w:type="spellStart"/>
      <w:r w:rsidRPr="005827CE">
        <w:t>povrede</w:t>
      </w:r>
      <w:proofErr w:type="spellEnd"/>
      <w:r w:rsidRPr="005827CE">
        <w:rPr>
          <w:lang w:val="sr-Latn-CS"/>
        </w:rPr>
        <w:t xml:space="preserve">, </w:t>
      </w:r>
      <w:proofErr w:type="spellStart"/>
      <w:r w:rsidRPr="005827CE">
        <w:t>odnosno</w:t>
      </w:r>
      <w:proofErr w:type="spellEnd"/>
      <w:r w:rsidRPr="005827CE">
        <w:rPr>
          <w:lang w:val="sr-Latn-CS"/>
        </w:rPr>
        <w:t xml:space="preserve"> </w:t>
      </w:r>
      <w:proofErr w:type="spellStart"/>
      <w:r w:rsidRPr="005827CE">
        <w:t>prelom</w:t>
      </w:r>
      <w:proofErr w:type="spellEnd"/>
      <w:r w:rsidRPr="005827CE">
        <w:rPr>
          <w:lang w:val="sr-Latn-CS"/>
        </w:rPr>
        <w:t xml:space="preserve"> </w:t>
      </w:r>
      <w:proofErr w:type="spellStart"/>
      <w:r w:rsidRPr="005827CE">
        <w:t>dva</w:t>
      </w:r>
      <w:proofErr w:type="spellEnd"/>
      <w:r w:rsidRPr="005827CE">
        <w:rPr>
          <w:lang w:val="sr-Latn-CS"/>
        </w:rPr>
        <w:t xml:space="preserve"> </w:t>
      </w:r>
      <w:proofErr w:type="spellStart"/>
      <w:r w:rsidRPr="005827CE">
        <w:t>rebra</w:t>
      </w:r>
      <w:proofErr w:type="spellEnd"/>
      <w:r w:rsidRPr="005827CE">
        <w:rPr>
          <w:lang w:val="sr-Latn-CS"/>
        </w:rPr>
        <w:t xml:space="preserve"> </w:t>
      </w:r>
      <w:r w:rsidRPr="005827CE">
        <w:t>bez</w:t>
      </w:r>
      <w:r w:rsidRPr="005827CE">
        <w:rPr>
          <w:lang w:val="sr-Latn-CS"/>
        </w:rPr>
        <w:t xml:space="preserve"> </w:t>
      </w:r>
      <w:proofErr w:type="spellStart"/>
      <w:r w:rsidRPr="005827CE">
        <w:t>dislokacije</w:t>
      </w:r>
      <w:proofErr w:type="spellEnd"/>
      <w:r w:rsidRPr="005827CE">
        <w:rPr>
          <w:lang w:val="sr-Latn-CS"/>
        </w:rPr>
        <w:t xml:space="preserve"> š</w:t>
      </w:r>
      <w:r w:rsidRPr="005827CE">
        <w:t>to</w:t>
      </w:r>
      <w:r w:rsidRPr="005827CE">
        <w:rPr>
          <w:lang w:val="sr-Latn-CS"/>
        </w:rPr>
        <w:t xml:space="preserve"> </w:t>
      </w:r>
      <w:r w:rsidRPr="005827CE">
        <w:t>je</w:t>
      </w:r>
      <w:r w:rsidRPr="005827CE">
        <w:rPr>
          <w:lang w:val="sr-Latn-CS"/>
        </w:rPr>
        <w:t xml:space="preserve"> </w:t>
      </w:r>
      <w:proofErr w:type="spellStart"/>
      <w:r w:rsidRPr="005827CE">
        <w:t>utvr</w:t>
      </w:r>
      <w:proofErr w:type="spellEnd"/>
      <w:r w:rsidRPr="005827CE">
        <w:rPr>
          <w:lang w:val="sr-Latn-CS"/>
        </w:rPr>
        <w:t>đ</w:t>
      </w:r>
      <w:proofErr w:type="spellStart"/>
      <w:r w:rsidRPr="005827CE">
        <w:t>eno</w:t>
      </w:r>
      <w:proofErr w:type="spellEnd"/>
      <w:r w:rsidRPr="005827CE">
        <w:rPr>
          <w:lang w:val="sr-Latn-CS"/>
        </w:rPr>
        <w:t xml:space="preserve"> </w:t>
      </w:r>
      <w:proofErr w:type="spellStart"/>
      <w:r w:rsidRPr="005827CE">
        <w:t>medicinskim</w:t>
      </w:r>
      <w:proofErr w:type="spellEnd"/>
      <w:r w:rsidRPr="005827CE">
        <w:rPr>
          <w:lang w:val="sr-Latn-CS"/>
        </w:rPr>
        <w:t xml:space="preserve"> </w:t>
      </w:r>
      <w:proofErr w:type="spellStart"/>
      <w:r w:rsidRPr="005827CE">
        <w:t>pregledom</w:t>
      </w:r>
      <w:proofErr w:type="spellEnd"/>
      <w:r w:rsidRPr="005827CE">
        <w:rPr>
          <w:lang w:val="sr-Latn-CS"/>
        </w:rPr>
        <w:t xml:space="preserve">. </w:t>
      </w:r>
    </w:p>
    <w:p w14:paraId="6147DA8F" w14:textId="77777777" w:rsidR="00474E0B" w:rsidRDefault="00474E0B" w:rsidP="00914832">
      <w:pPr>
        <w:pStyle w:val="NoSpacing"/>
        <w:jc w:val="both"/>
        <w:rPr>
          <w:lang w:val="sr-Latn-CS"/>
        </w:rPr>
      </w:pPr>
    </w:p>
    <w:p w14:paraId="20AA6A60" w14:textId="1FBB5E3F" w:rsidR="00474E0B" w:rsidRDefault="005827CE" w:rsidP="00914832">
      <w:pPr>
        <w:pStyle w:val="NoSpacing"/>
        <w:jc w:val="both"/>
        <w:rPr>
          <w:lang w:val="sr-Latn-CS"/>
        </w:rPr>
      </w:pPr>
      <w:proofErr w:type="spellStart"/>
      <w:r w:rsidRPr="005827CE">
        <w:t>Doga</w:t>
      </w:r>
      <w:proofErr w:type="spellEnd"/>
      <w:r w:rsidRPr="005827CE">
        <w:rPr>
          <w:lang w:val="sr-Latn-CS"/>
        </w:rPr>
        <w:t>đ</w:t>
      </w:r>
      <w:proofErr w:type="spellStart"/>
      <w:r w:rsidRPr="005827CE">
        <w:t>aj</w:t>
      </w:r>
      <w:proofErr w:type="spellEnd"/>
      <w:r w:rsidRPr="005827CE">
        <w:rPr>
          <w:lang w:val="sr-Latn-CS"/>
        </w:rPr>
        <w:t xml:space="preserve"> </w:t>
      </w:r>
      <w:r w:rsidRPr="005827CE">
        <w:t>je</w:t>
      </w:r>
      <w:r w:rsidRPr="005827CE">
        <w:rPr>
          <w:lang w:val="sr-Latn-CS"/>
        </w:rPr>
        <w:t xml:space="preserve"> </w:t>
      </w:r>
      <w:proofErr w:type="spellStart"/>
      <w:r w:rsidRPr="005827CE">
        <w:t>prijavljen</w:t>
      </w:r>
      <w:proofErr w:type="spellEnd"/>
      <w:r w:rsidRPr="005827CE">
        <w:rPr>
          <w:lang w:val="sr-Latn-CS"/>
        </w:rPr>
        <w:t xml:space="preserve"> </w:t>
      </w:r>
      <w:proofErr w:type="spellStart"/>
      <w:r w:rsidRPr="005827CE">
        <w:t>policiji</w:t>
      </w:r>
      <w:proofErr w:type="spellEnd"/>
      <w:r w:rsidRPr="005827CE">
        <w:rPr>
          <w:lang w:val="sr-Latn-CS"/>
        </w:rPr>
        <w:t xml:space="preserve"> </w:t>
      </w:r>
      <w:proofErr w:type="spellStart"/>
      <w:r w:rsidRPr="005827CE">
        <w:t>i</w:t>
      </w:r>
      <w:proofErr w:type="spellEnd"/>
      <w:r w:rsidRPr="005827CE">
        <w:rPr>
          <w:lang w:val="sr-Latn-CS"/>
        </w:rPr>
        <w:t xml:space="preserve"> </w:t>
      </w:r>
      <w:proofErr w:type="spellStart"/>
      <w:r w:rsidRPr="005827CE">
        <w:t>podneta</w:t>
      </w:r>
      <w:proofErr w:type="spellEnd"/>
      <w:r w:rsidRPr="005827CE">
        <w:rPr>
          <w:lang w:val="sr-Latn-CS"/>
        </w:rPr>
        <w:t xml:space="preserve"> </w:t>
      </w:r>
      <w:r w:rsidRPr="005827CE">
        <w:t>je</w:t>
      </w:r>
      <w:r w:rsidRPr="005827CE">
        <w:rPr>
          <w:lang w:val="sr-Latn-CS"/>
        </w:rPr>
        <w:t xml:space="preserve"> </w:t>
      </w:r>
      <w:proofErr w:type="spellStart"/>
      <w:r w:rsidRPr="005827CE">
        <w:t>krivi</w:t>
      </w:r>
      <w:proofErr w:type="spellEnd"/>
      <w:r w:rsidRPr="005827CE">
        <w:rPr>
          <w:lang w:val="sr-Latn-CS"/>
        </w:rPr>
        <w:t>č</w:t>
      </w:r>
      <w:proofErr w:type="spellStart"/>
      <w:r w:rsidRPr="005827CE">
        <w:t>na</w:t>
      </w:r>
      <w:proofErr w:type="spellEnd"/>
      <w:r w:rsidRPr="005827CE">
        <w:rPr>
          <w:lang w:val="sr-Latn-CS"/>
        </w:rPr>
        <w:t xml:space="preserve"> </w:t>
      </w:r>
      <w:proofErr w:type="spellStart"/>
      <w:r w:rsidRPr="005827CE">
        <w:t>prijava</w:t>
      </w:r>
      <w:proofErr w:type="spellEnd"/>
      <w:r w:rsidRPr="005827CE">
        <w:rPr>
          <w:lang w:val="sr-Latn-CS"/>
        </w:rPr>
        <w:t xml:space="preserve">. </w:t>
      </w:r>
      <w:proofErr w:type="spellStart"/>
      <w:r w:rsidRPr="005827CE">
        <w:t>Narednog</w:t>
      </w:r>
      <w:proofErr w:type="spellEnd"/>
      <w:r w:rsidRPr="005827CE">
        <w:rPr>
          <w:lang w:val="sr-Latn-CS"/>
        </w:rPr>
        <w:t xml:space="preserve"> </w:t>
      </w:r>
      <w:r w:rsidRPr="005827CE">
        <w:t>dana</w:t>
      </w:r>
      <w:r w:rsidRPr="005827CE">
        <w:rPr>
          <w:lang w:val="sr-Latn-CS"/>
        </w:rPr>
        <w:t xml:space="preserve"> </w:t>
      </w:r>
      <w:proofErr w:type="spellStart"/>
      <w:r w:rsidRPr="005827CE">
        <w:t>su</w:t>
      </w:r>
      <w:proofErr w:type="spellEnd"/>
      <w:r w:rsidRPr="005827CE">
        <w:rPr>
          <w:lang w:val="sr-Latn-CS"/>
        </w:rPr>
        <w:t xml:space="preserve"> </w:t>
      </w:r>
      <w:proofErr w:type="spellStart"/>
      <w:r w:rsidRPr="005827CE">
        <w:t>privedena</w:t>
      </w:r>
      <w:proofErr w:type="spellEnd"/>
      <w:r w:rsidRPr="005827CE">
        <w:rPr>
          <w:lang w:val="sr-Latn-CS"/>
        </w:rPr>
        <w:t xml:space="preserve"> </w:t>
      </w:r>
      <w:proofErr w:type="spellStart"/>
      <w:r w:rsidRPr="005827CE">
        <w:t>dva</w:t>
      </w:r>
      <w:proofErr w:type="spellEnd"/>
      <w:r w:rsidRPr="005827CE">
        <w:rPr>
          <w:lang w:val="sr-Latn-CS"/>
        </w:rPr>
        <w:t xml:space="preserve"> </w:t>
      </w:r>
      <w:proofErr w:type="spellStart"/>
      <w:r w:rsidRPr="005827CE">
        <w:t>lica</w:t>
      </w:r>
      <w:proofErr w:type="spellEnd"/>
      <w:r w:rsidRPr="005827CE">
        <w:rPr>
          <w:lang w:val="sr-Latn-CS"/>
        </w:rPr>
        <w:t xml:space="preserve"> </w:t>
      </w:r>
      <w:proofErr w:type="spellStart"/>
      <w:r w:rsidRPr="005827CE">
        <w:t>kojima</w:t>
      </w:r>
      <w:proofErr w:type="spellEnd"/>
      <w:r w:rsidRPr="005827CE">
        <w:rPr>
          <w:lang w:val="sr-Latn-CS"/>
        </w:rPr>
        <w:t xml:space="preserve"> </w:t>
      </w:r>
      <w:r w:rsidRPr="005827CE">
        <w:t>je</w:t>
      </w:r>
      <w:r w:rsidRPr="005827CE">
        <w:rPr>
          <w:lang w:val="sr-Latn-CS"/>
        </w:rPr>
        <w:t xml:space="preserve"> </w:t>
      </w:r>
      <w:proofErr w:type="spellStart"/>
      <w:r w:rsidRPr="00CD519A">
        <w:t>odre</w:t>
      </w:r>
      <w:proofErr w:type="spellEnd"/>
      <w:r w:rsidRPr="00CD519A">
        <w:rPr>
          <w:lang w:val="sr-Latn-CS"/>
        </w:rPr>
        <w:t>đ</w:t>
      </w:r>
      <w:proofErr w:type="spellStart"/>
      <w:r w:rsidRPr="00CD519A">
        <w:t>eno</w:t>
      </w:r>
      <w:proofErr w:type="spellEnd"/>
      <w:r w:rsidRPr="00CD519A">
        <w:rPr>
          <w:lang w:val="sr-Latn-CS"/>
        </w:rPr>
        <w:t xml:space="preserve"> </w:t>
      </w:r>
      <w:proofErr w:type="spellStart"/>
      <w:r w:rsidRPr="00CD519A">
        <w:t>zadr</w:t>
      </w:r>
      <w:proofErr w:type="spellEnd"/>
      <w:r w:rsidRPr="00CD519A">
        <w:rPr>
          <w:lang w:val="sr-Latn-CS"/>
        </w:rPr>
        <w:t>ž</w:t>
      </w:r>
      <w:proofErr w:type="spellStart"/>
      <w:r w:rsidRPr="00CD519A">
        <w:t>avanje</w:t>
      </w:r>
      <w:proofErr w:type="spellEnd"/>
      <w:r w:rsidRPr="00CD519A">
        <w:rPr>
          <w:lang w:val="sr-Latn-CS"/>
        </w:rPr>
        <w:t xml:space="preserve"> </w:t>
      </w:r>
      <w:r w:rsidRPr="00CD519A">
        <w:t>u</w:t>
      </w:r>
      <w:r w:rsidRPr="00CD519A">
        <w:rPr>
          <w:lang w:val="sr-Latn-CS"/>
        </w:rPr>
        <w:t xml:space="preserve"> </w:t>
      </w:r>
      <w:proofErr w:type="spellStart"/>
      <w:r w:rsidRPr="00CD519A">
        <w:t>trajanju</w:t>
      </w:r>
      <w:proofErr w:type="spellEnd"/>
      <w:r w:rsidRPr="00CD519A">
        <w:rPr>
          <w:lang w:val="sr-Latn-CS"/>
        </w:rPr>
        <w:t xml:space="preserve"> </w:t>
      </w:r>
      <w:r w:rsidRPr="00CD519A">
        <w:t>od</w:t>
      </w:r>
      <w:r w:rsidRPr="00CD519A">
        <w:rPr>
          <w:lang w:val="sr-Latn-CS"/>
        </w:rPr>
        <w:t xml:space="preserve"> 48 č</w:t>
      </w:r>
      <w:proofErr w:type="spellStart"/>
      <w:r w:rsidRPr="00CD519A">
        <w:t>asova</w:t>
      </w:r>
      <w:proofErr w:type="spellEnd"/>
      <w:r w:rsidRPr="00CD519A">
        <w:rPr>
          <w:lang w:val="sr-Latn-CS"/>
        </w:rPr>
        <w:t xml:space="preserve">, </w:t>
      </w:r>
      <w:r w:rsidRPr="00CD519A">
        <w:t>a</w:t>
      </w:r>
      <w:r w:rsidRPr="00CD519A">
        <w:rPr>
          <w:lang w:val="sr-Latn-CS"/>
        </w:rPr>
        <w:t xml:space="preserve"> </w:t>
      </w:r>
      <w:proofErr w:type="spellStart"/>
      <w:r w:rsidRPr="00CD519A">
        <w:t>potom</w:t>
      </w:r>
      <w:proofErr w:type="spellEnd"/>
      <w:r w:rsidRPr="00CD519A">
        <w:rPr>
          <w:lang w:val="sr-Latn-CS"/>
        </w:rPr>
        <w:t xml:space="preserve"> </w:t>
      </w:r>
      <w:proofErr w:type="spellStart"/>
      <w:r w:rsidRPr="00CD519A">
        <w:t>im</w:t>
      </w:r>
      <w:proofErr w:type="spellEnd"/>
      <w:r w:rsidRPr="00CD519A">
        <w:rPr>
          <w:lang w:val="sr-Latn-CS"/>
        </w:rPr>
        <w:t xml:space="preserve"> </w:t>
      </w:r>
      <w:r w:rsidRPr="00CD519A">
        <w:t>je</w:t>
      </w:r>
      <w:r w:rsidRPr="00CD519A">
        <w:rPr>
          <w:lang w:val="sr-Latn-CS"/>
        </w:rPr>
        <w:t xml:space="preserve">, </w:t>
      </w:r>
      <w:proofErr w:type="spellStart"/>
      <w:r w:rsidRPr="00CD519A">
        <w:t>na</w:t>
      </w:r>
      <w:proofErr w:type="spellEnd"/>
      <w:r w:rsidRPr="00CD519A">
        <w:rPr>
          <w:lang w:val="sr-Latn-CS"/>
        </w:rPr>
        <w:t xml:space="preserve"> </w:t>
      </w:r>
      <w:proofErr w:type="spellStart"/>
      <w:r w:rsidRPr="00CD519A">
        <w:t>predlog</w:t>
      </w:r>
      <w:proofErr w:type="spellEnd"/>
      <w:r w:rsidRPr="00CD519A">
        <w:rPr>
          <w:lang w:val="sr-Latn-CS"/>
        </w:rPr>
        <w:t xml:space="preserve"> </w:t>
      </w:r>
      <w:proofErr w:type="spellStart"/>
      <w:r w:rsidRPr="00CD519A">
        <w:t>tu</w:t>
      </w:r>
      <w:proofErr w:type="spellEnd"/>
      <w:r w:rsidRPr="00CD519A">
        <w:rPr>
          <w:lang w:val="sr-Latn-CS"/>
        </w:rPr>
        <w:t>ž</w:t>
      </w:r>
      <w:proofErr w:type="spellStart"/>
      <w:r w:rsidRPr="00CD519A">
        <w:t>ila</w:t>
      </w:r>
      <w:proofErr w:type="spellEnd"/>
      <w:r w:rsidRPr="00CD519A">
        <w:rPr>
          <w:lang w:val="sr-Latn-CS"/>
        </w:rPr>
        <w:t>š</w:t>
      </w:r>
      <w:proofErr w:type="spellStart"/>
      <w:r w:rsidRPr="00CD519A">
        <w:t>tva</w:t>
      </w:r>
      <w:proofErr w:type="spellEnd"/>
      <w:r w:rsidRPr="00CD519A">
        <w:rPr>
          <w:lang w:val="sr-Latn-CS"/>
        </w:rPr>
        <w:t xml:space="preserve">, </w:t>
      </w:r>
      <w:proofErr w:type="spellStart"/>
      <w:r w:rsidRPr="00CD519A">
        <w:t>sud</w:t>
      </w:r>
      <w:proofErr w:type="spellEnd"/>
      <w:r w:rsidRPr="00CD519A">
        <w:rPr>
          <w:lang w:val="sr-Latn-CS"/>
        </w:rPr>
        <w:t xml:space="preserve"> </w:t>
      </w:r>
      <w:proofErr w:type="spellStart"/>
      <w:r w:rsidRPr="00CD519A">
        <w:t>odredio</w:t>
      </w:r>
      <w:proofErr w:type="spellEnd"/>
      <w:r w:rsidRPr="00CD519A">
        <w:rPr>
          <w:lang w:val="sr-Latn-CS"/>
        </w:rPr>
        <w:t xml:space="preserve"> </w:t>
      </w:r>
      <w:proofErr w:type="spellStart"/>
      <w:r w:rsidRPr="00CD519A">
        <w:t>pritvor</w:t>
      </w:r>
      <w:proofErr w:type="spellEnd"/>
      <w:r w:rsidRPr="00CD519A">
        <w:rPr>
          <w:lang w:val="sr-Latn-CS"/>
        </w:rPr>
        <w:t xml:space="preserve"> </w:t>
      </w:r>
      <w:r w:rsidRPr="00CD519A">
        <w:t>do</w:t>
      </w:r>
      <w:r w:rsidRPr="00CD519A">
        <w:rPr>
          <w:lang w:val="sr-Latn-CS"/>
        </w:rPr>
        <w:t xml:space="preserve"> 30 </w:t>
      </w:r>
      <w:r w:rsidRPr="00CD519A">
        <w:t>dana</w:t>
      </w:r>
      <w:r w:rsidRPr="00CD519A">
        <w:rPr>
          <w:lang w:val="sr-Latn-CS"/>
        </w:rPr>
        <w:t xml:space="preserve">. </w:t>
      </w:r>
      <w:proofErr w:type="spellStart"/>
      <w:r w:rsidRPr="00CD519A">
        <w:t>Optu</w:t>
      </w:r>
      <w:proofErr w:type="spellEnd"/>
      <w:r w:rsidRPr="00CD519A">
        <w:rPr>
          <w:lang w:val="sr-Latn-CS"/>
        </w:rPr>
        <w:t>ž</w:t>
      </w:r>
      <w:proofErr w:type="spellStart"/>
      <w:r w:rsidRPr="00CD519A">
        <w:t>ni</w:t>
      </w:r>
      <w:proofErr w:type="spellEnd"/>
      <w:r w:rsidRPr="00CD519A">
        <w:rPr>
          <w:lang w:val="sr-Latn-CS"/>
        </w:rPr>
        <w:t xml:space="preserve"> </w:t>
      </w:r>
      <w:proofErr w:type="spellStart"/>
      <w:r w:rsidRPr="00CD519A">
        <w:t>predlog</w:t>
      </w:r>
      <w:proofErr w:type="spellEnd"/>
      <w:r w:rsidRPr="00CD519A">
        <w:rPr>
          <w:lang w:val="sr-Latn-CS"/>
        </w:rPr>
        <w:t xml:space="preserve"> </w:t>
      </w:r>
      <w:r w:rsidRPr="00CD519A">
        <w:t>za</w:t>
      </w:r>
      <w:r w:rsidRPr="00CD519A">
        <w:rPr>
          <w:lang w:val="sr-Latn-CS"/>
        </w:rPr>
        <w:t xml:space="preserve"> </w:t>
      </w:r>
      <w:proofErr w:type="spellStart"/>
      <w:r w:rsidRPr="00CD519A">
        <w:t>krivi</w:t>
      </w:r>
      <w:proofErr w:type="spellEnd"/>
      <w:r w:rsidRPr="00CD519A">
        <w:rPr>
          <w:lang w:val="sr-Latn-CS"/>
        </w:rPr>
        <w:t>č</w:t>
      </w:r>
      <w:r w:rsidRPr="00CD519A">
        <w:t>no</w:t>
      </w:r>
      <w:r w:rsidRPr="00CD519A">
        <w:rPr>
          <w:lang w:val="sr-Latn-CS"/>
        </w:rPr>
        <w:t xml:space="preserve"> </w:t>
      </w:r>
      <w:proofErr w:type="spellStart"/>
      <w:r w:rsidRPr="00CD519A">
        <w:t>delo</w:t>
      </w:r>
      <w:proofErr w:type="spellEnd"/>
      <w:r w:rsidRPr="00CD519A">
        <w:rPr>
          <w:lang w:val="sr-Latn-CS"/>
        </w:rPr>
        <w:t xml:space="preserve"> </w:t>
      </w:r>
      <w:proofErr w:type="spellStart"/>
      <w:r w:rsidRPr="00CD519A">
        <w:t>ugro</w:t>
      </w:r>
      <w:proofErr w:type="spellEnd"/>
      <w:r w:rsidRPr="00CD519A">
        <w:rPr>
          <w:lang w:val="sr-Latn-CS"/>
        </w:rPr>
        <w:t>ž</w:t>
      </w:r>
      <w:proofErr w:type="spellStart"/>
      <w:r w:rsidRPr="00CD519A">
        <w:t>avanje</w:t>
      </w:r>
      <w:proofErr w:type="spellEnd"/>
      <w:r w:rsidRPr="00CD519A">
        <w:rPr>
          <w:lang w:val="sr-Latn-CS"/>
        </w:rPr>
        <w:t xml:space="preserve"> </w:t>
      </w:r>
      <w:proofErr w:type="spellStart"/>
      <w:r w:rsidRPr="00CD519A">
        <w:t>sigurnosti</w:t>
      </w:r>
      <w:proofErr w:type="spellEnd"/>
      <w:r w:rsidRPr="00CD519A">
        <w:rPr>
          <w:lang w:val="sr-Latn-CS"/>
        </w:rPr>
        <w:t xml:space="preserve"> (</w:t>
      </w:r>
      <w:proofErr w:type="spellStart"/>
      <w:r w:rsidRPr="00CD519A">
        <w:t>pretnje</w:t>
      </w:r>
      <w:proofErr w:type="spellEnd"/>
      <w:r w:rsidR="00A16731" w:rsidRPr="00CD519A">
        <w:rPr>
          <w:lang w:val="sr-Latn-CS"/>
        </w:rPr>
        <w:t xml:space="preserve">) </w:t>
      </w:r>
      <w:r w:rsidR="00A16731" w:rsidRPr="00CD519A">
        <w:t>je</w:t>
      </w:r>
      <w:r w:rsidR="00A16731" w:rsidRPr="00CD519A">
        <w:rPr>
          <w:lang w:val="sr-Latn-CS"/>
        </w:rPr>
        <w:t xml:space="preserve"> </w:t>
      </w:r>
      <w:proofErr w:type="spellStart"/>
      <w:r w:rsidR="00A16731" w:rsidRPr="00CD519A">
        <w:t>protiv</w:t>
      </w:r>
      <w:proofErr w:type="spellEnd"/>
      <w:r w:rsidR="00A16731" w:rsidRPr="00CD519A">
        <w:rPr>
          <w:lang w:val="sr-Latn-CS"/>
        </w:rPr>
        <w:t xml:space="preserve"> </w:t>
      </w:r>
      <w:proofErr w:type="spellStart"/>
      <w:r w:rsidR="00A16731" w:rsidRPr="00CD519A">
        <w:t>jednog</w:t>
      </w:r>
      <w:proofErr w:type="spellEnd"/>
      <w:r w:rsidR="00A16731" w:rsidRPr="00CD519A">
        <w:rPr>
          <w:lang w:val="sr-Latn-CS"/>
        </w:rPr>
        <w:t xml:space="preserve"> </w:t>
      </w:r>
      <w:proofErr w:type="spellStart"/>
      <w:r w:rsidR="00A16731" w:rsidRPr="00CD519A">
        <w:t>lica</w:t>
      </w:r>
      <w:proofErr w:type="spellEnd"/>
      <w:r w:rsidR="00A16731" w:rsidRPr="00CD519A">
        <w:rPr>
          <w:lang w:val="sr-Latn-CS"/>
        </w:rPr>
        <w:t xml:space="preserve"> </w:t>
      </w:r>
      <w:proofErr w:type="spellStart"/>
      <w:r w:rsidR="00A16731" w:rsidRPr="00CD519A">
        <w:t>podnet</w:t>
      </w:r>
      <w:proofErr w:type="spellEnd"/>
      <w:r w:rsidR="00A16731" w:rsidRPr="00CD519A">
        <w:rPr>
          <w:lang w:val="sr-Latn-CS"/>
        </w:rPr>
        <w:t xml:space="preserve"> </w:t>
      </w:r>
      <w:proofErr w:type="spellStart"/>
      <w:r w:rsidR="00A16731" w:rsidRPr="00563111">
        <w:t>ve</w:t>
      </w:r>
      <w:proofErr w:type="spellEnd"/>
      <w:r w:rsidR="00A16731" w:rsidRPr="00563111">
        <w:rPr>
          <w:lang w:val="sr-Latn-CS"/>
        </w:rPr>
        <w:t xml:space="preserve">ć </w:t>
      </w:r>
      <w:r w:rsidR="00CD519A" w:rsidRPr="00563111">
        <w:rPr>
          <w:rFonts w:cstheme="minorHAnsi"/>
          <w:color w:val="222222"/>
          <w:lang w:val="sr-Latn-CS"/>
        </w:rPr>
        <w:t xml:space="preserve">1. </w:t>
      </w:r>
      <w:proofErr w:type="spellStart"/>
      <w:r w:rsidR="00CD519A" w:rsidRPr="00563111">
        <w:rPr>
          <w:rFonts w:cstheme="minorHAnsi"/>
          <w:color w:val="222222"/>
        </w:rPr>
        <w:t>juna</w:t>
      </w:r>
      <w:proofErr w:type="spellEnd"/>
      <w:r w:rsidRPr="00CD519A">
        <w:rPr>
          <w:lang w:val="sr-Latn-CS"/>
        </w:rPr>
        <w:t xml:space="preserve"> </w:t>
      </w:r>
      <w:proofErr w:type="spellStart"/>
      <w:r w:rsidRPr="00CD519A">
        <w:t>dok</w:t>
      </w:r>
      <w:proofErr w:type="spellEnd"/>
      <w:r w:rsidRPr="00CD519A">
        <w:rPr>
          <w:lang w:val="sr-Latn-CS"/>
        </w:rPr>
        <w:t xml:space="preserve"> </w:t>
      </w:r>
      <w:r w:rsidRPr="00CD519A">
        <w:t>je</w:t>
      </w:r>
      <w:r w:rsidRPr="00CD519A">
        <w:rPr>
          <w:lang w:val="sr-Latn-CS"/>
        </w:rPr>
        <w:t xml:space="preserve"> </w:t>
      </w:r>
      <w:r w:rsidRPr="00CD519A">
        <w:t>u</w:t>
      </w:r>
      <w:r w:rsidRPr="00CD519A">
        <w:rPr>
          <w:lang w:val="sr-Latn-CS"/>
        </w:rPr>
        <w:t xml:space="preserve"> </w:t>
      </w:r>
      <w:proofErr w:type="spellStart"/>
      <w:r w:rsidRPr="00CD519A">
        <w:t>odnosu</w:t>
      </w:r>
      <w:proofErr w:type="spellEnd"/>
      <w:r w:rsidRPr="00CD519A">
        <w:rPr>
          <w:lang w:val="sr-Latn-CS"/>
        </w:rPr>
        <w:t xml:space="preserve"> </w:t>
      </w:r>
      <w:proofErr w:type="spellStart"/>
      <w:r w:rsidRPr="00CD519A">
        <w:t>na</w:t>
      </w:r>
      <w:proofErr w:type="spellEnd"/>
      <w:r w:rsidRPr="00CD519A">
        <w:rPr>
          <w:lang w:val="sr-Latn-CS"/>
        </w:rPr>
        <w:t xml:space="preserve"> </w:t>
      </w:r>
      <w:proofErr w:type="spellStart"/>
      <w:r w:rsidRPr="00CD519A">
        <w:t>drugog</w:t>
      </w:r>
      <w:proofErr w:type="spellEnd"/>
      <w:r w:rsidRPr="00CD519A">
        <w:rPr>
          <w:lang w:val="sr-Latn-CS"/>
        </w:rPr>
        <w:t xml:space="preserve"> </w:t>
      </w:r>
      <w:proofErr w:type="spellStart"/>
      <w:r w:rsidRPr="00CD519A">
        <w:t>prijavljenog</w:t>
      </w:r>
      <w:proofErr w:type="spellEnd"/>
      <w:r w:rsidRPr="00CD519A">
        <w:rPr>
          <w:lang w:val="sr-Latn-CS"/>
        </w:rPr>
        <w:t xml:space="preserve"> </w:t>
      </w:r>
      <w:r w:rsidRPr="00CD519A">
        <w:t>za</w:t>
      </w:r>
      <w:r w:rsidRPr="00CD519A">
        <w:rPr>
          <w:lang w:val="sr-Latn-CS"/>
        </w:rPr>
        <w:t xml:space="preserve"> </w:t>
      </w:r>
      <w:proofErr w:type="spellStart"/>
      <w:r w:rsidRPr="00CD519A">
        <w:t>krivi</w:t>
      </w:r>
      <w:proofErr w:type="spellEnd"/>
      <w:r w:rsidRPr="00CD519A">
        <w:rPr>
          <w:lang w:val="sr-Latn-CS"/>
        </w:rPr>
        <w:t>č</w:t>
      </w:r>
      <w:r w:rsidRPr="00CD519A">
        <w:t>no</w:t>
      </w:r>
      <w:r w:rsidRPr="00CD519A">
        <w:rPr>
          <w:lang w:val="sr-Latn-CS"/>
        </w:rPr>
        <w:t xml:space="preserve"> </w:t>
      </w:r>
      <w:proofErr w:type="spellStart"/>
      <w:r w:rsidRPr="00CD519A">
        <w:t>delo</w:t>
      </w:r>
      <w:proofErr w:type="spellEnd"/>
      <w:r w:rsidRPr="00CD519A">
        <w:rPr>
          <w:lang w:val="sr-Latn-CS"/>
        </w:rPr>
        <w:t xml:space="preserve"> </w:t>
      </w:r>
      <w:proofErr w:type="spellStart"/>
      <w:r w:rsidRPr="00CD519A">
        <w:t>te</w:t>
      </w:r>
      <w:proofErr w:type="spellEnd"/>
      <w:r w:rsidRPr="00CD519A">
        <w:rPr>
          <w:lang w:val="sr-Latn-CS"/>
        </w:rPr>
        <w:t>š</w:t>
      </w:r>
      <w:proofErr w:type="spellStart"/>
      <w:r w:rsidRPr="00CD519A">
        <w:t>ke</w:t>
      </w:r>
      <w:proofErr w:type="spellEnd"/>
      <w:r w:rsidRPr="00CD519A">
        <w:rPr>
          <w:lang w:val="sr-Latn-CS"/>
        </w:rPr>
        <w:t xml:space="preserve"> </w:t>
      </w:r>
      <w:proofErr w:type="spellStart"/>
      <w:r w:rsidRPr="00CD519A">
        <w:t>telesne</w:t>
      </w:r>
      <w:proofErr w:type="spellEnd"/>
      <w:r w:rsidRPr="00CD519A">
        <w:rPr>
          <w:lang w:val="sr-Latn-CS"/>
        </w:rPr>
        <w:t xml:space="preserve"> </w:t>
      </w:r>
      <w:proofErr w:type="spellStart"/>
      <w:r w:rsidRPr="00CD519A">
        <w:t>povrede</w:t>
      </w:r>
      <w:proofErr w:type="spellEnd"/>
      <w:r w:rsidRPr="00CD519A">
        <w:rPr>
          <w:lang w:val="sr-Latn-CS"/>
        </w:rPr>
        <w:t xml:space="preserve"> </w:t>
      </w:r>
      <w:proofErr w:type="spellStart"/>
      <w:r w:rsidRPr="00CD519A">
        <w:t>istog</w:t>
      </w:r>
      <w:proofErr w:type="spellEnd"/>
      <w:r w:rsidRPr="00CD519A">
        <w:rPr>
          <w:lang w:val="sr-Latn-CS"/>
        </w:rPr>
        <w:t xml:space="preserve"> </w:t>
      </w:r>
      <w:r w:rsidRPr="00CD519A">
        <w:t>dana</w:t>
      </w:r>
      <w:r w:rsidRPr="00CD519A">
        <w:rPr>
          <w:lang w:val="sr-Latn-CS"/>
        </w:rPr>
        <w:t xml:space="preserve"> </w:t>
      </w:r>
      <w:proofErr w:type="spellStart"/>
      <w:r w:rsidRPr="00CD519A">
        <w:t>doneto</w:t>
      </w:r>
      <w:proofErr w:type="spellEnd"/>
      <w:r w:rsidRPr="00CD519A">
        <w:rPr>
          <w:lang w:val="sr-Latn-CS"/>
        </w:rPr>
        <w:t xml:space="preserve"> </w:t>
      </w:r>
      <w:r w:rsidRPr="00CD519A">
        <w:t>re</w:t>
      </w:r>
      <w:r w:rsidRPr="00CD519A">
        <w:rPr>
          <w:lang w:val="sr-Latn-CS"/>
        </w:rPr>
        <w:t>š</w:t>
      </w:r>
      <w:proofErr w:type="spellStart"/>
      <w:r w:rsidRPr="00CD519A">
        <w:t>enje</w:t>
      </w:r>
      <w:proofErr w:type="spellEnd"/>
      <w:r w:rsidRPr="00CD519A">
        <w:rPr>
          <w:lang w:val="sr-Latn-CS"/>
        </w:rPr>
        <w:t xml:space="preserve"> </w:t>
      </w:r>
      <w:r w:rsidRPr="00CD519A">
        <w:t>o</w:t>
      </w:r>
      <w:r w:rsidRPr="00CD519A">
        <w:rPr>
          <w:lang w:val="sr-Latn-CS"/>
        </w:rPr>
        <w:t xml:space="preserve"> </w:t>
      </w:r>
      <w:proofErr w:type="spellStart"/>
      <w:r w:rsidRPr="00CD519A">
        <w:t>odba</w:t>
      </w:r>
      <w:proofErr w:type="spellEnd"/>
      <w:r w:rsidRPr="00CD519A">
        <w:rPr>
          <w:lang w:val="sr-Latn-CS"/>
        </w:rPr>
        <w:t>č</w:t>
      </w:r>
      <w:proofErr w:type="spellStart"/>
      <w:r w:rsidRPr="00CD519A">
        <w:t>aju</w:t>
      </w:r>
      <w:proofErr w:type="spellEnd"/>
      <w:r w:rsidRPr="00CD519A">
        <w:rPr>
          <w:lang w:val="sr-Latn-CS"/>
        </w:rPr>
        <w:t xml:space="preserve"> </w:t>
      </w:r>
      <w:proofErr w:type="spellStart"/>
      <w:r w:rsidRPr="00CD519A">
        <w:t>krivi</w:t>
      </w:r>
      <w:proofErr w:type="spellEnd"/>
      <w:r w:rsidRPr="00CD519A">
        <w:rPr>
          <w:lang w:val="sr-Latn-CS"/>
        </w:rPr>
        <w:t>č</w:t>
      </w:r>
      <w:r w:rsidRPr="00CD519A">
        <w:t>ne</w:t>
      </w:r>
      <w:r w:rsidRPr="00CD519A">
        <w:rPr>
          <w:lang w:val="sr-Latn-CS"/>
        </w:rPr>
        <w:t xml:space="preserve"> </w:t>
      </w:r>
      <w:proofErr w:type="spellStart"/>
      <w:r w:rsidRPr="00CD519A">
        <w:t>prijave</w:t>
      </w:r>
      <w:proofErr w:type="spellEnd"/>
      <w:r w:rsidRPr="00CD519A">
        <w:rPr>
          <w:lang w:val="sr-Latn-CS"/>
        </w:rPr>
        <w:t>.</w:t>
      </w:r>
      <w:r w:rsidRPr="005827CE">
        <w:rPr>
          <w:lang w:val="sr-Latn-CS"/>
        </w:rPr>
        <w:t xml:space="preserve"> </w:t>
      </w:r>
    </w:p>
    <w:p w14:paraId="08AB7F2F" w14:textId="77777777" w:rsidR="00474E0B" w:rsidRDefault="00474E0B" w:rsidP="00914832">
      <w:pPr>
        <w:pStyle w:val="NoSpacing"/>
        <w:jc w:val="both"/>
        <w:rPr>
          <w:lang w:val="sr-Latn-CS"/>
        </w:rPr>
      </w:pPr>
    </w:p>
    <w:p w14:paraId="4F2A7CEE" w14:textId="4439CDE1" w:rsidR="005827CE" w:rsidRPr="005827CE" w:rsidRDefault="005827CE" w:rsidP="00914832">
      <w:pPr>
        <w:pStyle w:val="NoSpacing"/>
        <w:jc w:val="both"/>
        <w:rPr>
          <w:lang w:val="sr-Latn-RS"/>
        </w:rPr>
      </w:pPr>
      <w:proofErr w:type="spellStart"/>
      <w:r w:rsidRPr="005827CE">
        <w:t>Osu</w:t>
      </w:r>
      <w:proofErr w:type="spellEnd"/>
      <w:r w:rsidRPr="005827CE">
        <w:rPr>
          <w:lang w:val="sr-Latn-CS"/>
        </w:rPr>
        <w:t>đ</w:t>
      </w:r>
      <w:proofErr w:type="spellStart"/>
      <w:r w:rsidRPr="005827CE">
        <w:t>uju</w:t>
      </w:r>
      <w:proofErr w:type="spellEnd"/>
      <w:r w:rsidRPr="005827CE">
        <w:rPr>
          <w:lang w:val="sr-Latn-CS"/>
        </w:rPr>
        <w:t>ć</w:t>
      </w:r>
      <w:r w:rsidRPr="005827CE">
        <w:t>a</w:t>
      </w:r>
      <w:r w:rsidRPr="005827CE">
        <w:rPr>
          <w:lang w:val="sr-Latn-CS"/>
        </w:rPr>
        <w:t xml:space="preserve"> </w:t>
      </w:r>
      <w:proofErr w:type="spellStart"/>
      <w:r w:rsidRPr="005827CE">
        <w:t>presuda</w:t>
      </w:r>
      <w:proofErr w:type="spellEnd"/>
      <w:r w:rsidRPr="005827CE">
        <w:rPr>
          <w:lang w:val="sr-Latn-CS"/>
        </w:rPr>
        <w:t xml:space="preserve"> </w:t>
      </w:r>
      <w:r w:rsidRPr="005827CE">
        <w:t>za</w:t>
      </w:r>
      <w:r w:rsidRPr="005827CE">
        <w:rPr>
          <w:lang w:val="sr-Latn-CS"/>
        </w:rPr>
        <w:t xml:space="preserve"> </w:t>
      </w:r>
      <w:proofErr w:type="spellStart"/>
      <w:r w:rsidRPr="005827CE">
        <w:t>ugro</w:t>
      </w:r>
      <w:proofErr w:type="spellEnd"/>
      <w:r w:rsidRPr="005827CE">
        <w:rPr>
          <w:lang w:val="sr-Latn-CS"/>
        </w:rPr>
        <w:t>ž</w:t>
      </w:r>
      <w:proofErr w:type="spellStart"/>
      <w:r w:rsidRPr="005827CE">
        <w:t>avanje</w:t>
      </w:r>
      <w:proofErr w:type="spellEnd"/>
      <w:r w:rsidRPr="005827CE">
        <w:rPr>
          <w:lang w:val="sr-Latn-CS"/>
        </w:rPr>
        <w:t xml:space="preserve"> </w:t>
      </w:r>
      <w:proofErr w:type="spellStart"/>
      <w:r w:rsidRPr="005827CE">
        <w:t>sigurnosti</w:t>
      </w:r>
      <w:proofErr w:type="spellEnd"/>
      <w:r w:rsidRPr="005827CE">
        <w:rPr>
          <w:lang w:val="sr-Latn-CS"/>
        </w:rPr>
        <w:t xml:space="preserve"> </w:t>
      </w:r>
      <w:r w:rsidRPr="005827CE">
        <w:t>je</w:t>
      </w:r>
      <w:r w:rsidRPr="005827CE">
        <w:rPr>
          <w:lang w:val="sr-Latn-CS"/>
        </w:rPr>
        <w:t xml:space="preserve"> </w:t>
      </w:r>
      <w:proofErr w:type="spellStart"/>
      <w:r w:rsidRPr="005827CE">
        <w:t>doneta</w:t>
      </w:r>
      <w:proofErr w:type="spellEnd"/>
      <w:r w:rsidRPr="005827CE">
        <w:rPr>
          <w:lang w:val="sr-Latn-CS"/>
        </w:rPr>
        <w:t xml:space="preserve"> </w:t>
      </w:r>
      <w:proofErr w:type="spellStart"/>
      <w:r w:rsidRPr="005827CE">
        <w:t>nakon</w:t>
      </w:r>
      <w:proofErr w:type="spellEnd"/>
      <w:r w:rsidRPr="005827CE">
        <w:rPr>
          <w:lang w:val="sr-Latn-CS"/>
        </w:rPr>
        <w:t xml:space="preserve"> </w:t>
      </w:r>
      <w:proofErr w:type="spellStart"/>
      <w:r w:rsidRPr="005827CE">
        <w:t>svega</w:t>
      </w:r>
      <w:proofErr w:type="spellEnd"/>
      <w:r w:rsidRPr="005827CE">
        <w:rPr>
          <w:lang w:val="sr-Latn-CS"/>
        </w:rPr>
        <w:t xml:space="preserve"> 20 </w:t>
      </w:r>
      <w:r w:rsidRPr="005827CE">
        <w:t>dana</w:t>
      </w:r>
      <w:r w:rsidRPr="005827CE">
        <w:rPr>
          <w:lang w:val="sr-Latn-CS"/>
        </w:rPr>
        <w:t xml:space="preserve"> </w:t>
      </w:r>
      <w:r w:rsidRPr="005827CE">
        <w:t>od</w:t>
      </w:r>
      <w:r w:rsidRPr="005827CE">
        <w:rPr>
          <w:lang w:val="sr-Latn-CS"/>
        </w:rPr>
        <w:t xml:space="preserve"> </w:t>
      </w:r>
      <w:proofErr w:type="spellStart"/>
      <w:r w:rsidRPr="005827CE">
        <w:t>podizanja</w:t>
      </w:r>
      <w:proofErr w:type="spellEnd"/>
      <w:r w:rsidRPr="005827CE">
        <w:rPr>
          <w:lang w:val="sr-Latn-CS"/>
        </w:rPr>
        <w:t xml:space="preserve"> </w:t>
      </w:r>
      <w:proofErr w:type="spellStart"/>
      <w:r w:rsidRPr="005827CE">
        <w:t>optu</w:t>
      </w:r>
      <w:proofErr w:type="spellEnd"/>
      <w:r w:rsidRPr="005827CE">
        <w:rPr>
          <w:lang w:val="sr-Latn-CS"/>
        </w:rPr>
        <w:t>ž</w:t>
      </w:r>
      <w:r w:rsidRPr="005827CE">
        <w:t>nice</w:t>
      </w:r>
      <w:r w:rsidRPr="005827CE">
        <w:rPr>
          <w:lang w:val="sr-Latn-CS"/>
        </w:rPr>
        <w:t xml:space="preserve"> </w:t>
      </w:r>
      <w:proofErr w:type="spellStart"/>
      <w:r w:rsidRPr="005827CE">
        <w:t>i</w:t>
      </w:r>
      <w:proofErr w:type="spellEnd"/>
      <w:r w:rsidRPr="005827CE">
        <w:rPr>
          <w:lang w:val="sr-Latn-CS"/>
        </w:rPr>
        <w:t xml:space="preserve"> </w:t>
      </w:r>
      <w:proofErr w:type="spellStart"/>
      <w:r w:rsidRPr="005827CE">
        <w:t>okrivljenom</w:t>
      </w:r>
      <w:proofErr w:type="spellEnd"/>
      <w:r w:rsidRPr="005827CE">
        <w:rPr>
          <w:lang w:val="sr-Latn-CS"/>
        </w:rPr>
        <w:t xml:space="preserve"> </w:t>
      </w:r>
      <w:r w:rsidRPr="005827CE">
        <w:t>je</w:t>
      </w:r>
      <w:r w:rsidRPr="005827CE">
        <w:rPr>
          <w:lang w:val="sr-Latn-CS"/>
        </w:rPr>
        <w:t xml:space="preserve"> </w:t>
      </w:r>
      <w:proofErr w:type="spellStart"/>
      <w:r w:rsidRPr="005827CE">
        <w:t>izre</w:t>
      </w:r>
      <w:proofErr w:type="spellEnd"/>
      <w:r w:rsidRPr="005827CE">
        <w:rPr>
          <w:lang w:val="sr-Latn-CS"/>
        </w:rPr>
        <w:t>č</w:t>
      </w:r>
      <w:proofErr w:type="spellStart"/>
      <w:r w:rsidRPr="005827CE">
        <w:t>ena</w:t>
      </w:r>
      <w:proofErr w:type="spellEnd"/>
      <w:r w:rsidRPr="005827CE">
        <w:rPr>
          <w:lang w:val="sr-Latn-CS"/>
        </w:rPr>
        <w:t xml:space="preserve"> </w:t>
      </w:r>
      <w:proofErr w:type="spellStart"/>
      <w:r w:rsidRPr="005827CE">
        <w:t>kazna</w:t>
      </w:r>
      <w:proofErr w:type="spellEnd"/>
      <w:r w:rsidRPr="005827CE">
        <w:rPr>
          <w:lang w:val="sr-Latn-CS"/>
        </w:rPr>
        <w:t xml:space="preserve"> </w:t>
      </w:r>
      <w:proofErr w:type="spellStart"/>
      <w:r w:rsidRPr="005827CE">
        <w:t>zatvora</w:t>
      </w:r>
      <w:proofErr w:type="spellEnd"/>
      <w:r w:rsidRPr="005827CE">
        <w:rPr>
          <w:lang w:val="sr-Latn-CS"/>
        </w:rPr>
        <w:t xml:space="preserve"> </w:t>
      </w:r>
      <w:r w:rsidRPr="005827CE">
        <w:t>u</w:t>
      </w:r>
      <w:r w:rsidRPr="005827CE">
        <w:rPr>
          <w:lang w:val="sr-Latn-CS"/>
        </w:rPr>
        <w:t xml:space="preserve"> </w:t>
      </w:r>
      <w:proofErr w:type="spellStart"/>
      <w:r w:rsidRPr="005827CE">
        <w:t>trajanju</w:t>
      </w:r>
      <w:proofErr w:type="spellEnd"/>
      <w:r w:rsidRPr="005827CE">
        <w:rPr>
          <w:lang w:val="sr-Latn-CS"/>
        </w:rPr>
        <w:t xml:space="preserve"> </w:t>
      </w:r>
      <w:r w:rsidRPr="005827CE">
        <w:t>od</w:t>
      </w:r>
      <w:r w:rsidRPr="005827CE">
        <w:rPr>
          <w:lang w:val="sr-Latn-CS"/>
        </w:rPr>
        <w:t xml:space="preserve"> 6 </w:t>
      </w:r>
      <w:proofErr w:type="spellStart"/>
      <w:r w:rsidRPr="005827CE">
        <w:t>meseci</w:t>
      </w:r>
      <w:proofErr w:type="spellEnd"/>
      <w:r w:rsidRPr="005827CE">
        <w:rPr>
          <w:lang w:val="sr-Latn-CS"/>
        </w:rPr>
        <w:t xml:space="preserve"> </w:t>
      </w:r>
      <w:proofErr w:type="spellStart"/>
      <w:r w:rsidRPr="005827CE">
        <w:t>koja</w:t>
      </w:r>
      <w:proofErr w:type="spellEnd"/>
      <w:r w:rsidRPr="005827CE">
        <w:rPr>
          <w:lang w:val="sr-Latn-CS"/>
        </w:rPr>
        <w:t xml:space="preserve"> ć</w:t>
      </w:r>
      <w:r w:rsidRPr="005827CE">
        <w:t>e</w:t>
      </w:r>
      <w:r w:rsidRPr="005827CE">
        <w:rPr>
          <w:lang w:val="sr-Latn-CS"/>
        </w:rPr>
        <w:t xml:space="preserve"> </w:t>
      </w:r>
      <w:r w:rsidRPr="005827CE">
        <w:t>se</w:t>
      </w:r>
      <w:r w:rsidRPr="005827CE">
        <w:rPr>
          <w:lang w:val="sr-Latn-CS"/>
        </w:rPr>
        <w:t xml:space="preserve"> </w:t>
      </w:r>
      <w:proofErr w:type="spellStart"/>
      <w:r w:rsidRPr="005827CE">
        <w:t>izvr</w:t>
      </w:r>
      <w:proofErr w:type="spellEnd"/>
      <w:r w:rsidRPr="005827CE">
        <w:rPr>
          <w:lang w:val="sr-Latn-CS"/>
        </w:rPr>
        <w:t>š</w:t>
      </w:r>
      <w:proofErr w:type="spellStart"/>
      <w:r w:rsidRPr="005827CE">
        <w:t>iti</w:t>
      </w:r>
      <w:proofErr w:type="spellEnd"/>
      <w:r w:rsidRPr="005827CE">
        <w:rPr>
          <w:lang w:val="sr-Latn-CS"/>
        </w:rPr>
        <w:t xml:space="preserve"> </w:t>
      </w:r>
      <w:r w:rsidRPr="005827CE">
        <w:t>u</w:t>
      </w:r>
      <w:r w:rsidRPr="005827CE">
        <w:rPr>
          <w:lang w:val="sr-Latn-CS"/>
        </w:rPr>
        <w:t xml:space="preserve"> </w:t>
      </w:r>
      <w:proofErr w:type="spellStart"/>
      <w:r w:rsidRPr="005827CE">
        <w:t>prostorijama</w:t>
      </w:r>
      <w:proofErr w:type="spellEnd"/>
      <w:r w:rsidRPr="005827CE">
        <w:rPr>
          <w:lang w:val="sr-Latn-CS"/>
        </w:rPr>
        <w:t xml:space="preserve"> </w:t>
      </w:r>
      <w:r w:rsidRPr="005827CE">
        <w:t>u</w:t>
      </w:r>
      <w:r w:rsidRPr="005827CE">
        <w:rPr>
          <w:lang w:val="sr-Latn-CS"/>
        </w:rPr>
        <w:t xml:space="preserve"> </w:t>
      </w:r>
      <w:proofErr w:type="spellStart"/>
      <w:r w:rsidRPr="005827CE">
        <w:t>kojima</w:t>
      </w:r>
      <w:proofErr w:type="spellEnd"/>
      <w:r w:rsidRPr="005827CE">
        <w:rPr>
          <w:lang w:val="sr-Latn-CS"/>
        </w:rPr>
        <w:t xml:space="preserve"> </w:t>
      </w:r>
      <w:proofErr w:type="spellStart"/>
      <w:r w:rsidRPr="005827CE">
        <w:t>okrivljeni</w:t>
      </w:r>
      <w:proofErr w:type="spellEnd"/>
      <w:r w:rsidRPr="005827CE">
        <w:rPr>
          <w:lang w:val="sr-Latn-CS"/>
        </w:rPr>
        <w:t xml:space="preserve"> </w:t>
      </w:r>
      <w:proofErr w:type="spellStart"/>
      <w:r w:rsidRPr="005827CE">
        <w:t>stanuje</w:t>
      </w:r>
      <w:proofErr w:type="spellEnd"/>
      <w:r w:rsidR="00A16731" w:rsidRPr="00A16731">
        <w:rPr>
          <w:lang w:val="sr-Latn-CS"/>
        </w:rPr>
        <w:t xml:space="preserve">, </w:t>
      </w:r>
      <w:r w:rsidR="00A16731">
        <w:rPr>
          <w:lang w:val="sr-Latn-CS"/>
        </w:rPr>
        <w:t>kao</w:t>
      </w:r>
      <w:r w:rsidRPr="005827CE">
        <w:rPr>
          <w:lang w:val="sr-Latn-CS"/>
        </w:rPr>
        <w:t xml:space="preserve"> </w:t>
      </w:r>
      <w:r w:rsidRPr="005827CE">
        <w:rPr>
          <w:lang w:val="pl-PL"/>
        </w:rPr>
        <w:t xml:space="preserve">i mera </w:t>
      </w:r>
      <w:proofErr w:type="spellStart"/>
      <w:r w:rsidRPr="005827CE">
        <w:rPr>
          <w:lang w:val="pl-PL"/>
        </w:rPr>
        <w:t>bezbednosti</w:t>
      </w:r>
      <w:proofErr w:type="spellEnd"/>
      <w:r w:rsidRPr="005827CE">
        <w:rPr>
          <w:lang w:val="pl-PL"/>
        </w:rPr>
        <w:t xml:space="preserve"> </w:t>
      </w:r>
      <w:r w:rsidRPr="005827CE">
        <w:rPr>
          <w:bCs/>
          <w:lang w:val="sr-Latn-CS"/>
        </w:rPr>
        <w:t>zabrana komuniciranja i približavanja oštećenom na manje od 50 metara u trajanju od jedne godine.</w:t>
      </w:r>
      <w:r w:rsidRPr="005827CE">
        <w:rPr>
          <w:lang w:val="sr-Latn-RS"/>
        </w:rPr>
        <w:t xml:space="preserve"> Posle </w:t>
      </w:r>
      <w:proofErr w:type="spellStart"/>
      <w:r w:rsidRPr="005827CE">
        <w:rPr>
          <w:lang w:val="sr-Latn-RS"/>
        </w:rPr>
        <w:t>izjavljenih</w:t>
      </w:r>
      <w:proofErr w:type="spellEnd"/>
      <w:r w:rsidRPr="005827CE">
        <w:rPr>
          <w:lang w:val="sr-Latn-RS"/>
        </w:rPr>
        <w:t xml:space="preserve"> žalbi obe strane, osuđujuća presuda je potvrđena početkom septembra, </w:t>
      </w:r>
      <w:r w:rsidR="00A16731">
        <w:rPr>
          <w:lang w:val="sr-Latn-RS"/>
        </w:rPr>
        <w:t xml:space="preserve">dakle </w:t>
      </w:r>
      <w:r w:rsidRPr="005827CE">
        <w:rPr>
          <w:lang w:val="sr-Latn-RS"/>
        </w:rPr>
        <w:t xml:space="preserve">nakon svega četiri meseca od </w:t>
      </w:r>
      <w:r w:rsidR="00A16731">
        <w:rPr>
          <w:lang w:val="sr-Latn-RS"/>
        </w:rPr>
        <w:t>napada</w:t>
      </w:r>
      <w:r w:rsidRPr="005827CE">
        <w:rPr>
          <w:lang w:val="sr-Latn-RS"/>
        </w:rPr>
        <w:t xml:space="preserve">. </w:t>
      </w:r>
    </w:p>
    <w:p w14:paraId="2C07A1FC" w14:textId="77777777" w:rsidR="005827CE" w:rsidRPr="005827CE" w:rsidRDefault="005827CE" w:rsidP="00914832">
      <w:pPr>
        <w:pStyle w:val="NoSpacing"/>
        <w:jc w:val="both"/>
        <w:rPr>
          <w:lang w:val="sr-Latn-RS"/>
        </w:rPr>
      </w:pPr>
    </w:p>
    <w:p w14:paraId="3BDE0D20" w14:textId="5B4F21D7" w:rsidR="005827CE" w:rsidRPr="005827CE" w:rsidRDefault="005827CE" w:rsidP="00914832">
      <w:pPr>
        <w:pStyle w:val="NoSpacing"/>
        <w:jc w:val="both"/>
        <w:rPr>
          <w:lang w:val="sr-Latn-RS"/>
        </w:rPr>
      </w:pPr>
      <w:r w:rsidRPr="005827CE">
        <w:rPr>
          <w:lang w:val="sr-Latn-RS"/>
        </w:rPr>
        <w:t xml:space="preserve">Međutim, ne treba zaboraviti da su oštećenog pratila i napala tri lica, a da je osuđujuća presuda doneta u odnosu na samo jedno lice. </w:t>
      </w:r>
      <w:r w:rsidR="00A16731">
        <w:rPr>
          <w:lang w:val="sr-Latn-RS"/>
        </w:rPr>
        <w:t>Ovo zbog toga što</w:t>
      </w:r>
      <w:r w:rsidRPr="005827CE">
        <w:rPr>
          <w:lang w:val="sr-Latn-RS"/>
        </w:rPr>
        <w:t xml:space="preserve"> jedno lice nije direktno učestvovalo u napadu (stajalo je po strani), </w:t>
      </w:r>
      <w:r w:rsidR="00A16731">
        <w:rPr>
          <w:lang w:val="sr-Latn-RS"/>
        </w:rPr>
        <w:t>pa</w:t>
      </w:r>
      <w:r w:rsidRPr="005827CE">
        <w:rPr>
          <w:lang w:val="sr-Latn-RS"/>
        </w:rPr>
        <w:t xml:space="preserve"> nije ni privedeno niti je bi</w:t>
      </w:r>
      <w:r w:rsidR="00A16731">
        <w:rPr>
          <w:lang w:val="sr-Latn-RS"/>
        </w:rPr>
        <w:t>l</w:t>
      </w:r>
      <w:r w:rsidRPr="005827CE">
        <w:rPr>
          <w:lang w:val="sr-Latn-RS"/>
        </w:rPr>
        <w:t xml:space="preserve">o u pritvoru. Treći izvršilac je bio optužen za teške telesne povrede koje je u svakom smislu teže krivično delo u odnosu na izrečene pretnje. Postojala je medicinska dokumentacija koja je </w:t>
      </w:r>
      <w:r w:rsidRPr="005827CE">
        <w:rPr>
          <w:lang w:val="sr-Latn-RS"/>
        </w:rPr>
        <w:lastRenderedPageBreak/>
        <w:t xml:space="preserve">ukazivala na dva polomljena rebra. Veštačenjem medicinske dokumentacije utvrđeno je postojanje manjeg </w:t>
      </w:r>
      <w:proofErr w:type="spellStart"/>
      <w:r w:rsidRPr="005827CE">
        <w:rPr>
          <w:lang w:val="sr-Latn-RS"/>
        </w:rPr>
        <w:t>naprsnuća</w:t>
      </w:r>
      <w:proofErr w:type="spellEnd"/>
      <w:r w:rsidRPr="005827CE">
        <w:rPr>
          <w:lang w:val="sr-Latn-RS"/>
        </w:rPr>
        <w:t xml:space="preserve"> jednog rebra što je prema veštaku trebalo kvalifikovati kao laku telesnu povreda</w:t>
      </w:r>
      <w:r w:rsidR="00AD416C">
        <w:rPr>
          <w:lang w:val="sr-Latn-RS"/>
        </w:rPr>
        <w:t xml:space="preserve"> </w:t>
      </w:r>
      <w:r w:rsidRPr="005827CE">
        <w:rPr>
          <w:lang w:val="sr-Latn-RS"/>
        </w:rPr>
        <w:t>za koj</w:t>
      </w:r>
      <w:r w:rsidR="00AD416C">
        <w:rPr>
          <w:lang w:val="sr-Latn-RS"/>
        </w:rPr>
        <w:t>u</w:t>
      </w:r>
      <w:r w:rsidRPr="005827CE">
        <w:rPr>
          <w:lang w:val="sr-Latn-RS"/>
        </w:rPr>
        <w:t xml:space="preserve"> je predviđena novčana ili kazna zatvora do jedne godine. Kako se za ovo krivično delo gonjenje preduzima po privatnoj tužbi, u odnosu na ovog izvršioca je krivična prijava odbačena, sa obrazloženjem da to nije krivično delo koje se goni po službenoj dužnosti, a oštećeni je upućen da</w:t>
      </w:r>
      <w:r w:rsidR="0091036E">
        <w:rPr>
          <w:lang w:val="sr-Latn-RS"/>
        </w:rPr>
        <w:t xml:space="preserve"> pokrene odgovarajući postupak privatnim putem</w:t>
      </w:r>
      <w:r w:rsidRPr="005827CE">
        <w:rPr>
          <w:lang w:val="sr-Latn-RS"/>
        </w:rPr>
        <w:t xml:space="preserve">.  </w:t>
      </w:r>
    </w:p>
    <w:p w14:paraId="0C391E7E" w14:textId="77777777" w:rsidR="00AA4ED2" w:rsidRDefault="00AA4ED2" w:rsidP="00914832">
      <w:pPr>
        <w:pStyle w:val="NoSpacing"/>
        <w:jc w:val="both"/>
        <w:rPr>
          <w:lang w:val="sr-Latn-RS"/>
        </w:rPr>
      </w:pPr>
    </w:p>
    <w:p w14:paraId="214DDB82" w14:textId="0C576537" w:rsidR="005827CE" w:rsidRPr="005827CE" w:rsidRDefault="005827CE" w:rsidP="0091036E">
      <w:pPr>
        <w:pStyle w:val="NoSpacing"/>
        <w:jc w:val="both"/>
        <w:rPr>
          <w:lang w:val="sr-Latn-RS"/>
        </w:rPr>
      </w:pPr>
      <w:r w:rsidRPr="005827CE">
        <w:rPr>
          <w:lang w:val="sr-Latn-RS"/>
        </w:rPr>
        <w:t>Na ovaj način rešen slučaj zapravo pokazuje paradoks pravosudnog sistema – nije osuđen učinilac koji je primenio fizičko nasilje i prouzrokovao prelom (ili naprsnuće) rebra za koje postoji medicinska dokumentacija, a sa druge strane, u efikasnom postupku je osuđeno lice koje je izreklo pretnje, ali nije i fizički napalo ovog medijskog radnika. Na taj način, pravda je, iako efikasno, delimično zadovoljena. Delimično zadovoljenje pravde predstavlja i činjenica da su dvojica okrivljenih neko vreme provela u pritvoru (od 5.</w:t>
      </w:r>
      <w:r w:rsidR="0091036E">
        <w:rPr>
          <w:lang w:val="sr-Latn-RS"/>
        </w:rPr>
        <w:t xml:space="preserve"> maja</w:t>
      </w:r>
      <w:r w:rsidRPr="005827CE">
        <w:rPr>
          <w:lang w:val="sr-Latn-RS"/>
        </w:rPr>
        <w:t xml:space="preserve"> do 1.</w:t>
      </w:r>
      <w:r w:rsidR="0091036E">
        <w:rPr>
          <w:lang w:val="sr-Latn-RS"/>
        </w:rPr>
        <w:t xml:space="preserve"> juna</w:t>
      </w:r>
      <w:r w:rsidRPr="005827CE">
        <w:rPr>
          <w:lang w:val="sr-Latn-RS"/>
        </w:rPr>
        <w:t>).</w:t>
      </w:r>
    </w:p>
    <w:p w14:paraId="7743EA1A" w14:textId="77777777" w:rsidR="005827CE" w:rsidRPr="005827CE" w:rsidRDefault="005827CE" w:rsidP="005827CE">
      <w:pPr>
        <w:pStyle w:val="NoSpacing"/>
        <w:rPr>
          <w:lang w:val="sr-Latn-CS"/>
        </w:rPr>
      </w:pPr>
    </w:p>
    <w:p w14:paraId="074204D7" w14:textId="64C42C7B" w:rsidR="00744EEC" w:rsidRPr="003C5E17" w:rsidRDefault="00242422" w:rsidP="007C609D">
      <w:pPr>
        <w:pStyle w:val="NoSpacing"/>
        <w:numPr>
          <w:ilvl w:val="0"/>
          <w:numId w:val="16"/>
        </w:numPr>
        <w:rPr>
          <w:bCs/>
          <w:u w:val="single"/>
          <w:lang w:val="sr-Latn-CS"/>
        </w:rPr>
      </w:pPr>
      <w:r>
        <w:rPr>
          <w:bCs/>
          <w:u w:val="single"/>
          <w:lang w:val="sr-Latn-CS"/>
        </w:rPr>
        <w:t xml:space="preserve">Slučaj </w:t>
      </w:r>
      <w:proofErr w:type="spellStart"/>
      <w:r>
        <w:rPr>
          <w:bCs/>
          <w:u w:val="single"/>
          <w:lang w:val="sr-Latn-CS"/>
        </w:rPr>
        <w:t>pretnji</w:t>
      </w:r>
      <w:proofErr w:type="spellEnd"/>
      <w:r>
        <w:rPr>
          <w:bCs/>
          <w:u w:val="single"/>
          <w:lang w:val="sr-Latn-CS"/>
        </w:rPr>
        <w:t xml:space="preserve"> </w:t>
      </w:r>
      <w:r w:rsidR="00744EEC" w:rsidRPr="003C5E17">
        <w:rPr>
          <w:bCs/>
          <w:u w:val="single"/>
          <w:lang w:val="sr-Latn-CS"/>
        </w:rPr>
        <w:t>OK Radi</w:t>
      </w:r>
      <w:r>
        <w:rPr>
          <w:bCs/>
          <w:u w:val="single"/>
          <w:lang w:val="sr-Latn-CS"/>
        </w:rPr>
        <w:t>ju iz Vranja, razvoj tokom 2023. godine</w:t>
      </w:r>
    </w:p>
    <w:p w14:paraId="7B17A4D3" w14:textId="77777777" w:rsidR="00A26E43" w:rsidRDefault="00A26E43" w:rsidP="00A26E43">
      <w:pPr>
        <w:spacing w:after="0" w:line="240" w:lineRule="auto"/>
        <w:jc w:val="both"/>
        <w:rPr>
          <w:bCs/>
          <w:u w:val="single"/>
          <w:lang w:val="sr-Latn-CS"/>
        </w:rPr>
      </w:pPr>
    </w:p>
    <w:p w14:paraId="2F6686AF" w14:textId="6A9BA5F7" w:rsidR="00A26E43" w:rsidRDefault="00A26E43" w:rsidP="00A26E43">
      <w:pPr>
        <w:spacing w:after="0" w:line="240" w:lineRule="auto"/>
        <w:jc w:val="both"/>
        <w:rPr>
          <w:rFonts w:eastAsia="Times New Roman" w:cstheme="minorHAnsi"/>
          <w:lang w:val="pl-PL"/>
        </w:rPr>
      </w:pPr>
      <w:r w:rsidRPr="00A26E43">
        <w:rPr>
          <w:rFonts w:eastAsia="Times New Roman" w:cstheme="minorHAnsi"/>
          <w:lang w:val="pl-PL"/>
        </w:rPr>
        <w:t xml:space="preserve">Tokom 2022. </w:t>
      </w:r>
      <w:proofErr w:type="spellStart"/>
      <w:r w:rsidRPr="00A26E43">
        <w:rPr>
          <w:rFonts w:eastAsia="Times New Roman" w:cstheme="minorHAnsi"/>
          <w:lang w:val="pl-PL"/>
        </w:rPr>
        <w:t>godine</w:t>
      </w:r>
      <w:proofErr w:type="spellEnd"/>
      <w:r w:rsidRPr="00A26E43">
        <w:rPr>
          <w:rFonts w:eastAsia="Times New Roman" w:cstheme="minorHAnsi"/>
          <w:lang w:val="pl-PL"/>
        </w:rPr>
        <w:t xml:space="preserve">, </w:t>
      </w:r>
      <w:proofErr w:type="spellStart"/>
      <w:r w:rsidRPr="00A26E43">
        <w:rPr>
          <w:rFonts w:eastAsia="Times New Roman" w:cstheme="minorHAnsi"/>
          <w:lang w:val="pl-PL"/>
        </w:rPr>
        <w:t>Dejan</w:t>
      </w:r>
      <w:proofErr w:type="spellEnd"/>
      <w:r w:rsidRPr="00A26E43">
        <w:rPr>
          <w:rFonts w:eastAsia="Times New Roman" w:cstheme="minorHAnsi"/>
          <w:lang w:val="pl-PL"/>
        </w:rPr>
        <w:t xml:space="preserve"> </w:t>
      </w:r>
      <w:proofErr w:type="spellStart"/>
      <w:r w:rsidRPr="00A26E43">
        <w:rPr>
          <w:rFonts w:eastAsia="Times New Roman" w:cstheme="minorHAnsi"/>
          <w:lang w:val="pl-PL"/>
        </w:rPr>
        <w:t>Nikolić</w:t>
      </w:r>
      <w:proofErr w:type="spellEnd"/>
      <w:r w:rsidRPr="00A26E43">
        <w:rPr>
          <w:rFonts w:eastAsia="Times New Roman" w:cstheme="minorHAnsi"/>
          <w:lang w:val="pl-PL"/>
        </w:rPr>
        <w:t xml:space="preserve"> Kantar je </w:t>
      </w:r>
      <w:proofErr w:type="spellStart"/>
      <w:r w:rsidRPr="00A26E43">
        <w:rPr>
          <w:rFonts w:eastAsia="Times New Roman" w:cstheme="minorHAnsi"/>
          <w:lang w:val="pl-PL"/>
        </w:rPr>
        <w:t>pravosnažno</w:t>
      </w:r>
      <w:proofErr w:type="spellEnd"/>
      <w:r w:rsidRPr="00A26E43">
        <w:rPr>
          <w:rFonts w:eastAsia="Times New Roman" w:cstheme="minorHAnsi"/>
          <w:lang w:val="pl-PL"/>
        </w:rPr>
        <w:t xml:space="preserve"> </w:t>
      </w:r>
      <w:proofErr w:type="spellStart"/>
      <w:r w:rsidRPr="00A26E43">
        <w:rPr>
          <w:rFonts w:eastAsia="Times New Roman" w:cstheme="minorHAnsi"/>
          <w:lang w:val="pl-PL"/>
        </w:rPr>
        <w:t>osuđen</w:t>
      </w:r>
      <w:proofErr w:type="spellEnd"/>
      <w:r w:rsidRPr="00A26E43">
        <w:rPr>
          <w:rFonts w:eastAsia="Times New Roman" w:cstheme="minorHAnsi"/>
          <w:lang w:val="pl-PL"/>
        </w:rPr>
        <w:t xml:space="preserve"> za </w:t>
      </w:r>
      <w:proofErr w:type="spellStart"/>
      <w:r w:rsidRPr="00A26E43">
        <w:rPr>
          <w:rFonts w:eastAsia="Times New Roman" w:cstheme="minorHAnsi"/>
          <w:lang w:val="pl-PL"/>
        </w:rPr>
        <w:t>nasilničko</w:t>
      </w:r>
      <w:proofErr w:type="spellEnd"/>
      <w:r w:rsidRPr="00A26E43">
        <w:rPr>
          <w:rFonts w:eastAsia="Times New Roman" w:cstheme="minorHAnsi"/>
          <w:lang w:val="pl-PL"/>
        </w:rPr>
        <w:t xml:space="preserve"> </w:t>
      </w:r>
      <w:proofErr w:type="spellStart"/>
      <w:r w:rsidRPr="00A26E43">
        <w:rPr>
          <w:rFonts w:eastAsia="Times New Roman" w:cstheme="minorHAnsi"/>
          <w:lang w:val="pl-PL"/>
        </w:rPr>
        <w:t>ponašanje</w:t>
      </w:r>
      <w:proofErr w:type="spellEnd"/>
      <w:r w:rsidRPr="00A26E43">
        <w:rPr>
          <w:rFonts w:eastAsia="Times New Roman" w:cstheme="minorHAnsi"/>
          <w:lang w:val="pl-PL"/>
        </w:rPr>
        <w:t xml:space="preserve"> </w:t>
      </w:r>
      <w:proofErr w:type="spellStart"/>
      <w:r w:rsidRPr="00A26E43">
        <w:rPr>
          <w:rFonts w:eastAsia="Times New Roman" w:cstheme="minorHAnsi"/>
          <w:lang w:val="pl-PL"/>
        </w:rPr>
        <w:t>prema</w:t>
      </w:r>
      <w:proofErr w:type="spellEnd"/>
      <w:r w:rsidRPr="00A26E43">
        <w:rPr>
          <w:rFonts w:eastAsia="Times New Roman" w:cstheme="minorHAnsi"/>
          <w:lang w:val="pl-PL"/>
        </w:rPr>
        <w:t xml:space="preserve"> OK </w:t>
      </w:r>
      <w:proofErr w:type="spellStart"/>
      <w:r w:rsidRPr="00A26E43">
        <w:rPr>
          <w:rFonts w:eastAsia="Times New Roman" w:cstheme="minorHAnsi"/>
          <w:lang w:val="pl-PL"/>
        </w:rPr>
        <w:t>radiju</w:t>
      </w:r>
      <w:proofErr w:type="spellEnd"/>
      <w:r w:rsidRPr="00A26E43">
        <w:rPr>
          <w:rFonts w:eastAsia="Times New Roman" w:cstheme="minorHAnsi"/>
          <w:lang w:val="pl-PL"/>
        </w:rPr>
        <w:t xml:space="preserve">, </w:t>
      </w:r>
      <w:proofErr w:type="spellStart"/>
      <w:r w:rsidRPr="00A26E43">
        <w:rPr>
          <w:rFonts w:eastAsia="Times New Roman" w:cstheme="minorHAnsi"/>
          <w:lang w:val="pl-PL"/>
        </w:rPr>
        <w:t>vlasnici</w:t>
      </w:r>
      <w:proofErr w:type="spellEnd"/>
      <w:r w:rsidRPr="00A26E43">
        <w:rPr>
          <w:rFonts w:eastAsia="Times New Roman" w:cstheme="minorHAnsi"/>
          <w:lang w:val="pl-PL"/>
        </w:rPr>
        <w:t xml:space="preserve"> </w:t>
      </w:r>
      <w:proofErr w:type="spellStart"/>
      <w:r w:rsidRPr="00A26E43">
        <w:rPr>
          <w:rFonts w:eastAsia="Times New Roman" w:cstheme="minorHAnsi"/>
          <w:lang w:val="pl-PL"/>
        </w:rPr>
        <w:t>Oliveri</w:t>
      </w:r>
      <w:proofErr w:type="spellEnd"/>
      <w:r w:rsidRPr="00A26E43">
        <w:rPr>
          <w:rFonts w:eastAsia="Times New Roman" w:cstheme="minorHAnsi"/>
          <w:lang w:val="pl-PL"/>
        </w:rPr>
        <w:t xml:space="preserve"> </w:t>
      </w:r>
      <w:proofErr w:type="spellStart"/>
      <w:r w:rsidRPr="00A26E43">
        <w:rPr>
          <w:rFonts w:eastAsia="Times New Roman" w:cstheme="minorHAnsi"/>
          <w:lang w:val="pl-PL"/>
        </w:rPr>
        <w:t>Vladković</w:t>
      </w:r>
      <w:proofErr w:type="spellEnd"/>
      <w:r w:rsidRPr="00A26E43">
        <w:rPr>
          <w:rFonts w:eastAsia="Times New Roman" w:cstheme="minorHAnsi"/>
          <w:lang w:val="pl-PL"/>
        </w:rPr>
        <w:t xml:space="preserve"> i </w:t>
      </w:r>
      <w:proofErr w:type="spellStart"/>
      <w:r w:rsidRPr="00A26E43">
        <w:rPr>
          <w:rFonts w:eastAsia="Times New Roman" w:cstheme="minorHAnsi"/>
          <w:lang w:val="pl-PL"/>
        </w:rPr>
        <w:t>zaposlenoj</w:t>
      </w:r>
      <w:proofErr w:type="spellEnd"/>
      <w:r w:rsidRPr="00A26E43">
        <w:rPr>
          <w:rFonts w:eastAsia="Times New Roman" w:cstheme="minorHAnsi"/>
          <w:lang w:val="pl-PL"/>
        </w:rPr>
        <w:t xml:space="preserve"> </w:t>
      </w:r>
      <w:proofErr w:type="spellStart"/>
      <w:r w:rsidRPr="00A26E43">
        <w:rPr>
          <w:rFonts w:eastAsia="Times New Roman" w:cstheme="minorHAnsi"/>
          <w:lang w:val="pl-PL"/>
        </w:rPr>
        <w:t>Svetlani</w:t>
      </w:r>
      <w:proofErr w:type="spellEnd"/>
      <w:r w:rsidRPr="00A26E43">
        <w:rPr>
          <w:rFonts w:eastAsia="Times New Roman" w:cstheme="minorHAnsi"/>
          <w:lang w:val="pl-PL"/>
        </w:rPr>
        <w:t xml:space="preserve"> </w:t>
      </w:r>
      <w:proofErr w:type="spellStart"/>
      <w:r w:rsidRPr="00A26E43">
        <w:rPr>
          <w:rFonts w:eastAsia="Times New Roman" w:cstheme="minorHAnsi"/>
          <w:lang w:val="pl-PL"/>
        </w:rPr>
        <w:t>Ivanov</w:t>
      </w:r>
      <w:proofErr w:type="spellEnd"/>
      <w:r w:rsidRPr="00A26E43">
        <w:rPr>
          <w:rFonts w:eastAsia="Times New Roman" w:cstheme="minorHAnsi"/>
          <w:lang w:val="pl-PL"/>
        </w:rPr>
        <w:t xml:space="preserve"> na 14 </w:t>
      </w:r>
      <w:proofErr w:type="spellStart"/>
      <w:r w:rsidRPr="00A26E43">
        <w:rPr>
          <w:rFonts w:eastAsia="Times New Roman" w:cstheme="minorHAnsi"/>
          <w:lang w:val="pl-PL"/>
        </w:rPr>
        <w:t>meseci</w:t>
      </w:r>
      <w:proofErr w:type="spellEnd"/>
      <w:r w:rsidRPr="00A26E43">
        <w:rPr>
          <w:rFonts w:eastAsia="Times New Roman" w:cstheme="minorHAnsi"/>
          <w:lang w:val="pl-PL"/>
        </w:rPr>
        <w:t xml:space="preserve"> </w:t>
      </w:r>
      <w:proofErr w:type="spellStart"/>
      <w:r w:rsidRPr="00A26E43">
        <w:rPr>
          <w:rFonts w:eastAsia="Times New Roman" w:cstheme="minorHAnsi"/>
          <w:lang w:val="pl-PL"/>
        </w:rPr>
        <w:t>zatvora</w:t>
      </w:r>
      <w:proofErr w:type="spellEnd"/>
      <w:r w:rsidRPr="00A26E43">
        <w:rPr>
          <w:rFonts w:eastAsia="Times New Roman" w:cstheme="minorHAnsi"/>
          <w:lang w:val="pl-PL"/>
        </w:rPr>
        <w:t>. To</w:t>
      </w:r>
      <w:r w:rsidR="00242422">
        <w:rPr>
          <w:rFonts w:eastAsia="Times New Roman" w:cstheme="minorHAnsi"/>
          <w:lang w:val="pl-PL"/>
        </w:rPr>
        <w:t>kom</w:t>
      </w:r>
      <w:r w:rsidRPr="00A26E43">
        <w:rPr>
          <w:rFonts w:eastAsia="Times New Roman" w:cstheme="minorHAnsi"/>
          <w:lang w:val="pl-PL"/>
        </w:rPr>
        <w:t xml:space="preserve"> </w:t>
      </w:r>
      <w:proofErr w:type="spellStart"/>
      <w:r w:rsidRPr="00A26E43">
        <w:rPr>
          <w:rFonts w:eastAsia="Times New Roman" w:cstheme="minorHAnsi"/>
          <w:lang w:val="pl-PL"/>
        </w:rPr>
        <w:t>suđenj</w:t>
      </w:r>
      <w:r w:rsidR="00242422">
        <w:rPr>
          <w:rFonts w:eastAsia="Times New Roman" w:cstheme="minorHAnsi"/>
          <w:lang w:val="pl-PL"/>
        </w:rPr>
        <w:t>a</w:t>
      </w:r>
      <w:proofErr w:type="spellEnd"/>
      <w:r w:rsidRPr="00A26E43">
        <w:rPr>
          <w:rFonts w:eastAsia="Times New Roman" w:cstheme="minorHAnsi"/>
          <w:lang w:val="pl-PL"/>
        </w:rPr>
        <w:t xml:space="preserve"> je </w:t>
      </w:r>
      <w:proofErr w:type="spellStart"/>
      <w:r w:rsidRPr="00A26E43">
        <w:rPr>
          <w:rFonts w:eastAsia="Times New Roman" w:cstheme="minorHAnsi"/>
          <w:lang w:val="pl-PL"/>
        </w:rPr>
        <w:t>uputio</w:t>
      </w:r>
      <w:proofErr w:type="spellEnd"/>
      <w:r w:rsidRPr="00A26E43">
        <w:rPr>
          <w:rFonts w:eastAsia="Times New Roman" w:cstheme="minorHAnsi"/>
          <w:lang w:val="pl-PL"/>
        </w:rPr>
        <w:t xml:space="preserve"> </w:t>
      </w:r>
      <w:proofErr w:type="spellStart"/>
      <w:r w:rsidR="00242422">
        <w:rPr>
          <w:rFonts w:eastAsia="Times New Roman" w:cstheme="minorHAnsi"/>
          <w:lang w:val="pl-PL"/>
        </w:rPr>
        <w:t>nove</w:t>
      </w:r>
      <w:proofErr w:type="spellEnd"/>
      <w:r w:rsidR="00242422">
        <w:rPr>
          <w:rFonts w:eastAsia="Times New Roman" w:cstheme="minorHAnsi"/>
          <w:lang w:val="pl-PL"/>
        </w:rPr>
        <w:t xml:space="preserve"> </w:t>
      </w:r>
      <w:proofErr w:type="spellStart"/>
      <w:r w:rsidRPr="00A26E43">
        <w:rPr>
          <w:rFonts w:eastAsia="Times New Roman" w:cstheme="minorHAnsi"/>
          <w:lang w:val="pl-PL"/>
        </w:rPr>
        <w:t>pretnje</w:t>
      </w:r>
      <w:proofErr w:type="spellEnd"/>
      <w:r w:rsidRPr="00A26E43">
        <w:rPr>
          <w:rFonts w:eastAsia="Times New Roman" w:cstheme="minorHAnsi"/>
          <w:lang w:val="pl-PL"/>
        </w:rPr>
        <w:t xml:space="preserve"> </w:t>
      </w:r>
      <w:proofErr w:type="spellStart"/>
      <w:r w:rsidRPr="00A26E43">
        <w:rPr>
          <w:rFonts w:eastAsia="Times New Roman" w:cstheme="minorHAnsi"/>
          <w:lang w:val="pl-PL"/>
        </w:rPr>
        <w:t>oštećenima</w:t>
      </w:r>
      <w:proofErr w:type="spellEnd"/>
      <w:r w:rsidRPr="00A26E43">
        <w:rPr>
          <w:rFonts w:eastAsia="Times New Roman" w:cstheme="minorHAnsi"/>
          <w:lang w:val="pl-PL"/>
        </w:rPr>
        <w:t xml:space="preserve"> za </w:t>
      </w:r>
      <w:proofErr w:type="spellStart"/>
      <w:r w:rsidRPr="00A26E43">
        <w:rPr>
          <w:rFonts w:eastAsia="Times New Roman" w:cstheme="minorHAnsi"/>
          <w:lang w:val="pl-PL"/>
        </w:rPr>
        <w:t>šta</w:t>
      </w:r>
      <w:proofErr w:type="spellEnd"/>
      <w:r w:rsidRPr="00A26E43">
        <w:rPr>
          <w:rFonts w:eastAsia="Times New Roman" w:cstheme="minorHAnsi"/>
          <w:lang w:val="pl-PL"/>
        </w:rPr>
        <w:t xml:space="preserve"> je na </w:t>
      </w:r>
      <w:proofErr w:type="spellStart"/>
      <w:r w:rsidR="00242422">
        <w:rPr>
          <w:rFonts w:eastAsia="Times New Roman" w:cstheme="minorHAnsi"/>
          <w:lang w:val="pl-PL"/>
        </w:rPr>
        <w:t>drugom</w:t>
      </w:r>
      <w:proofErr w:type="spellEnd"/>
      <w:r w:rsidR="00242422">
        <w:rPr>
          <w:rFonts w:eastAsia="Times New Roman" w:cstheme="minorHAnsi"/>
          <w:lang w:val="pl-PL"/>
        </w:rPr>
        <w:t xml:space="preserve"> </w:t>
      </w:r>
      <w:proofErr w:type="spellStart"/>
      <w:r w:rsidRPr="00A26E43">
        <w:rPr>
          <w:rFonts w:eastAsia="Times New Roman" w:cstheme="minorHAnsi"/>
          <w:lang w:val="pl-PL"/>
        </w:rPr>
        <w:t>suđenju</w:t>
      </w:r>
      <w:proofErr w:type="spellEnd"/>
      <w:r w:rsidRPr="00A26E43">
        <w:rPr>
          <w:rFonts w:eastAsia="Times New Roman" w:cstheme="minorHAnsi"/>
          <w:lang w:val="pl-PL"/>
        </w:rPr>
        <w:t xml:space="preserve"> </w:t>
      </w:r>
      <w:proofErr w:type="spellStart"/>
      <w:r w:rsidR="00242422">
        <w:rPr>
          <w:rFonts w:eastAsia="Times New Roman" w:cstheme="minorHAnsi"/>
          <w:lang w:val="pl-PL"/>
        </w:rPr>
        <w:t>ka</w:t>
      </w:r>
      <w:r w:rsidR="00884610">
        <w:rPr>
          <w:rFonts w:eastAsia="Times New Roman" w:cstheme="minorHAnsi"/>
          <w:lang w:val="pl-PL"/>
        </w:rPr>
        <w:t>ž</w:t>
      </w:r>
      <w:r w:rsidR="00242422">
        <w:rPr>
          <w:rFonts w:eastAsia="Times New Roman" w:cstheme="minorHAnsi"/>
          <w:lang w:val="pl-PL"/>
        </w:rPr>
        <w:t>njen</w:t>
      </w:r>
      <w:proofErr w:type="spellEnd"/>
      <w:r w:rsidR="00242422">
        <w:rPr>
          <w:rFonts w:eastAsia="Times New Roman" w:cstheme="minorHAnsi"/>
          <w:lang w:val="pl-PL"/>
        </w:rPr>
        <w:t xml:space="preserve"> </w:t>
      </w:r>
      <w:proofErr w:type="spellStart"/>
      <w:r w:rsidR="00242422">
        <w:rPr>
          <w:rFonts w:eastAsia="Times New Roman" w:cstheme="minorHAnsi"/>
          <w:lang w:val="pl-PL"/>
        </w:rPr>
        <w:t>sa</w:t>
      </w:r>
      <w:proofErr w:type="spellEnd"/>
      <w:r w:rsidRPr="00A26E43">
        <w:rPr>
          <w:rFonts w:eastAsia="Times New Roman" w:cstheme="minorHAnsi"/>
          <w:lang w:val="pl-PL"/>
        </w:rPr>
        <w:t xml:space="preserve"> 18 </w:t>
      </w:r>
      <w:proofErr w:type="spellStart"/>
      <w:r w:rsidRPr="00A26E43">
        <w:rPr>
          <w:rFonts w:eastAsia="Times New Roman" w:cstheme="minorHAnsi"/>
          <w:lang w:val="pl-PL"/>
        </w:rPr>
        <w:t>meseci</w:t>
      </w:r>
      <w:proofErr w:type="spellEnd"/>
      <w:r w:rsidRPr="00A26E43">
        <w:rPr>
          <w:rFonts w:eastAsia="Times New Roman" w:cstheme="minorHAnsi"/>
          <w:lang w:val="pl-PL"/>
        </w:rPr>
        <w:t xml:space="preserve"> </w:t>
      </w:r>
      <w:proofErr w:type="spellStart"/>
      <w:r w:rsidRPr="00A26E43">
        <w:rPr>
          <w:rFonts w:eastAsia="Times New Roman" w:cstheme="minorHAnsi"/>
          <w:lang w:val="pl-PL"/>
        </w:rPr>
        <w:t>zatvora</w:t>
      </w:r>
      <w:proofErr w:type="spellEnd"/>
      <w:r w:rsidRPr="00A26E43">
        <w:rPr>
          <w:rFonts w:eastAsia="Times New Roman" w:cstheme="minorHAnsi"/>
          <w:lang w:val="pl-PL"/>
        </w:rPr>
        <w:t xml:space="preserve">. </w:t>
      </w:r>
      <w:proofErr w:type="spellStart"/>
      <w:r w:rsidRPr="00A26E43">
        <w:rPr>
          <w:rFonts w:eastAsia="Times New Roman" w:cstheme="minorHAnsi"/>
          <w:lang w:val="pl-PL"/>
        </w:rPr>
        <w:t>Protiv</w:t>
      </w:r>
      <w:proofErr w:type="spellEnd"/>
      <w:r w:rsidRPr="00A26E43">
        <w:rPr>
          <w:rFonts w:eastAsia="Times New Roman" w:cstheme="minorHAnsi"/>
          <w:lang w:val="pl-PL"/>
        </w:rPr>
        <w:t xml:space="preserve"> </w:t>
      </w:r>
      <w:proofErr w:type="spellStart"/>
      <w:r w:rsidRPr="00A26E43">
        <w:rPr>
          <w:rFonts w:eastAsia="Times New Roman" w:cstheme="minorHAnsi"/>
          <w:lang w:val="pl-PL"/>
        </w:rPr>
        <w:t>prvostepene</w:t>
      </w:r>
      <w:proofErr w:type="spellEnd"/>
      <w:r w:rsidRPr="00A26E43">
        <w:rPr>
          <w:rFonts w:eastAsia="Times New Roman" w:cstheme="minorHAnsi"/>
          <w:lang w:val="pl-PL"/>
        </w:rPr>
        <w:t xml:space="preserve"> </w:t>
      </w:r>
      <w:proofErr w:type="spellStart"/>
      <w:r w:rsidRPr="00A26E43">
        <w:rPr>
          <w:rFonts w:eastAsia="Times New Roman" w:cstheme="minorHAnsi"/>
          <w:lang w:val="pl-PL"/>
        </w:rPr>
        <w:t>odluke</w:t>
      </w:r>
      <w:proofErr w:type="spellEnd"/>
      <w:r w:rsidRPr="00A26E43">
        <w:rPr>
          <w:rFonts w:eastAsia="Times New Roman" w:cstheme="minorHAnsi"/>
          <w:lang w:val="pl-PL"/>
        </w:rPr>
        <w:t xml:space="preserve"> </w:t>
      </w:r>
      <w:proofErr w:type="spellStart"/>
      <w:r w:rsidRPr="00A26E43">
        <w:rPr>
          <w:rFonts w:eastAsia="Times New Roman" w:cstheme="minorHAnsi"/>
          <w:lang w:val="pl-PL"/>
        </w:rPr>
        <w:t>suda</w:t>
      </w:r>
      <w:proofErr w:type="spellEnd"/>
      <w:r w:rsidRPr="00A26E43">
        <w:rPr>
          <w:rFonts w:eastAsia="Times New Roman" w:cstheme="minorHAnsi"/>
          <w:lang w:val="pl-PL"/>
        </w:rPr>
        <w:t xml:space="preserve"> </w:t>
      </w:r>
      <w:proofErr w:type="spellStart"/>
      <w:r w:rsidRPr="00A26E43">
        <w:rPr>
          <w:rFonts w:eastAsia="Times New Roman" w:cstheme="minorHAnsi"/>
          <w:lang w:val="pl-PL"/>
        </w:rPr>
        <w:t>izjavljene</w:t>
      </w:r>
      <w:proofErr w:type="spellEnd"/>
      <w:r w:rsidRPr="00A26E43">
        <w:rPr>
          <w:rFonts w:eastAsia="Times New Roman" w:cstheme="minorHAnsi"/>
          <w:lang w:val="pl-PL"/>
        </w:rPr>
        <w:t xml:space="preserve"> </w:t>
      </w:r>
      <w:proofErr w:type="spellStart"/>
      <w:r w:rsidRPr="00A26E43">
        <w:rPr>
          <w:rFonts w:eastAsia="Times New Roman" w:cstheme="minorHAnsi"/>
          <w:lang w:val="pl-PL"/>
        </w:rPr>
        <w:t>su</w:t>
      </w:r>
      <w:proofErr w:type="spellEnd"/>
      <w:r w:rsidRPr="00A26E43">
        <w:rPr>
          <w:rFonts w:eastAsia="Times New Roman" w:cstheme="minorHAnsi"/>
          <w:lang w:val="pl-PL"/>
        </w:rPr>
        <w:t xml:space="preserve"> </w:t>
      </w:r>
      <w:proofErr w:type="spellStart"/>
      <w:r w:rsidRPr="00A26E43">
        <w:rPr>
          <w:rFonts w:eastAsia="Times New Roman" w:cstheme="minorHAnsi"/>
          <w:lang w:val="pl-PL"/>
        </w:rPr>
        <w:t>žalbe</w:t>
      </w:r>
      <w:proofErr w:type="spellEnd"/>
      <w:r w:rsidRPr="00A26E43">
        <w:rPr>
          <w:rFonts w:eastAsia="Times New Roman" w:cstheme="minorHAnsi"/>
          <w:lang w:val="pl-PL"/>
        </w:rPr>
        <w:t xml:space="preserve"> te je </w:t>
      </w:r>
      <w:proofErr w:type="spellStart"/>
      <w:r w:rsidRPr="00A26E43">
        <w:rPr>
          <w:rFonts w:eastAsia="Times New Roman" w:cstheme="minorHAnsi"/>
          <w:lang w:val="pl-PL"/>
        </w:rPr>
        <w:t>predmet</w:t>
      </w:r>
      <w:proofErr w:type="spellEnd"/>
      <w:r w:rsidRPr="00A26E43">
        <w:rPr>
          <w:rFonts w:eastAsia="Times New Roman" w:cstheme="minorHAnsi"/>
          <w:lang w:val="pl-PL"/>
        </w:rPr>
        <w:t xml:space="preserve"> </w:t>
      </w:r>
      <w:proofErr w:type="spellStart"/>
      <w:r w:rsidRPr="00A26E43">
        <w:rPr>
          <w:rFonts w:eastAsia="Times New Roman" w:cstheme="minorHAnsi"/>
          <w:lang w:val="pl-PL"/>
        </w:rPr>
        <w:t>radi</w:t>
      </w:r>
      <w:proofErr w:type="spellEnd"/>
      <w:r w:rsidRPr="00A26E43">
        <w:rPr>
          <w:rFonts w:eastAsia="Times New Roman" w:cstheme="minorHAnsi"/>
          <w:lang w:val="pl-PL"/>
        </w:rPr>
        <w:t xml:space="preserve"> </w:t>
      </w:r>
      <w:proofErr w:type="spellStart"/>
      <w:r w:rsidRPr="00A26E43">
        <w:rPr>
          <w:rFonts w:eastAsia="Times New Roman" w:cstheme="minorHAnsi"/>
          <w:lang w:val="pl-PL"/>
        </w:rPr>
        <w:t>odlučivanja</w:t>
      </w:r>
      <w:proofErr w:type="spellEnd"/>
      <w:r w:rsidRPr="00A26E43">
        <w:rPr>
          <w:rFonts w:eastAsia="Times New Roman" w:cstheme="minorHAnsi"/>
          <w:lang w:val="pl-PL"/>
        </w:rPr>
        <w:t xml:space="preserve"> </w:t>
      </w:r>
      <w:proofErr w:type="spellStart"/>
      <w:r w:rsidRPr="00A26E43">
        <w:rPr>
          <w:rFonts w:eastAsia="Times New Roman" w:cstheme="minorHAnsi"/>
          <w:lang w:val="pl-PL"/>
        </w:rPr>
        <w:t>prosleđen</w:t>
      </w:r>
      <w:proofErr w:type="spellEnd"/>
      <w:r w:rsidRPr="00A26E43">
        <w:rPr>
          <w:rFonts w:eastAsia="Times New Roman" w:cstheme="minorHAnsi"/>
          <w:lang w:val="pl-PL"/>
        </w:rPr>
        <w:t xml:space="preserve"> </w:t>
      </w:r>
      <w:proofErr w:type="spellStart"/>
      <w:r w:rsidRPr="00A26E43">
        <w:rPr>
          <w:rFonts w:eastAsia="Times New Roman" w:cstheme="minorHAnsi"/>
          <w:lang w:val="pl-PL"/>
        </w:rPr>
        <w:t>Višem</w:t>
      </w:r>
      <w:proofErr w:type="spellEnd"/>
      <w:r w:rsidRPr="00A26E43">
        <w:rPr>
          <w:rFonts w:eastAsia="Times New Roman" w:cstheme="minorHAnsi"/>
          <w:lang w:val="pl-PL"/>
        </w:rPr>
        <w:t xml:space="preserve"> </w:t>
      </w:r>
      <w:proofErr w:type="spellStart"/>
      <w:r w:rsidRPr="00A26E43">
        <w:rPr>
          <w:rFonts w:eastAsia="Times New Roman" w:cstheme="minorHAnsi"/>
          <w:lang w:val="pl-PL"/>
        </w:rPr>
        <w:t>sudu</w:t>
      </w:r>
      <w:proofErr w:type="spellEnd"/>
      <w:r w:rsidRPr="00A26E43">
        <w:rPr>
          <w:rFonts w:eastAsia="Times New Roman" w:cstheme="minorHAnsi"/>
          <w:lang w:val="pl-PL"/>
        </w:rPr>
        <w:t xml:space="preserve"> u </w:t>
      </w:r>
      <w:proofErr w:type="spellStart"/>
      <w:r w:rsidRPr="00A26E43">
        <w:rPr>
          <w:rFonts w:eastAsia="Times New Roman" w:cstheme="minorHAnsi"/>
          <w:lang w:val="pl-PL"/>
        </w:rPr>
        <w:t>Vranju</w:t>
      </w:r>
      <w:proofErr w:type="spellEnd"/>
      <w:r w:rsidRPr="00A26E43">
        <w:rPr>
          <w:rFonts w:eastAsia="Times New Roman" w:cstheme="minorHAnsi"/>
          <w:lang w:val="pl-PL"/>
        </w:rPr>
        <w:t>. 18.</w:t>
      </w:r>
      <w:r w:rsidR="00242422">
        <w:rPr>
          <w:rFonts w:eastAsia="Times New Roman" w:cstheme="minorHAnsi"/>
          <w:lang w:val="pl-PL"/>
        </w:rPr>
        <w:t xml:space="preserve"> </w:t>
      </w:r>
      <w:proofErr w:type="spellStart"/>
      <w:r w:rsidR="00242422">
        <w:rPr>
          <w:rFonts w:eastAsia="Times New Roman" w:cstheme="minorHAnsi"/>
          <w:lang w:val="pl-PL"/>
        </w:rPr>
        <w:t>jula</w:t>
      </w:r>
      <w:proofErr w:type="spellEnd"/>
      <w:r w:rsidRPr="00A26E43">
        <w:rPr>
          <w:rFonts w:eastAsia="Times New Roman" w:cstheme="minorHAnsi"/>
          <w:lang w:val="pl-PL"/>
        </w:rPr>
        <w:t xml:space="preserve"> je od </w:t>
      </w:r>
      <w:proofErr w:type="spellStart"/>
      <w:r w:rsidRPr="00A26E43">
        <w:rPr>
          <w:rFonts w:eastAsia="Times New Roman" w:cstheme="minorHAnsi"/>
          <w:lang w:val="pl-PL"/>
        </w:rPr>
        <w:t>strane</w:t>
      </w:r>
      <w:proofErr w:type="spellEnd"/>
      <w:r w:rsidRPr="00A26E43">
        <w:rPr>
          <w:rFonts w:eastAsia="Times New Roman" w:cstheme="minorHAnsi"/>
          <w:lang w:val="pl-PL"/>
        </w:rPr>
        <w:t xml:space="preserve"> </w:t>
      </w:r>
      <w:proofErr w:type="spellStart"/>
      <w:r w:rsidRPr="00A26E43">
        <w:rPr>
          <w:rFonts w:eastAsia="Times New Roman" w:cstheme="minorHAnsi"/>
          <w:lang w:val="pl-PL"/>
        </w:rPr>
        <w:t>službenih</w:t>
      </w:r>
      <w:proofErr w:type="spellEnd"/>
      <w:r w:rsidRPr="00A26E43">
        <w:rPr>
          <w:rFonts w:eastAsia="Times New Roman" w:cstheme="minorHAnsi"/>
          <w:lang w:val="pl-PL"/>
        </w:rPr>
        <w:t xml:space="preserve"> lica u </w:t>
      </w:r>
      <w:proofErr w:type="spellStart"/>
      <w:r w:rsidRPr="00A26E43">
        <w:rPr>
          <w:rFonts w:eastAsia="Times New Roman" w:cstheme="minorHAnsi"/>
          <w:lang w:val="pl-PL"/>
        </w:rPr>
        <w:t>sudu</w:t>
      </w:r>
      <w:proofErr w:type="spellEnd"/>
      <w:r w:rsidRPr="00A26E43">
        <w:rPr>
          <w:rFonts w:eastAsia="Times New Roman" w:cstheme="minorHAnsi"/>
          <w:lang w:val="pl-PL"/>
        </w:rPr>
        <w:t xml:space="preserve"> </w:t>
      </w:r>
      <w:proofErr w:type="spellStart"/>
      <w:r w:rsidRPr="00A26E43">
        <w:rPr>
          <w:rFonts w:eastAsia="Times New Roman" w:cstheme="minorHAnsi"/>
          <w:lang w:val="pl-PL"/>
        </w:rPr>
        <w:t>primećeno</w:t>
      </w:r>
      <w:proofErr w:type="spellEnd"/>
      <w:r w:rsidRPr="00A26E43">
        <w:rPr>
          <w:rFonts w:eastAsia="Times New Roman" w:cstheme="minorHAnsi"/>
          <w:lang w:val="pl-PL"/>
        </w:rPr>
        <w:t xml:space="preserve"> da u </w:t>
      </w:r>
      <w:proofErr w:type="spellStart"/>
      <w:r w:rsidRPr="00A26E43">
        <w:rPr>
          <w:rFonts w:eastAsia="Times New Roman" w:cstheme="minorHAnsi"/>
          <w:lang w:val="pl-PL"/>
        </w:rPr>
        <w:t>spisima</w:t>
      </w:r>
      <w:proofErr w:type="spellEnd"/>
      <w:r w:rsidRPr="00A26E43">
        <w:rPr>
          <w:rFonts w:eastAsia="Times New Roman" w:cstheme="minorHAnsi"/>
          <w:lang w:val="pl-PL"/>
        </w:rPr>
        <w:t xml:space="preserve"> </w:t>
      </w:r>
      <w:proofErr w:type="spellStart"/>
      <w:r w:rsidRPr="00A26E43">
        <w:rPr>
          <w:rFonts w:eastAsia="Times New Roman" w:cstheme="minorHAnsi"/>
          <w:lang w:val="pl-PL"/>
        </w:rPr>
        <w:t>formiranim</w:t>
      </w:r>
      <w:proofErr w:type="spellEnd"/>
      <w:r w:rsidRPr="00A26E43">
        <w:rPr>
          <w:rFonts w:eastAsia="Times New Roman" w:cstheme="minorHAnsi"/>
          <w:lang w:val="pl-PL"/>
        </w:rPr>
        <w:t xml:space="preserve"> po </w:t>
      </w:r>
      <w:proofErr w:type="spellStart"/>
      <w:r w:rsidRPr="00A26E43">
        <w:rPr>
          <w:rFonts w:eastAsia="Times New Roman" w:cstheme="minorHAnsi"/>
          <w:lang w:val="pl-PL"/>
        </w:rPr>
        <w:t>izjavljenim</w:t>
      </w:r>
      <w:proofErr w:type="spellEnd"/>
      <w:r w:rsidRPr="00A26E43">
        <w:rPr>
          <w:rFonts w:eastAsia="Times New Roman" w:cstheme="minorHAnsi"/>
          <w:lang w:val="pl-PL"/>
        </w:rPr>
        <w:t xml:space="preserve"> </w:t>
      </w:r>
      <w:proofErr w:type="spellStart"/>
      <w:r w:rsidRPr="00A26E43">
        <w:rPr>
          <w:rFonts w:eastAsia="Times New Roman" w:cstheme="minorHAnsi"/>
          <w:lang w:val="pl-PL"/>
        </w:rPr>
        <w:t>žalbama</w:t>
      </w:r>
      <w:proofErr w:type="spellEnd"/>
      <w:r w:rsidRPr="00A26E43">
        <w:rPr>
          <w:rFonts w:eastAsia="Times New Roman" w:cstheme="minorHAnsi"/>
          <w:lang w:val="pl-PL"/>
        </w:rPr>
        <w:t xml:space="preserve"> </w:t>
      </w:r>
      <w:proofErr w:type="spellStart"/>
      <w:r w:rsidRPr="00A26E43">
        <w:rPr>
          <w:rFonts w:eastAsia="Times New Roman" w:cstheme="minorHAnsi"/>
          <w:lang w:val="pl-PL"/>
        </w:rPr>
        <w:t>nedostaju</w:t>
      </w:r>
      <w:proofErr w:type="spellEnd"/>
      <w:r w:rsidRPr="00A26E43">
        <w:rPr>
          <w:rFonts w:eastAsia="Times New Roman" w:cstheme="minorHAnsi"/>
          <w:lang w:val="pl-PL"/>
        </w:rPr>
        <w:t xml:space="preserve"> </w:t>
      </w:r>
      <w:proofErr w:type="spellStart"/>
      <w:r w:rsidRPr="00A26E43">
        <w:rPr>
          <w:rFonts w:eastAsia="Times New Roman" w:cstheme="minorHAnsi"/>
          <w:lang w:val="pl-PL"/>
        </w:rPr>
        <w:t>spisi</w:t>
      </w:r>
      <w:proofErr w:type="spellEnd"/>
      <w:r w:rsidRPr="00A26E43">
        <w:rPr>
          <w:rFonts w:eastAsia="Times New Roman" w:cstheme="minorHAnsi"/>
          <w:lang w:val="pl-PL"/>
        </w:rPr>
        <w:t xml:space="preserve"> </w:t>
      </w:r>
      <w:proofErr w:type="spellStart"/>
      <w:r w:rsidRPr="00A26E43">
        <w:rPr>
          <w:rFonts w:eastAsia="Times New Roman" w:cstheme="minorHAnsi"/>
          <w:lang w:val="pl-PL"/>
        </w:rPr>
        <w:t>Osnovnog</w:t>
      </w:r>
      <w:proofErr w:type="spellEnd"/>
      <w:r w:rsidRPr="00A26E43">
        <w:rPr>
          <w:rFonts w:eastAsia="Times New Roman" w:cstheme="minorHAnsi"/>
          <w:lang w:val="pl-PL"/>
        </w:rPr>
        <w:t xml:space="preserve"> </w:t>
      </w:r>
      <w:proofErr w:type="spellStart"/>
      <w:r w:rsidRPr="00A26E43">
        <w:rPr>
          <w:rFonts w:eastAsia="Times New Roman" w:cstheme="minorHAnsi"/>
          <w:lang w:val="pl-PL"/>
        </w:rPr>
        <w:t>suda</w:t>
      </w:r>
      <w:proofErr w:type="spellEnd"/>
      <w:r w:rsidRPr="00A26E43">
        <w:rPr>
          <w:rFonts w:eastAsia="Times New Roman" w:cstheme="minorHAnsi"/>
          <w:lang w:val="pl-PL"/>
        </w:rPr>
        <w:t xml:space="preserve"> u </w:t>
      </w:r>
      <w:proofErr w:type="spellStart"/>
      <w:r w:rsidRPr="00A26E43">
        <w:rPr>
          <w:rFonts w:eastAsia="Times New Roman" w:cstheme="minorHAnsi"/>
          <w:lang w:val="pl-PL"/>
        </w:rPr>
        <w:t>Vranju</w:t>
      </w:r>
      <w:proofErr w:type="spellEnd"/>
      <w:r w:rsidRPr="00A26E43">
        <w:rPr>
          <w:rFonts w:eastAsia="Times New Roman" w:cstheme="minorHAnsi"/>
          <w:lang w:val="pl-PL"/>
        </w:rPr>
        <w:t xml:space="preserve">. ANEM je </w:t>
      </w:r>
      <w:proofErr w:type="spellStart"/>
      <w:r w:rsidRPr="00A26E43">
        <w:rPr>
          <w:rFonts w:eastAsia="Times New Roman" w:cstheme="minorHAnsi"/>
          <w:lang w:val="pl-PL"/>
        </w:rPr>
        <w:t>objavio</w:t>
      </w:r>
      <w:proofErr w:type="spellEnd"/>
      <w:r w:rsidRPr="00A26E43">
        <w:rPr>
          <w:rFonts w:eastAsia="Times New Roman" w:cstheme="minorHAnsi"/>
          <w:lang w:val="pl-PL"/>
        </w:rPr>
        <w:t xml:space="preserve"> </w:t>
      </w:r>
      <w:proofErr w:type="spellStart"/>
      <w:r w:rsidRPr="00A26E43">
        <w:rPr>
          <w:rFonts w:eastAsia="Times New Roman" w:cstheme="minorHAnsi"/>
          <w:lang w:val="pl-PL"/>
        </w:rPr>
        <w:t>saopštenje</w:t>
      </w:r>
      <w:proofErr w:type="spellEnd"/>
      <w:r w:rsidRPr="00A26E43">
        <w:rPr>
          <w:rFonts w:eastAsia="Times New Roman" w:cstheme="minorHAnsi"/>
          <w:lang w:val="pl-PL"/>
        </w:rPr>
        <w:t xml:space="preserve"> </w:t>
      </w:r>
      <w:proofErr w:type="spellStart"/>
      <w:r w:rsidRPr="00A26E43">
        <w:rPr>
          <w:rFonts w:eastAsia="Times New Roman" w:cstheme="minorHAnsi"/>
          <w:lang w:val="pl-PL"/>
        </w:rPr>
        <w:t>navodeći</w:t>
      </w:r>
      <w:proofErr w:type="spellEnd"/>
      <w:r w:rsidRPr="00A26E43">
        <w:rPr>
          <w:rFonts w:eastAsia="Times New Roman" w:cstheme="minorHAnsi"/>
          <w:lang w:val="pl-PL"/>
        </w:rPr>
        <w:t xml:space="preserve"> da je </w:t>
      </w:r>
      <w:proofErr w:type="spellStart"/>
      <w:r w:rsidRPr="00A26E43">
        <w:rPr>
          <w:rFonts w:eastAsia="Times New Roman" w:cstheme="minorHAnsi"/>
          <w:lang w:val="pl-PL"/>
        </w:rPr>
        <w:t>reč</w:t>
      </w:r>
      <w:proofErr w:type="spellEnd"/>
      <w:r w:rsidRPr="00A26E43">
        <w:rPr>
          <w:rFonts w:eastAsia="Times New Roman" w:cstheme="minorHAnsi"/>
          <w:lang w:val="pl-PL"/>
        </w:rPr>
        <w:t xml:space="preserve"> o </w:t>
      </w:r>
      <w:proofErr w:type="spellStart"/>
      <w:r w:rsidRPr="00A26E43">
        <w:rPr>
          <w:rFonts w:eastAsia="Times New Roman" w:cstheme="minorHAnsi"/>
          <w:lang w:val="pl-PL"/>
        </w:rPr>
        <w:t>opstrukciji</w:t>
      </w:r>
      <w:proofErr w:type="spellEnd"/>
      <w:r w:rsidRPr="00A26E43">
        <w:rPr>
          <w:rFonts w:eastAsia="Times New Roman" w:cstheme="minorHAnsi"/>
          <w:lang w:val="pl-PL"/>
        </w:rPr>
        <w:t xml:space="preserve"> </w:t>
      </w:r>
      <w:proofErr w:type="spellStart"/>
      <w:r w:rsidRPr="00A26E43">
        <w:rPr>
          <w:rFonts w:eastAsia="Times New Roman" w:cstheme="minorHAnsi"/>
          <w:lang w:val="pl-PL"/>
        </w:rPr>
        <w:t>kako</w:t>
      </w:r>
      <w:proofErr w:type="spellEnd"/>
      <w:r w:rsidRPr="00A26E43">
        <w:rPr>
          <w:rFonts w:eastAsia="Times New Roman" w:cstheme="minorHAnsi"/>
          <w:lang w:val="pl-PL"/>
        </w:rPr>
        <w:t xml:space="preserve"> </w:t>
      </w:r>
      <w:proofErr w:type="spellStart"/>
      <w:r w:rsidRPr="00A26E43">
        <w:rPr>
          <w:rFonts w:eastAsia="Times New Roman" w:cstheme="minorHAnsi"/>
          <w:lang w:val="pl-PL"/>
        </w:rPr>
        <w:t>bi</w:t>
      </w:r>
      <w:proofErr w:type="spellEnd"/>
      <w:r w:rsidRPr="00A26E43">
        <w:rPr>
          <w:rFonts w:eastAsia="Times New Roman" w:cstheme="minorHAnsi"/>
          <w:lang w:val="pl-PL"/>
        </w:rPr>
        <w:t xml:space="preserve"> </w:t>
      </w:r>
      <w:proofErr w:type="spellStart"/>
      <w:r w:rsidRPr="00A26E43">
        <w:rPr>
          <w:rFonts w:eastAsia="Times New Roman" w:cstheme="minorHAnsi"/>
          <w:lang w:val="pl-PL"/>
        </w:rPr>
        <w:t>se</w:t>
      </w:r>
      <w:proofErr w:type="spellEnd"/>
      <w:r w:rsidRPr="00A26E43">
        <w:rPr>
          <w:rFonts w:eastAsia="Times New Roman" w:cstheme="minorHAnsi"/>
          <w:lang w:val="pl-PL"/>
        </w:rPr>
        <w:t xml:space="preserve"> </w:t>
      </w:r>
      <w:proofErr w:type="spellStart"/>
      <w:r w:rsidRPr="00A26E43">
        <w:rPr>
          <w:rFonts w:eastAsia="Times New Roman" w:cstheme="minorHAnsi"/>
          <w:lang w:val="pl-PL"/>
        </w:rPr>
        <w:t>odložila</w:t>
      </w:r>
      <w:proofErr w:type="spellEnd"/>
      <w:r w:rsidRPr="00A26E43">
        <w:rPr>
          <w:rFonts w:eastAsia="Times New Roman" w:cstheme="minorHAnsi"/>
          <w:lang w:val="pl-PL"/>
        </w:rPr>
        <w:t xml:space="preserve"> </w:t>
      </w:r>
      <w:proofErr w:type="spellStart"/>
      <w:r w:rsidRPr="00A26E43">
        <w:rPr>
          <w:rFonts w:eastAsia="Times New Roman" w:cstheme="minorHAnsi"/>
          <w:lang w:val="pl-PL"/>
        </w:rPr>
        <w:t>odluka</w:t>
      </w:r>
      <w:proofErr w:type="spellEnd"/>
      <w:r w:rsidRPr="00A26E43">
        <w:rPr>
          <w:rFonts w:eastAsia="Times New Roman" w:cstheme="minorHAnsi"/>
          <w:lang w:val="pl-PL"/>
        </w:rPr>
        <w:t xml:space="preserve"> </w:t>
      </w:r>
      <w:proofErr w:type="spellStart"/>
      <w:r w:rsidRPr="00A26E43">
        <w:rPr>
          <w:rFonts w:eastAsia="Times New Roman" w:cstheme="minorHAnsi"/>
          <w:lang w:val="pl-PL"/>
        </w:rPr>
        <w:t>Višeg</w:t>
      </w:r>
      <w:proofErr w:type="spellEnd"/>
      <w:r w:rsidRPr="00A26E43">
        <w:rPr>
          <w:rFonts w:eastAsia="Times New Roman" w:cstheme="minorHAnsi"/>
          <w:lang w:val="pl-PL"/>
        </w:rPr>
        <w:t xml:space="preserve"> </w:t>
      </w:r>
      <w:proofErr w:type="spellStart"/>
      <w:r w:rsidRPr="00A26E43">
        <w:rPr>
          <w:rFonts w:eastAsia="Times New Roman" w:cstheme="minorHAnsi"/>
          <w:lang w:val="pl-PL"/>
        </w:rPr>
        <w:t>suda</w:t>
      </w:r>
      <w:proofErr w:type="spellEnd"/>
      <w:r w:rsidRPr="00A26E43">
        <w:rPr>
          <w:rFonts w:eastAsia="Times New Roman" w:cstheme="minorHAnsi"/>
          <w:lang w:val="pl-PL"/>
        </w:rPr>
        <w:t xml:space="preserve"> i </w:t>
      </w:r>
      <w:proofErr w:type="spellStart"/>
      <w:r w:rsidRPr="00A26E43">
        <w:rPr>
          <w:rFonts w:eastAsia="Times New Roman" w:cstheme="minorHAnsi"/>
          <w:lang w:val="pl-PL"/>
        </w:rPr>
        <w:t>zatražena</w:t>
      </w:r>
      <w:proofErr w:type="spellEnd"/>
      <w:r w:rsidRPr="00A26E43">
        <w:rPr>
          <w:rFonts w:eastAsia="Times New Roman" w:cstheme="minorHAnsi"/>
          <w:lang w:val="pl-PL"/>
        </w:rPr>
        <w:t xml:space="preserve"> je </w:t>
      </w:r>
      <w:proofErr w:type="spellStart"/>
      <w:r w:rsidRPr="00A26E43">
        <w:rPr>
          <w:rFonts w:eastAsia="Times New Roman" w:cstheme="minorHAnsi"/>
          <w:lang w:val="pl-PL"/>
        </w:rPr>
        <w:t>odgovornost</w:t>
      </w:r>
      <w:proofErr w:type="spellEnd"/>
      <w:r w:rsidRPr="00A26E43">
        <w:rPr>
          <w:rFonts w:eastAsia="Times New Roman" w:cstheme="minorHAnsi"/>
          <w:lang w:val="pl-PL"/>
        </w:rPr>
        <w:t xml:space="preserve"> za </w:t>
      </w:r>
      <w:proofErr w:type="spellStart"/>
      <w:r w:rsidRPr="00A26E43">
        <w:rPr>
          <w:rFonts w:eastAsia="Times New Roman" w:cstheme="minorHAnsi"/>
          <w:lang w:val="pl-PL"/>
        </w:rPr>
        <w:t>sve</w:t>
      </w:r>
      <w:proofErr w:type="spellEnd"/>
      <w:r w:rsidRPr="00A26E43">
        <w:rPr>
          <w:rFonts w:eastAsia="Times New Roman" w:cstheme="minorHAnsi"/>
          <w:lang w:val="pl-PL"/>
        </w:rPr>
        <w:t xml:space="preserve"> </w:t>
      </w:r>
      <w:proofErr w:type="spellStart"/>
      <w:r w:rsidRPr="00A26E43">
        <w:rPr>
          <w:rFonts w:eastAsia="Times New Roman" w:cstheme="minorHAnsi"/>
          <w:lang w:val="pl-PL"/>
        </w:rPr>
        <w:t>uključene</w:t>
      </w:r>
      <w:proofErr w:type="spellEnd"/>
      <w:r w:rsidRPr="00A26E43">
        <w:rPr>
          <w:rFonts w:eastAsia="Times New Roman" w:cstheme="minorHAnsi"/>
          <w:lang w:val="pl-PL"/>
        </w:rPr>
        <w:t xml:space="preserve"> u </w:t>
      </w:r>
      <w:proofErr w:type="spellStart"/>
      <w:r w:rsidRPr="00A26E43">
        <w:rPr>
          <w:rFonts w:eastAsia="Times New Roman" w:cstheme="minorHAnsi"/>
          <w:lang w:val="pl-PL"/>
        </w:rPr>
        <w:t>ovaj</w:t>
      </w:r>
      <w:proofErr w:type="spellEnd"/>
      <w:r w:rsidRPr="00A26E43">
        <w:rPr>
          <w:rFonts w:eastAsia="Times New Roman" w:cstheme="minorHAnsi"/>
          <w:lang w:val="pl-PL"/>
        </w:rPr>
        <w:t xml:space="preserve"> </w:t>
      </w:r>
      <w:proofErr w:type="spellStart"/>
      <w:r w:rsidRPr="00A26E43">
        <w:rPr>
          <w:rFonts w:eastAsia="Times New Roman" w:cstheme="minorHAnsi"/>
          <w:lang w:val="pl-PL"/>
        </w:rPr>
        <w:t>pokušaj</w:t>
      </w:r>
      <w:proofErr w:type="spellEnd"/>
      <w:r w:rsidRPr="00A26E43">
        <w:rPr>
          <w:rFonts w:eastAsia="Times New Roman" w:cstheme="minorHAnsi"/>
          <w:lang w:val="pl-PL"/>
        </w:rPr>
        <w:t xml:space="preserve"> </w:t>
      </w:r>
      <w:proofErr w:type="spellStart"/>
      <w:r w:rsidRPr="00A26E43">
        <w:rPr>
          <w:rFonts w:eastAsia="Times New Roman" w:cstheme="minorHAnsi"/>
          <w:lang w:val="pl-PL"/>
        </w:rPr>
        <w:t>o</w:t>
      </w:r>
      <w:r w:rsidR="00884610">
        <w:rPr>
          <w:rFonts w:eastAsia="Times New Roman" w:cstheme="minorHAnsi"/>
          <w:lang w:val="pl-PL"/>
        </w:rPr>
        <w:t>metanja</w:t>
      </w:r>
      <w:proofErr w:type="spellEnd"/>
      <w:r w:rsidR="00884610">
        <w:rPr>
          <w:rFonts w:eastAsia="Times New Roman" w:cstheme="minorHAnsi"/>
          <w:lang w:val="pl-PL"/>
        </w:rPr>
        <w:t xml:space="preserve"> </w:t>
      </w:r>
      <w:proofErr w:type="spellStart"/>
      <w:r w:rsidR="00884610">
        <w:rPr>
          <w:rFonts w:eastAsia="Times New Roman" w:cstheme="minorHAnsi"/>
          <w:lang w:val="pl-PL"/>
        </w:rPr>
        <w:t>suđenja</w:t>
      </w:r>
      <w:proofErr w:type="spellEnd"/>
      <w:r w:rsidRPr="00A26E43">
        <w:rPr>
          <w:rFonts w:eastAsia="Times New Roman" w:cstheme="minorHAnsi"/>
          <w:lang w:val="pl-PL"/>
        </w:rPr>
        <w:t>.</w:t>
      </w:r>
      <w:r w:rsidR="002528AD">
        <w:rPr>
          <w:rStyle w:val="FootnoteReference"/>
          <w:rFonts w:eastAsia="Times New Roman" w:cstheme="minorHAnsi"/>
          <w:lang w:val="pl-PL"/>
        </w:rPr>
        <w:footnoteReference w:id="15"/>
      </w:r>
      <w:r w:rsidRPr="00A26E43">
        <w:rPr>
          <w:rFonts w:eastAsia="Times New Roman" w:cstheme="minorHAnsi"/>
          <w:lang w:val="pl-PL"/>
        </w:rPr>
        <w:t xml:space="preserve"> </w:t>
      </w:r>
      <w:proofErr w:type="spellStart"/>
      <w:r w:rsidRPr="00A26E43">
        <w:rPr>
          <w:rFonts w:eastAsia="Times New Roman" w:cstheme="minorHAnsi"/>
          <w:lang w:val="pl-PL"/>
        </w:rPr>
        <w:t>Osnovni</w:t>
      </w:r>
      <w:proofErr w:type="spellEnd"/>
      <w:r w:rsidRPr="00A26E43">
        <w:rPr>
          <w:rFonts w:eastAsia="Times New Roman" w:cstheme="minorHAnsi"/>
          <w:lang w:val="pl-PL"/>
        </w:rPr>
        <w:t xml:space="preserve"> </w:t>
      </w:r>
      <w:proofErr w:type="spellStart"/>
      <w:r w:rsidRPr="00A26E43">
        <w:rPr>
          <w:rFonts w:eastAsia="Times New Roman" w:cstheme="minorHAnsi"/>
          <w:lang w:val="pl-PL"/>
        </w:rPr>
        <w:t>sud</w:t>
      </w:r>
      <w:proofErr w:type="spellEnd"/>
      <w:r w:rsidRPr="00A26E43">
        <w:rPr>
          <w:rFonts w:eastAsia="Times New Roman" w:cstheme="minorHAnsi"/>
          <w:lang w:val="pl-PL"/>
        </w:rPr>
        <w:t xml:space="preserve"> je po </w:t>
      </w:r>
      <w:proofErr w:type="spellStart"/>
      <w:r w:rsidRPr="00A26E43">
        <w:rPr>
          <w:rFonts w:eastAsia="Times New Roman" w:cstheme="minorHAnsi"/>
          <w:lang w:val="pl-PL"/>
        </w:rPr>
        <w:t>naredbi</w:t>
      </w:r>
      <w:proofErr w:type="spellEnd"/>
      <w:r w:rsidRPr="00A26E43">
        <w:rPr>
          <w:rFonts w:eastAsia="Times New Roman" w:cstheme="minorHAnsi"/>
          <w:lang w:val="pl-PL"/>
        </w:rPr>
        <w:t xml:space="preserve"> </w:t>
      </w:r>
      <w:proofErr w:type="spellStart"/>
      <w:r w:rsidRPr="00A26E43">
        <w:rPr>
          <w:rFonts w:eastAsia="Times New Roman" w:cstheme="minorHAnsi"/>
          <w:lang w:val="pl-PL"/>
        </w:rPr>
        <w:t>višeg</w:t>
      </w:r>
      <w:proofErr w:type="spellEnd"/>
      <w:r w:rsidR="00242422">
        <w:rPr>
          <w:rFonts w:eastAsia="Times New Roman" w:cstheme="minorHAnsi"/>
          <w:lang w:val="pl-PL"/>
        </w:rPr>
        <w:t xml:space="preserve"> </w:t>
      </w:r>
      <w:proofErr w:type="spellStart"/>
      <w:r w:rsidR="00242422">
        <w:rPr>
          <w:rFonts w:eastAsia="Times New Roman" w:cstheme="minorHAnsi"/>
          <w:lang w:val="pl-PL"/>
        </w:rPr>
        <w:t>suda</w:t>
      </w:r>
      <w:proofErr w:type="spellEnd"/>
      <w:r w:rsidRPr="00A26E43">
        <w:rPr>
          <w:rFonts w:eastAsia="Times New Roman" w:cstheme="minorHAnsi"/>
          <w:lang w:val="pl-PL"/>
        </w:rPr>
        <w:t xml:space="preserve"> </w:t>
      </w:r>
      <w:proofErr w:type="spellStart"/>
      <w:r w:rsidRPr="00A26E43">
        <w:rPr>
          <w:rFonts w:eastAsia="Times New Roman" w:cstheme="minorHAnsi"/>
          <w:lang w:val="pl-PL"/>
        </w:rPr>
        <w:t>reko</w:t>
      </w:r>
      <w:r w:rsidR="00242422">
        <w:rPr>
          <w:rFonts w:eastAsia="Times New Roman" w:cstheme="minorHAnsi"/>
          <w:lang w:val="pl-PL"/>
        </w:rPr>
        <w:t>n</w:t>
      </w:r>
      <w:r w:rsidRPr="00A26E43">
        <w:rPr>
          <w:rFonts w:eastAsia="Times New Roman" w:cstheme="minorHAnsi"/>
          <w:lang w:val="pl-PL"/>
        </w:rPr>
        <w:t>struisao</w:t>
      </w:r>
      <w:proofErr w:type="spellEnd"/>
      <w:r w:rsidRPr="00A26E43">
        <w:rPr>
          <w:rFonts w:eastAsia="Times New Roman" w:cstheme="minorHAnsi"/>
          <w:lang w:val="pl-PL"/>
        </w:rPr>
        <w:t xml:space="preserve"> </w:t>
      </w:r>
      <w:proofErr w:type="spellStart"/>
      <w:r w:rsidRPr="00A26E43">
        <w:rPr>
          <w:rFonts w:eastAsia="Times New Roman" w:cstheme="minorHAnsi"/>
          <w:lang w:val="pl-PL"/>
        </w:rPr>
        <w:t>spise</w:t>
      </w:r>
      <w:proofErr w:type="spellEnd"/>
      <w:r w:rsidRPr="00A26E43">
        <w:rPr>
          <w:rFonts w:eastAsia="Times New Roman" w:cstheme="minorHAnsi"/>
          <w:lang w:val="pl-PL"/>
        </w:rPr>
        <w:t xml:space="preserve"> i </w:t>
      </w:r>
      <w:proofErr w:type="spellStart"/>
      <w:r w:rsidRPr="00A26E43">
        <w:rPr>
          <w:rFonts w:eastAsia="Times New Roman" w:cstheme="minorHAnsi"/>
          <w:lang w:val="pl-PL"/>
        </w:rPr>
        <w:t>dostavio</w:t>
      </w:r>
      <w:proofErr w:type="spellEnd"/>
      <w:r w:rsidRPr="00A26E43">
        <w:rPr>
          <w:rFonts w:eastAsia="Times New Roman" w:cstheme="minorHAnsi"/>
          <w:lang w:val="pl-PL"/>
        </w:rPr>
        <w:t xml:space="preserve"> novom </w:t>
      </w:r>
      <w:proofErr w:type="spellStart"/>
      <w:r w:rsidRPr="00A26E43">
        <w:rPr>
          <w:rFonts w:eastAsia="Times New Roman" w:cstheme="minorHAnsi"/>
          <w:lang w:val="pl-PL"/>
        </w:rPr>
        <w:t>određenom</w:t>
      </w:r>
      <w:proofErr w:type="spellEnd"/>
      <w:r w:rsidRPr="00A26E43">
        <w:rPr>
          <w:rFonts w:eastAsia="Times New Roman" w:cstheme="minorHAnsi"/>
          <w:lang w:val="pl-PL"/>
        </w:rPr>
        <w:t xml:space="preserve"> </w:t>
      </w:r>
      <w:proofErr w:type="spellStart"/>
      <w:r w:rsidRPr="00A26E43">
        <w:rPr>
          <w:rFonts w:eastAsia="Times New Roman" w:cstheme="minorHAnsi"/>
          <w:lang w:val="pl-PL"/>
        </w:rPr>
        <w:t>postupajućem</w:t>
      </w:r>
      <w:proofErr w:type="spellEnd"/>
      <w:r w:rsidRPr="00A26E43">
        <w:rPr>
          <w:rFonts w:eastAsia="Times New Roman" w:cstheme="minorHAnsi"/>
          <w:lang w:val="pl-PL"/>
        </w:rPr>
        <w:t xml:space="preserve"> </w:t>
      </w:r>
      <w:proofErr w:type="spellStart"/>
      <w:r w:rsidRPr="00A26E43">
        <w:rPr>
          <w:rFonts w:eastAsia="Times New Roman" w:cstheme="minorHAnsi"/>
          <w:lang w:val="pl-PL"/>
        </w:rPr>
        <w:t>sudiji</w:t>
      </w:r>
      <w:proofErr w:type="spellEnd"/>
      <w:r w:rsidRPr="00A26E43">
        <w:rPr>
          <w:rFonts w:eastAsia="Times New Roman" w:cstheme="minorHAnsi"/>
          <w:lang w:val="pl-PL"/>
        </w:rPr>
        <w:t xml:space="preserve">, </w:t>
      </w:r>
      <w:proofErr w:type="spellStart"/>
      <w:r w:rsidRPr="00A26E43">
        <w:rPr>
          <w:rFonts w:eastAsia="Times New Roman" w:cstheme="minorHAnsi"/>
          <w:lang w:val="pl-PL"/>
        </w:rPr>
        <w:t>koji</w:t>
      </w:r>
      <w:proofErr w:type="spellEnd"/>
      <w:r w:rsidRPr="00A26E43">
        <w:rPr>
          <w:rFonts w:eastAsia="Times New Roman" w:cstheme="minorHAnsi"/>
          <w:lang w:val="pl-PL"/>
        </w:rPr>
        <w:t xml:space="preserve"> je u kratkom </w:t>
      </w:r>
      <w:proofErr w:type="spellStart"/>
      <w:r w:rsidRPr="00A26E43">
        <w:rPr>
          <w:rFonts w:eastAsia="Times New Roman" w:cstheme="minorHAnsi"/>
          <w:lang w:val="pl-PL"/>
        </w:rPr>
        <w:t>vremenskom</w:t>
      </w:r>
      <w:proofErr w:type="spellEnd"/>
      <w:r w:rsidRPr="00A26E43">
        <w:rPr>
          <w:rFonts w:eastAsia="Times New Roman" w:cstheme="minorHAnsi"/>
          <w:lang w:val="pl-PL"/>
        </w:rPr>
        <w:t xml:space="preserve"> roku </w:t>
      </w:r>
      <w:proofErr w:type="spellStart"/>
      <w:r w:rsidRPr="00A26E43">
        <w:rPr>
          <w:rFonts w:eastAsia="Times New Roman" w:cstheme="minorHAnsi"/>
          <w:lang w:val="pl-PL"/>
        </w:rPr>
        <w:t>zakazao</w:t>
      </w:r>
      <w:proofErr w:type="spellEnd"/>
      <w:r w:rsidRPr="00A26E43">
        <w:rPr>
          <w:rFonts w:eastAsia="Times New Roman" w:cstheme="minorHAnsi"/>
          <w:lang w:val="pl-PL"/>
        </w:rPr>
        <w:t xml:space="preserve"> </w:t>
      </w:r>
      <w:proofErr w:type="spellStart"/>
      <w:r w:rsidR="00242422">
        <w:rPr>
          <w:rFonts w:eastAsia="Times New Roman" w:cstheme="minorHAnsi"/>
          <w:lang w:val="pl-PL"/>
        </w:rPr>
        <w:t>novo</w:t>
      </w:r>
      <w:proofErr w:type="spellEnd"/>
      <w:r w:rsidR="00242422">
        <w:rPr>
          <w:rFonts w:eastAsia="Times New Roman" w:cstheme="minorHAnsi"/>
          <w:lang w:val="pl-PL"/>
        </w:rPr>
        <w:t xml:space="preserve"> </w:t>
      </w:r>
      <w:proofErr w:type="spellStart"/>
      <w:r w:rsidRPr="00A26E43">
        <w:rPr>
          <w:rFonts w:eastAsia="Times New Roman" w:cstheme="minorHAnsi"/>
          <w:lang w:val="pl-PL"/>
        </w:rPr>
        <w:t>zasedanje</w:t>
      </w:r>
      <w:proofErr w:type="spellEnd"/>
      <w:r w:rsidRPr="00A26E43">
        <w:rPr>
          <w:rFonts w:eastAsia="Times New Roman" w:cstheme="minorHAnsi"/>
          <w:lang w:val="pl-PL"/>
        </w:rPr>
        <w:t xml:space="preserve"> </w:t>
      </w:r>
      <w:proofErr w:type="spellStart"/>
      <w:r w:rsidRPr="00A26E43">
        <w:rPr>
          <w:rFonts w:eastAsia="Times New Roman" w:cstheme="minorHAnsi"/>
          <w:lang w:val="pl-PL"/>
        </w:rPr>
        <w:t>veća</w:t>
      </w:r>
      <w:proofErr w:type="spellEnd"/>
      <w:r w:rsidRPr="00A26E43">
        <w:rPr>
          <w:rFonts w:eastAsia="Times New Roman" w:cstheme="minorHAnsi"/>
          <w:lang w:val="pl-PL"/>
        </w:rPr>
        <w:t xml:space="preserve">. </w:t>
      </w:r>
      <w:proofErr w:type="spellStart"/>
      <w:r w:rsidRPr="00A26E43">
        <w:rPr>
          <w:rFonts w:eastAsia="Times New Roman" w:cstheme="minorHAnsi"/>
          <w:lang w:val="pl-PL"/>
        </w:rPr>
        <w:t>Viši</w:t>
      </w:r>
      <w:proofErr w:type="spellEnd"/>
      <w:r w:rsidRPr="00A26E43">
        <w:rPr>
          <w:rFonts w:eastAsia="Times New Roman" w:cstheme="minorHAnsi"/>
          <w:lang w:val="pl-PL"/>
        </w:rPr>
        <w:t xml:space="preserve"> </w:t>
      </w:r>
      <w:proofErr w:type="spellStart"/>
      <w:r w:rsidRPr="00A26E43">
        <w:rPr>
          <w:rFonts w:eastAsia="Times New Roman" w:cstheme="minorHAnsi"/>
          <w:lang w:val="pl-PL"/>
        </w:rPr>
        <w:t>sud</w:t>
      </w:r>
      <w:proofErr w:type="spellEnd"/>
      <w:r w:rsidRPr="00A26E43">
        <w:rPr>
          <w:rFonts w:eastAsia="Times New Roman" w:cstheme="minorHAnsi"/>
          <w:lang w:val="pl-PL"/>
        </w:rPr>
        <w:t xml:space="preserve"> je </w:t>
      </w:r>
      <w:r w:rsidR="00141574">
        <w:rPr>
          <w:rFonts w:eastAsia="Times New Roman" w:cstheme="minorHAnsi"/>
          <w:lang w:val="pl-PL"/>
        </w:rPr>
        <w:t xml:space="preserve">potom </w:t>
      </w:r>
      <w:proofErr w:type="spellStart"/>
      <w:r w:rsidRPr="00A26E43">
        <w:rPr>
          <w:rFonts w:eastAsia="Times New Roman" w:cstheme="minorHAnsi"/>
          <w:lang w:val="pl-PL"/>
        </w:rPr>
        <w:t>potvrdio</w:t>
      </w:r>
      <w:proofErr w:type="spellEnd"/>
      <w:r w:rsidRPr="00A26E43">
        <w:rPr>
          <w:rFonts w:eastAsia="Times New Roman" w:cstheme="minorHAnsi"/>
          <w:lang w:val="pl-PL"/>
        </w:rPr>
        <w:t xml:space="preserve"> </w:t>
      </w:r>
      <w:proofErr w:type="spellStart"/>
      <w:r w:rsidRPr="00A26E43">
        <w:rPr>
          <w:rFonts w:eastAsia="Times New Roman" w:cstheme="minorHAnsi"/>
          <w:lang w:val="pl-PL"/>
        </w:rPr>
        <w:t>presudu</w:t>
      </w:r>
      <w:proofErr w:type="spellEnd"/>
      <w:r w:rsidRPr="00A26E43">
        <w:rPr>
          <w:rFonts w:eastAsia="Times New Roman" w:cstheme="minorHAnsi"/>
          <w:lang w:val="pl-PL"/>
        </w:rPr>
        <w:t xml:space="preserve"> </w:t>
      </w:r>
      <w:proofErr w:type="spellStart"/>
      <w:r w:rsidRPr="00A26E43">
        <w:rPr>
          <w:rFonts w:eastAsia="Times New Roman" w:cstheme="minorHAnsi"/>
          <w:lang w:val="pl-PL"/>
        </w:rPr>
        <w:t>Osnovnog</w:t>
      </w:r>
      <w:proofErr w:type="spellEnd"/>
      <w:r w:rsidRPr="00A26E43">
        <w:rPr>
          <w:rFonts w:eastAsia="Times New Roman" w:cstheme="minorHAnsi"/>
          <w:lang w:val="pl-PL"/>
        </w:rPr>
        <w:t xml:space="preserve"> </w:t>
      </w:r>
      <w:proofErr w:type="spellStart"/>
      <w:r w:rsidRPr="00A26E43">
        <w:rPr>
          <w:rFonts w:eastAsia="Times New Roman" w:cstheme="minorHAnsi"/>
          <w:lang w:val="pl-PL"/>
        </w:rPr>
        <w:t>suda</w:t>
      </w:r>
      <w:proofErr w:type="spellEnd"/>
      <w:r w:rsidRPr="00A26E43">
        <w:rPr>
          <w:rFonts w:eastAsia="Times New Roman" w:cstheme="minorHAnsi"/>
          <w:lang w:val="pl-PL"/>
        </w:rPr>
        <w:t xml:space="preserve"> na 18 </w:t>
      </w:r>
      <w:proofErr w:type="spellStart"/>
      <w:r w:rsidRPr="00A26E43">
        <w:rPr>
          <w:rFonts w:eastAsia="Times New Roman" w:cstheme="minorHAnsi"/>
          <w:lang w:val="pl-PL"/>
        </w:rPr>
        <w:t>meseci</w:t>
      </w:r>
      <w:proofErr w:type="spellEnd"/>
      <w:r w:rsidRPr="00A26E43">
        <w:rPr>
          <w:rFonts w:eastAsia="Times New Roman" w:cstheme="minorHAnsi"/>
          <w:lang w:val="pl-PL"/>
        </w:rPr>
        <w:t xml:space="preserve"> </w:t>
      </w:r>
      <w:proofErr w:type="spellStart"/>
      <w:r w:rsidRPr="00A26E43">
        <w:rPr>
          <w:rFonts w:eastAsia="Times New Roman" w:cstheme="minorHAnsi"/>
          <w:lang w:val="pl-PL"/>
        </w:rPr>
        <w:t>zatvora</w:t>
      </w:r>
      <w:proofErr w:type="spellEnd"/>
      <w:r w:rsidRPr="00A26E43">
        <w:rPr>
          <w:rFonts w:eastAsia="Times New Roman" w:cstheme="minorHAnsi"/>
          <w:lang w:val="pl-PL"/>
        </w:rPr>
        <w:t xml:space="preserve"> za </w:t>
      </w:r>
      <w:proofErr w:type="spellStart"/>
      <w:r w:rsidRPr="00A26E43">
        <w:rPr>
          <w:rFonts w:eastAsia="Times New Roman" w:cstheme="minorHAnsi"/>
          <w:lang w:val="pl-PL"/>
        </w:rPr>
        <w:t>Dejana</w:t>
      </w:r>
      <w:proofErr w:type="spellEnd"/>
      <w:r w:rsidRPr="00A26E43">
        <w:rPr>
          <w:rFonts w:eastAsia="Times New Roman" w:cstheme="minorHAnsi"/>
          <w:lang w:val="pl-PL"/>
        </w:rPr>
        <w:t xml:space="preserve"> </w:t>
      </w:r>
      <w:proofErr w:type="spellStart"/>
      <w:r w:rsidRPr="00A26E43">
        <w:rPr>
          <w:rFonts w:eastAsia="Times New Roman" w:cstheme="minorHAnsi"/>
          <w:lang w:val="pl-PL"/>
        </w:rPr>
        <w:t>Nikolića</w:t>
      </w:r>
      <w:proofErr w:type="spellEnd"/>
      <w:r w:rsidRPr="00A26E43">
        <w:rPr>
          <w:rFonts w:eastAsia="Times New Roman" w:cstheme="minorHAnsi"/>
          <w:lang w:val="pl-PL"/>
        </w:rPr>
        <w:t xml:space="preserve">. </w:t>
      </w:r>
    </w:p>
    <w:p w14:paraId="703AEC17" w14:textId="55A0325B" w:rsidR="00F017D4" w:rsidRDefault="00F017D4" w:rsidP="00A26E43">
      <w:pPr>
        <w:spacing w:after="0" w:line="240" w:lineRule="auto"/>
        <w:jc w:val="both"/>
        <w:rPr>
          <w:rFonts w:eastAsia="Times New Roman" w:cstheme="minorHAnsi"/>
          <w:lang w:val="pl-PL"/>
        </w:rPr>
      </w:pPr>
    </w:p>
    <w:p w14:paraId="7DB8A76B" w14:textId="5FEEAA98" w:rsidR="00F017D4" w:rsidRDefault="00F017D4" w:rsidP="00A26E43">
      <w:pPr>
        <w:spacing w:after="0" w:line="240" w:lineRule="auto"/>
        <w:jc w:val="both"/>
        <w:rPr>
          <w:rFonts w:eastAsia="Times New Roman" w:cstheme="minorHAnsi"/>
          <w:lang w:val="pl-PL"/>
        </w:rPr>
      </w:pPr>
      <w:r w:rsidRPr="00F017D4">
        <w:rPr>
          <w:rFonts w:eastAsia="Times New Roman" w:cstheme="minorHAnsi"/>
          <w:lang w:val="pl-PL"/>
        </w:rPr>
        <w:t xml:space="preserve">Pored toga, u </w:t>
      </w:r>
      <w:proofErr w:type="spellStart"/>
      <w:r w:rsidRPr="00F017D4">
        <w:rPr>
          <w:rFonts w:eastAsia="Times New Roman" w:cstheme="minorHAnsi"/>
          <w:lang w:val="pl-PL"/>
        </w:rPr>
        <w:t>junu</w:t>
      </w:r>
      <w:proofErr w:type="spellEnd"/>
      <w:r w:rsidRPr="00F017D4">
        <w:rPr>
          <w:rFonts w:eastAsia="Times New Roman" w:cstheme="minorHAnsi"/>
          <w:lang w:val="pl-PL"/>
        </w:rPr>
        <w:t xml:space="preserve"> 2022. </w:t>
      </w:r>
      <w:proofErr w:type="spellStart"/>
      <w:r w:rsidRPr="00F017D4">
        <w:rPr>
          <w:rFonts w:eastAsia="Times New Roman" w:cstheme="minorHAnsi"/>
          <w:lang w:val="pl-PL"/>
        </w:rPr>
        <w:t>godine</w:t>
      </w:r>
      <w:proofErr w:type="spellEnd"/>
      <w:r w:rsidRPr="00F017D4">
        <w:rPr>
          <w:rFonts w:eastAsia="Times New Roman" w:cstheme="minorHAnsi"/>
          <w:lang w:val="pl-PL"/>
        </w:rPr>
        <w:t xml:space="preserve"> </w:t>
      </w:r>
      <w:proofErr w:type="spellStart"/>
      <w:r w:rsidRPr="00F017D4">
        <w:rPr>
          <w:rFonts w:eastAsia="Times New Roman" w:cstheme="minorHAnsi"/>
          <w:lang w:val="pl-PL"/>
        </w:rPr>
        <w:t>širom</w:t>
      </w:r>
      <w:proofErr w:type="spellEnd"/>
      <w:r w:rsidRPr="00F017D4">
        <w:rPr>
          <w:rFonts w:eastAsia="Times New Roman" w:cstheme="minorHAnsi"/>
          <w:lang w:val="pl-PL"/>
        </w:rPr>
        <w:t xml:space="preserve"> </w:t>
      </w:r>
      <w:proofErr w:type="spellStart"/>
      <w:r w:rsidRPr="00F017D4">
        <w:rPr>
          <w:rFonts w:eastAsia="Times New Roman" w:cstheme="minorHAnsi"/>
          <w:lang w:val="pl-PL"/>
        </w:rPr>
        <w:t>grada</w:t>
      </w:r>
      <w:proofErr w:type="spellEnd"/>
      <w:r w:rsidRPr="00F017D4">
        <w:rPr>
          <w:rFonts w:eastAsia="Times New Roman" w:cstheme="minorHAnsi"/>
          <w:lang w:val="pl-PL"/>
        </w:rPr>
        <w:t xml:space="preserve"> </w:t>
      </w:r>
      <w:proofErr w:type="spellStart"/>
      <w:r w:rsidRPr="00F017D4">
        <w:rPr>
          <w:rFonts w:eastAsia="Times New Roman" w:cstheme="minorHAnsi"/>
          <w:lang w:val="pl-PL"/>
        </w:rPr>
        <w:t>osvanuli</w:t>
      </w:r>
      <w:proofErr w:type="spellEnd"/>
      <w:r w:rsidRPr="00F017D4">
        <w:rPr>
          <w:rFonts w:eastAsia="Times New Roman" w:cstheme="minorHAnsi"/>
          <w:lang w:val="pl-PL"/>
        </w:rPr>
        <w:t xml:space="preserve"> </w:t>
      </w:r>
      <w:proofErr w:type="spellStart"/>
      <w:r w:rsidRPr="00F017D4">
        <w:rPr>
          <w:rFonts w:eastAsia="Times New Roman" w:cstheme="minorHAnsi"/>
          <w:lang w:val="pl-PL"/>
        </w:rPr>
        <w:t>su</w:t>
      </w:r>
      <w:proofErr w:type="spellEnd"/>
      <w:r w:rsidRPr="00F017D4">
        <w:rPr>
          <w:rFonts w:eastAsia="Times New Roman" w:cstheme="minorHAnsi"/>
          <w:lang w:val="pl-PL"/>
        </w:rPr>
        <w:t xml:space="preserve"> </w:t>
      </w:r>
      <w:proofErr w:type="spellStart"/>
      <w:r w:rsidRPr="00F017D4">
        <w:rPr>
          <w:rFonts w:eastAsia="Times New Roman" w:cstheme="minorHAnsi"/>
          <w:lang w:val="pl-PL"/>
        </w:rPr>
        <w:t>plakati</w:t>
      </w:r>
      <w:proofErr w:type="spellEnd"/>
      <w:r w:rsidRPr="00F017D4">
        <w:rPr>
          <w:rFonts w:eastAsia="Times New Roman" w:cstheme="minorHAnsi"/>
          <w:lang w:val="pl-PL"/>
        </w:rPr>
        <w:t xml:space="preserve"> </w:t>
      </w:r>
      <w:proofErr w:type="spellStart"/>
      <w:r w:rsidRPr="00F017D4">
        <w:rPr>
          <w:rFonts w:eastAsia="Times New Roman" w:cstheme="minorHAnsi"/>
          <w:lang w:val="pl-PL"/>
        </w:rPr>
        <w:t>sa</w:t>
      </w:r>
      <w:proofErr w:type="spellEnd"/>
      <w:r w:rsidRPr="00F017D4">
        <w:rPr>
          <w:rFonts w:eastAsia="Times New Roman" w:cstheme="minorHAnsi"/>
          <w:lang w:val="pl-PL"/>
        </w:rPr>
        <w:t xml:space="preserve"> likom </w:t>
      </w:r>
      <w:proofErr w:type="spellStart"/>
      <w:r w:rsidRPr="00F017D4">
        <w:rPr>
          <w:rFonts w:eastAsia="Times New Roman" w:cstheme="minorHAnsi"/>
          <w:lang w:val="pl-PL"/>
        </w:rPr>
        <w:t>Verana</w:t>
      </w:r>
      <w:proofErr w:type="spellEnd"/>
      <w:r w:rsidRPr="00F017D4">
        <w:rPr>
          <w:rFonts w:eastAsia="Times New Roman" w:cstheme="minorHAnsi"/>
          <w:lang w:val="pl-PL"/>
        </w:rPr>
        <w:t xml:space="preserve"> </w:t>
      </w:r>
      <w:proofErr w:type="spellStart"/>
      <w:r w:rsidRPr="00F017D4">
        <w:rPr>
          <w:rFonts w:eastAsia="Times New Roman" w:cstheme="minorHAnsi"/>
          <w:lang w:val="pl-PL"/>
        </w:rPr>
        <w:t>Matića</w:t>
      </w:r>
      <w:proofErr w:type="spellEnd"/>
      <w:r w:rsidRPr="00F017D4">
        <w:rPr>
          <w:rFonts w:eastAsia="Times New Roman" w:cstheme="minorHAnsi"/>
          <w:lang w:val="pl-PL"/>
        </w:rPr>
        <w:t xml:space="preserve">, </w:t>
      </w:r>
      <w:proofErr w:type="spellStart"/>
      <w:r w:rsidRPr="00F017D4">
        <w:rPr>
          <w:rFonts w:eastAsia="Times New Roman" w:cstheme="minorHAnsi"/>
          <w:lang w:val="pl-PL"/>
        </w:rPr>
        <w:t>predsednika</w:t>
      </w:r>
      <w:proofErr w:type="spellEnd"/>
      <w:r w:rsidRPr="00F017D4">
        <w:rPr>
          <w:rFonts w:eastAsia="Times New Roman" w:cstheme="minorHAnsi"/>
          <w:lang w:val="pl-PL"/>
        </w:rPr>
        <w:t xml:space="preserve"> ANEM-a i </w:t>
      </w:r>
      <w:proofErr w:type="spellStart"/>
      <w:r w:rsidRPr="00F017D4">
        <w:rPr>
          <w:rFonts w:eastAsia="Times New Roman" w:cstheme="minorHAnsi"/>
          <w:lang w:val="pl-PL"/>
        </w:rPr>
        <w:t>člana</w:t>
      </w:r>
      <w:proofErr w:type="spellEnd"/>
      <w:r w:rsidRPr="00F017D4">
        <w:rPr>
          <w:rFonts w:eastAsia="Times New Roman" w:cstheme="minorHAnsi"/>
          <w:lang w:val="pl-PL"/>
        </w:rPr>
        <w:t xml:space="preserve"> </w:t>
      </w:r>
      <w:r>
        <w:rPr>
          <w:rFonts w:eastAsia="Times New Roman" w:cstheme="minorHAnsi"/>
          <w:lang w:val="pl-PL"/>
        </w:rPr>
        <w:t>SR</w:t>
      </w:r>
      <w:r w:rsidRPr="00F017D4">
        <w:rPr>
          <w:rFonts w:eastAsia="Times New Roman" w:cstheme="minorHAnsi"/>
          <w:lang w:val="pl-PL"/>
        </w:rPr>
        <w:t xml:space="preserve">G. Na </w:t>
      </w:r>
      <w:proofErr w:type="spellStart"/>
      <w:r w:rsidRPr="00F017D4">
        <w:rPr>
          <w:rFonts w:eastAsia="Times New Roman" w:cstheme="minorHAnsi"/>
          <w:lang w:val="pl-PL"/>
        </w:rPr>
        <w:t>plakatima</w:t>
      </w:r>
      <w:proofErr w:type="spellEnd"/>
      <w:r w:rsidRPr="00F017D4">
        <w:rPr>
          <w:rFonts w:eastAsia="Times New Roman" w:cstheme="minorHAnsi"/>
          <w:lang w:val="pl-PL"/>
        </w:rPr>
        <w:t xml:space="preserve"> </w:t>
      </w:r>
      <w:proofErr w:type="spellStart"/>
      <w:r w:rsidRPr="00F017D4">
        <w:rPr>
          <w:rFonts w:eastAsia="Times New Roman" w:cstheme="minorHAnsi"/>
          <w:lang w:val="pl-PL"/>
        </w:rPr>
        <w:t>se</w:t>
      </w:r>
      <w:proofErr w:type="spellEnd"/>
      <w:r w:rsidRPr="00F017D4">
        <w:rPr>
          <w:rFonts w:eastAsia="Times New Roman" w:cstheme="minorHAnsi"/>
          <w:lang w:val="pl-PL"/>
        </w:rPr>
        <w:t xml:space="preserve"> </w:t>
      </w:r>
      <w:proofErr w:type="spellStart"/>
      <w:r w:rsidRPr="00F017D4">
        <w:rPr>
          <w:rFonts w:eastAsia="Times New Roman" w:cstheme="minorHAnsi"/>
          <w:lang w:val="pl-PL"/>
        </w:rPr>
        <w:t>navodi</w:t>
      </w:r>
      <w:proofErr w:type="spellEnd"/>
      <w:r w:rsidRPr="00F017D4">
        <w:rPr>
          <w:rFonts w:eastAsia="Times New Roman" w:cstheme="minorHAnsi"/>
          <w:lang w:val="pl-PL"/>
        </w:rPr>
        <w:t xml:space="preserve"> da Matić „</w:t>
      </w:r>
      <w:proofErr w:type="spellStart"/>
      <w:r w:rsidRPr="00F017D4">
        <w:rPr>
          <w:rFonts w:eastAsia="Times New Roman" w:cstheme="minorHAnsi"/>
          <w:lang w:val="pl-PL"/>
        </w:rPr>
        <w:t>ruši</w:t>
      </w:r>
      <w:proofErr w:type="spellEnd"/>
      <w:r w:rsidRPr="00F017D4">
        <w:rPr>
          <w:rFonts w:eastAsia="Times New Roman" w:cstheme="minorHAnsi"/>
          <w:lang w:val="pl-PL"/>
        </w:rPr>
        <w:t>” po gradu.</w:t>
      </w:r>
    </w:p>
    <w:p w14:paraId="01B4044C" w14:textId="77777777" w:rsidR="00DC3392" w:rsidRPr="00A26E43" w:rsidRDefault="00DC3392" w:rsidP="00A26E43">
      <w:pPr>
        <w:spacing w:after="0" w:line="240" w:lineRule="auto"/>
        <w:jc w:val="both"/>
        <w:rPr>
          <w:rFonts w:eastAsia="Times New Roman" w:cstheme="minorHAnsi"/>
          <w:lang w:val="pl-PL"/>
        </w:rPr>
      </w:pPr>
    </w:p>
    <w:p w14:paraId="23BC7D27" w14:textId="68454118" w:rsidR="00A26E43" w:rsidRDefault="00A26E43" w:rsidP="00A26E43">
      <w:pPr>
        <w:spacing w:after="0" w:line="240" w:lineRule="auto"/>
        <w:jc w:val="both"/>
        <w:rPr>
          <w:rFonts w:eastAsia="Times New Roman" w:cstheme="minorHAnsi"/>
          <w:lang w:val="pl-PL"/>
        </w:rPr>
      </w:pPr>
      <w:r w:rsidRPr="00A26E43">
        <w:rPr>
          <w:rFonts w:eastAsia="Times New Roman" w:cstheme="minorHAnsi"/>
          <w:lang w:val="pl-PL"/>
        </w:rPr>
        <w:t xml:space="preserve">ANEM je u </w:t>
      </w:r>
      <w:proofErr w:type="spellStart"/>
      <w:r w:rsidRPr="00A26E43">
        <w:rPr>
          <w:rFonts w:eastAsia="Times New Roman" w:cstheme="minorHAnsi"/>
          <w:lang w:val="pl-PL"/>
        </w:rPr>
        <w:t>međuvremenu</w:t>
      </w:r>
      <w:proofErr w:type="spellEnd"/>
      <w:r w:rsidRPr="00A26E43">
        <w:rPr>
          <w:rFonts w:eastAsia="Times New Roman" w:cstheme="minorHAnsi"/>
          <w:lang w:val="pl-PL"/>
        </w:rPr>
        <w:t xml:space="preserve"> od </w:t>
      </w:r>
      <w:proofErr w:type="spellStart"/>
      <w:r w:rsidRPr="00A26E43">
        <w:rPr>
          <w:rFonts w:eastAsia="Times New Roman" w:cstheme="minorHAnsi"/>
          <w:lang w:val="pl-PL"/>
        </w:rPr>
        <w:t>Ministarstva</w:t>
      </w:r>
      <w:proofErr w:type="spellEnd"/>
      <w:r w:rsidRPr="00A26E43">
        <w:rPr>
          <w:rFonts w:eastAsia="Times New Roman" w:cstheme="minorHAnsi"/>
          <w:lang w:val="pl-PL"/>
        </w:rPr>
        <w:t xml:space="preserve"> </w:t>
      </w:r>
      <w:proofErr w:type="spellStart"/>
      <w:r w:rsidRPr="00A26E43">
        <w:rPr>
          <w:rFonts w:eastAsia="Times New Roman" w:cstheme="minorHAnsi"/>
          <w:lang w:val="pl-PL"/>
        </w:rPr>
        <w:t>pravde</w:t>
      </w:r>
      <w:proofErr w:type="spellEnd"/>
      <w:r w:rsidRPr="00A26E43">
        <w:rPr>
          <w:rFonts w:eastAsia="Times New Roman" w:cstheme="minorHAnsi"/>
          <w:lang w:val="pl-PL"/>
        </w:rPr>
        <w:t xml:space="preserve"> </w:t>
      </w:r>
      <w:proofErr w:type="spellStart"/>
      <w:r w:rsidRPr="00A26E43">
        <w:rPr>
          <w:rFonts w:eastAsia="Times New Roman" w:cstheme="minorHAnsi"/>
          <w:lang w:val="pl-PL"/>
        </w:rPr>
        <w:t>zahtevao</w:t>
      </w:r>
      <w:proofErr w:type="spellEnd"/>
      <w:r w:rsidRPr="00A26E43">
        <w:rPr>
          <w:rFonts w:eastAsia="Times New Roman" w:cstheme="minorHAnsi"/>
          <w:lang w:val="pl-PL"/>
        </w:rPr>
        <w:t xml:space="preserve"> </w:t>
      </w:r>
      <w:proofErr w:type="spellStart"/>
      <w:r w:rsidRPr="00A26E43">
        <w:rPr>
          <w:rFonts w:eastAsia="Times New Roman" w:cstheme="minorHAnsi"/>
          <w:lang w:val="pl-PL"/>
        </w:rPr>
        <w:t>preduzimanje</w:t>
      </w:r>
      <w:proofErr w:type="spellEnd"/>
      <w:r w:rsidRPr="00A26E43">
        <w:rPr>
          <w:rFonts w:eastAsia="Times New Roman" w:cstheme="minorHAnsi"/>
          <w:lang w:val="pl-PL"/>
        </w:rPr>
        <w:t xml:space="preserve"> mera </w:t>
      </w:r>
      <w:proofErr w:type="spellStart"/>
      <w:r w:rsidRPr="00A26E43">
        <w:rPr>
          <w:rFonts w:eastAsia="Times New Roman" w:cstheme="minorHAnsi"/>
          <w:lang w:val="pl-PL"/>
        </w:rPr>
        <w:t>nadzora</w:t>
      </w:r>
      <w:proofErr w:type="spellEnd"/>
      <w:r w:rsidRPr="00A26E43">
        <w:rPr>
          <w:rFonts w:eastAsia="Times New Roman" w:cstheme="minorHAnsi"/>
          <w:lang w:val="pl-PL"/>
        </w:rPr>
        <w:t xml:space="preserve"> </w:t>
      </w:r>
      <w:proofErr w:type="spellStart"/>
      <w:r w:rsidRPr="00A26E43">
        <w:rPr>
          <w:rFonts w:eastAsia="Times New Roman" w:cstheme="minorHAnsi"/>
          <w:lang w:val="pl-PL"/>
        </w:rPr>
        <w:t>Višeg</w:t>
      </w:r>
      <w:proofErr w:type="spellEnd"/>
      <w:r w:rsidRPr="00A26E43">
        <w:rPr>
          <w:rFonts w:eastAsia="Times New Roman" w:cstheme="minorHAnsi"/>
          <w:lang w:val="pl-PL"/>
        </w:rPr>
        <w:t xml:space="preserve"> </w:t>
      </w:r>
      <w:proofErr w:type="spellStart"/>
      <w:r w:rsidRPr="00A26E43">
        <w:rPr>
          <w:rFonts w:eastAsia="Times New Roman" w:cstheme="minorHAnsi"/>
          <w:lang w:val="pl-PL"/>
        </w:rPr>
        <w:t>suda</w:t>
      </w:r>
      <w:proofErr w:type="spellEnd"/>
      <w:r w:rsidRPr="00A26E43">
        <w:rPr>
          <w:rFonts w:eastAsia="Times New Roman" w:cstheme="minorHAnsi"/>
          <w:lang w:val="pl-PL"/>
        </w:rPr>
        <w:t xml:space="preserve"> u </w:t>
      </w:r>
      <w:proofErr w:type="spellStart"/>
      <w:r w:rsidRPr="00A26E43">
        <w:rPr>
          <w:rFonts w:eastAsia="Times New Roman" w:cstheme="minorHAnsi"/>
          <w:lang w:val="pl-PL"/>
        </w:rPr>
        <w:t>Vranju</w:t>
      </w:r>
      <w:proofErr w:type="spellEnd"/>
      <w:r w:rsidRPr="00A26E43">
        <w:rPr>
          <w:rFonts w:eastAsia="Times New Roman" w:cstheme="minorHAnsi"/>
          <w:lang w:val="pl-PL"/>
        </w:rPr>
        <w:t>. Pored toga</w:t>
      </w:r>
      <w:r w:rsidR="00141574">
        <w:rPr>
          <w:rFonts w:eastAsia="Times New Roman" w:cstheme="minorHAnsi"/>
          <w:lang w:val="pl-PL"/>
        </w:rPr>
        <w:t>,</w:t>
      </w:r>
      <w:r w:rsidRPr="00A26E43">
        <w:rPr>
          <w:rFonts w:eastAsia="Times New Roman" w:cstheme="minorHAnsi"/>
          <w:lang w:val="pl-PL"/>
        </w:rPr>
        <w:t xml:space="preserve"> </w:t>
      </w:r>
      <w:proofErr w:type="spellStart"/>
      <w:r w:rsidRPr="00A26E43">
        <w:rPr>
          <w:rFonts w:eastAsia="Times New Roman" w:cstheme="minorHAnsi"/>
          <w:lang w:val="pl-PL"/>
        </w:rPr>
        <w:t>predloženo</w:t>
      </w:r>
      <w:proofErr w:type="spellEnd"/>
      <w:r w:rsidRPr="00A26E43">
        <w:rPr>
          <w:rFonts w:eastAsia="Times New Roman" w:cstheme="minorHAnsi"/>
          <w:lang w:val="pl-PL"/>
        </w:rPr>
        <w:t xml:space="preserve"> je da </w:t>
      </w:r>
      <w:proofErr w:type="spellStart"/>
      <w:r w:rsidRPr="00A26E43">
        <w:rPr>
          <w:rFonts w:eastAsia="Times New Roman" w:cstheme="minorHAnsi"/>
          <w:lang w:val="pl-PL"/>
        </w:rPr>
        <w:t>se</w:t>
      </w:r>
      <w:proofErr w:type="spellEnd"/>
      <w:r w:rsidRPr="00A26E43">
        <w:rPr>
          <w:rFonts w:eastAsia="Times New Roman" w:cstheme="minorHAnsi"/>
          <w:lang w:val="pl-PL"/>
        </w:rPr>
        <w:t xml:space="preserve"> </w:t>
      </w:r>
      <w:proofErr w:type="spellStart"/>
      <w:r w:rsidRPr="00A26E43">
        <w:rPr>
          <w:rFonts w:eastAsia="Times New Roman" w:cstheme="minorHAnsi"/>
          <w:lang w:val="pl-PL"/>
        </w:rPr>
        <w:t>suđenje</w:t>
      </w:r>
      <w:proofErr w:type="spellEnd"/>
      <w:r w:rsidRPr="00A26E43">
        <w:rPr>
          <w:rFonts w:eastAsia="Times New Roman" w:cstheme="minorHAnsi"/>
          <w:lang w:val="pl-PL"/>
        </w:rPr>
        <w:t xml:space="preserve"> za </w:t>
      </w:r>
      <w:proofErr w:type="spellStart"/>
      <w:r w:rsidRPr="00A26E43">
        <w:rPr>
          <w:rFonts w:eastAsia="Times New Roman" w:cstheme="minorHAnsi"/>
          <w:lang w:val="pl-PL"/>
        </w:rPr>
        <w:t>pretnje</w:t>
      </w:r>
      <w:proofErr w:type="spellEnd"/>
      <w:r w:rsidRPr="00A26E43">
        <w:rPr>
          <w:rFonts w:eastAsia="Times New Roman" w:cstheme="minorHAnsi"/>
          <w:lang w:val="pl-PL"/>
        </w:rPr>
        <w:t xml:space="preserve"> </w:t>
      </w:r>
      <w:proofErr w:type="spellStart"/>
      <w:r w:rsidRPr="00A26E43">
        <w:rPr>
          <w:rFonts w:eastAsia="Times New Roman" w:cstheme="minorHAnsi"/>
          <w:lang w:val="pl-PL"/>
        </w:rPr>
        <w:t>bivšem</w:t>
      </w:r>
      <w:proofErr w:type="spellEnd"/>
      <w:r w:rsidRPr="00A26E43">
        <w:rPr>
          <w:rFonts w:eastAsia="Times New Roman" w:cstheme="minorHAnsi"/>
          <w:lang w:val="pl-PL"/>
        </w:rPr>
        <w:t xml:space="preserve"> </w:t>
      </w:r>
      <w:proofErr w:type="spellStart"/>
      <w:r w:rsidRPr="00A26E43">
        <w:rPr>
          <w:rFonts w:eastAsia="Times New Roman" w:cstheme="minorHAnsi"/>
          <w:lang w:val="pl-PL"/>
        </w:rPr>
        <w:t>načelniku</w:t>
      </w:r>
      <w:proofErr w:type="spellEnd"/>
      <w:r w:rsidRPr="00A26E43">
        <w:rPr>
          <w:rFonts w:eastAsia="Times New Roman" w:cstheme="minorHAnsi"/>
          <w:lang w:val="pl-PL"/>
        </w:rPr>
        <w:t xml:space="preserve"> </w:t>
      </w:r>
      <w:proofErr w:type="spellStart"/>
      <w:r w:rsidRPr="00A26E43">
        <w:rPr>
          <w:rFonts w:eastAsia="Times New Roman" w:cstheme="minorHAnsi"/>
          <w:lang w:val="pl-PL"/>
        </w:rPr>
        <w:t>P</w:t>
      </w:r>
      <w:r w:rsidR="00141574">
        <w:rPr>
          <w:rFonts w:eastAsia="Times New Roman" w:cstheme="minorHAnsi"/>
          <w:lang w:val="pl-PL"/>
        </w:rPr>
        <w:t>olicijske</w:t>
      </w:r>
      <w:proofErr w:type="spellEnd"/>
      <w:r w:rsidR="00141574">
        <w:rPr>
          <w:rFonts w:eastAsia="Times New Roman" w:cstheme="minorHAnsi"/>
          <w:lang w:val="pl-PL"/>
        </w:rPr>
        <w:t xml:space="preserve"> </w:t>
      </w:r>
      <w:proofErr w:type="spellStart"/>
      <w:r w:rsidR="00141574">
        <w:rPr>
          <w:rFonts w:eastAsia="Times New Roman" w:cstheme="minorHAnsi"/>
          <w:lang w:val="pl-PL"/>
        </w:rPr>
        <w:t>uprave</w:t>
      </w:r>
      <w:proofErr w:type="spellEnd"/>
      <w:r w:rsidRPr="00A26E43">
        <w:rPr>
          <w:rFonts w:eastAsia="Times New Roman" w:cstheme="minorHAnsi"/>
          <w:lang w:val="pl-PL"/>
        </w:rPr>
        <w:t xml:space="preserve"> </w:t>
      </w:r>
      <w:proofErr w:type="spellStart"/>
      <w:r w:rsidRPr="00A26E43">
        <w:rPr>
          <w:rFonts w:eastAsia="Times New Roman" w:cstheme="minorHAnsi"/>
          <w:lang w:val="pl-PL"/>
        </w:rPr>
        <w:t>Vranje</w:t>
      </w:r>
      <w:proofErr w:type="spellEnd"/>
      <w:r w:rsidRPr="00A26E43">
        <w:rPr>
          <w:rFonts w:eastAsia="Times New Roman" w:cstheme="minorHAnsi"/>
          <w:lang w:val="pl-PL"/>
        </w:rPr>
        <w:t xml:space="preserve"> koje je </w:t>
      </w:r>
      <w:proofErr w:type="spellStart"/>
      <w:r w:rsidRPr="00A26E43">
        <w:rPr>
          <w:rFonts w:eastAsia="Times New Roman" w:cstheme="minorHAnsi"/>
          <w:lang w:val="pl-PL"/>
        </w:rPr>
        <w:t>uputio</w:t>
      </w:r>
      <w:proofErr w:type="spellEnd"/>
      <w:r w:rsidRPr="00A26E43">
        <w:rPr>
          <w:rFonts w:eastAsia="Times New Roman" w:cstheme="minorHAnsi"/>
          <w:lang w:val="pl-PL"/>
        </w:rPr>
        <w:t xml:space="preserve"> </w:t>
      </w:r>
      <w:proofErr w:type="spellStart"/>
      <w:r w:rsidRPr="00A26E43">
        <w:rPr>
          <w:rFonts w:eastAsia="Times New Roman" w:cstheme="minorHAnsi"/>
          <w:lang w:val="pl-PL"/>
        </w:rPr>
        <w:t>Dejan</w:t>
      </w:r>
      <w:proofErr w:type="spellEnd"/>
      <w:r w:rsidRPr="00A26E43">
        <w:rPr>
          <w:rFonts w:eastAsia="Times New Roman" w:cstheme="minorHAnsi"/>
          <w:lang w:val="pl-PL"/>
        </w:rPr>
        <w:t xml:space="preserve"> </w:t>
      </w:r>
      <w:proofErr w:type="spellStart"/>
      <w:r w:rsidRPr="00A26E43">
        <w:rPr>
          <w:rFonts w:eastAsia="Times New Roman" w:cstheme="minorHAnsi"/>
          <w:lang w:val="pl-PL"/>
        </w:rPr>
        <w:t>Nikolić</w:t>
      </w:r>
      <w:proofErr w:type="spellEnd"/>
      <w:r w:rsidRPr="00A26E43">
        <w:rPr>
          <w:rFonts w:eastAsia="Times New Roman" w:cstheme="minorHAnsi"/>
          <w:lang w:val="pl-PL"/>
        </w:rPr>
        <w:t xml:space="preserve">, </w:t>
      </w:r>
      <w:proofErr w:type="spellStart"/>
      <w:r w:rsidRPr="00A26E43">
        <w:rPr>
          <w:rFonts w:eastAsia="Times New Roman" w:cstheme="minorHAnsi"/>
          <w:lang w:val="pl-PL"/>
        </w:rPr>
        <w:t>izmesti</w:t>
      </w:r>
      <w:proofErr w:type="spellEnd"/>
      <w:r w:rsidRPr="00A26E43">
        <w:rPr>
          <w:rFonts w:eastAsia="Times New Roman" w:cstheme="minorHAnsi"/>
          <w:lang w:val="pl-PL"/>
        </w:rPr>
        <w:t xml:space="preserve"> </w:t>
      </w:r>
      <w:proofErr w:type="spellStart"/>
      <w:r w:rsidRPr="00A26E43">
        <w:rPr>
          <w:rFonts w:eastAsia="Times New Roman" w:cstheme="minorHAnsi"/>
          <w:lang w:val="pl-PL"/>
        </w:rPr>
        <w:t>iz</w:t>
      </w:r>
      <w:proofErr w:type="spellEnd"/>
      <w:r w:rsidRPr="00A26E43">
        <w:rPr>
          <w:rFonts w:eastAsia="Times New Roman" w:cstheme="minorHAnsi"/>
          <w:lang w:val="pl-PL"/>
        </w:rPr>
        <w:t xml:space="preserve"> </w:t>
      </w:r>
      <w:proofErr w:type="spellStart"/>
      <w:r w:rsidR="00141574">
        <w:rPr>
          <w:rFonts w:eastAsia="Times New Roman" w:cstheme="minorHAnsi"/>
          <w:lang w:val="pl-PL"/>
        </w:rPr>
        <w:t>ovog</w:t>
      </w:r>
      <w:proofErr w:type="spellEnd"/>
      <w:r w:rsidR="00141574">
        <w:rPr>
          <w:rFonts w:eastAsia="Times New Roman" w:cstheme="minorHAnsi"/>
          <w:lang w:val="pl-PL"/>
        </w:rPr>
        <w:t xml:space="preserve"> </w:t>
      </w:r>
      <w:proofErr w:type="spellStart"/>
      <w:r w:rsidR="00141574">
        <w:rPr>
          <w:rFonts w:eastAsia="Times New Roman" w:cstheme="minorHAnsi"/>
          <w:lang w:val="pl-PL"/>
        </w:rPr>
        <w:t>grada</w:t>
      </w:r>
      <w:proofErr w:type="spellEnd"/>
      <w:r w:rsidRPr="00A26E43">
        <w:rPr>
          <w:rFonts w:eastAsia="Times New Roman" w:cstheme="minorHAnsi"/>
          <w:lang w:val="pl-PL"/>
        </w:rPr>
        <w:t xml:space="preserve">, jer u tom </w:t>
      </w:r>
      <w:proofErr w:type="spellStart"/>
      <w:r w:rsidRPr="00A26E43">
        <w:rPr>
          <w:rFonts w:eastAsia="Times New Roman" w:cstheme="minorHAnsi"/>
          <w:lang w:val="pl-PL"/>
        </w:rPr>
        <w:t>slučaju</w:t>
      </w:r>
      <w:proofErr w:type="spellEnd"/>
      <w:r w:rsidRPr="00A26E43">
        <w:rPr>
          <w:rFonts w:eastAsia="Times New Roman" w:cstheme="minorHAnsi"/>
          <w:lang w:val="pl-PL"/>
        </w:rPr>
        <w:t xml:space="preserve"> </w:t>
      </w:r>
      <w:proofErr w:type="spellStart"/>
      <w:r w:rsidRPr="00A26E43">
        <w:rPr>
          <w:rFonts w:eastAsia="Times New Roman" w:cstheme="minorHAnsi"/>
          <w:lang w:val="pl-PL"/>
        </w:rPr>
        <w:t>traje</w:t>
      </w:r>
      <w:proofErr w:type="spellEnd"/>
      <w:r w:rsidRPr="00A26E43">
        <w:rPr>
          <w:rFonts w:eastAsia="Times New Roman" w:cstheme="minorHAnsi"/>
          <w:lang w:val="pl-PL"/>
        </w:rPr>
        <w:t xml:space="preserve"> </w:t>
      </w:r>
      <w:proofErr w:type="spellStart"/>
      <w:r w:rsidRPr="00A26E43">
        <w:rPr>
          <w:rFonts w:eastAsia="Times New Roman" w:cstheme="minorHAnsi"/>
          <w:lang w:val="pl-PL"/>
        </w:rPr>
        <w:t>stalna</w:t>
      </w:r>
      <w:proofErr w:type="spellEnd"/>
      <w:r w:rsidRPr="00A26E43">
        <w:rPr>
          <w:rFonts w:eastAsia="Times New Roman" w:cstheme="minorHAnsi"/>
          <w:lang w:val="pl-PL"/>
        </w:rPr>
        <w:t xml:space="preserve"> </w:t>
      </w:r>
      <w:proofErr w:type="spellStart"/>
      <w:r w:rsidRPr="00A26E43">
        <w:rPr>
          <w:rFonts w:eastAsia="Times New Roman" w:cstheme="minorHAnsi"/>
          <w:lang w:val="pl-PL"/>
        </w:rPr>
        <w:t>opstrukcija</w:t>
      </w:r>
      <w:proofErr w:type="spellEnd"/>
      <w:r w:rsidRPr="00A26E43">
        <w:rPr>
          <w:rFonts w:eastAsia="Times New Roman" w:cstheme="minorHAnsi"/>
          <w:lang w:val="pl-PL"/>
        </w:rPr>
        <w:t xml:space="preserve">. Ovo </w:t>
      </w:r>
      <w:proofErr w:type="spellStart"/>
      <w:r w:rsidRPr="00A26E43">
        <w:rPr>
          <w:rFonts w:eastAsia="Times New Roman" w:cstheme="minorHAnsi"/>
          <w:lang w:val="pl-PL"/>
        </w:rPr>
        <w:t>suđenje</w:t>
      </w:r>
      <w:proofErr w:type="spellEnd"/>
      <w:r w:rsidR="00141574">
        <w:rPr>
          <w:rFonts w:eastAsia="Times New Roman" w:cstheme="minorHAnsi"/>
          <w:lang w:val="pl-PL"/>
        </w:rPr>
        <w:t>,</w:t>
      </w:r>
      <w:r w:rsidRPr="00A26E43">
        <w:rPr>
          <w:rFonts w:eastAsia="Times New Roman" w:cstheme="minorHAnsi"/>
          <w:lang w:val="pl-PL"/>
        </w:rPr>
        <w:t xml:space="preserve"> </w:t>
      </w:r>
      <w:proofErr w:type="spellStart"/>
      <w:r w:rsidRPr="00A26E43">
        <w:rPr>
          <w:rFonts w:eastAsia="Times New Roman" w:cstheme="minorHAnsi"/>
          <w:lang w:val="pl-PL"/>
        </w:rPr>
        <w:t>kao</w:t>
      </w:r>
      <w:proofErr w:type="spellEnd"/>
      <w:r w:rsidRPr="00A26E43">
        <w:rPr>
          <w:rFonts w:eastAsia="Times New Roman" w:cstheme="minorHAnsi"/>
          <w:lang w:val="pl-PL"/>
        </w:rPr>
        <w:t xml:space="preserve"> i </w:t>
      </w:r>
      <w:proofErr w:type="spellStart"/>
      <w:r w:rsidRPr="00A26E43">
        <w:rPr>
          <w:rFonts w:eastAsia="Times New Roman" w:cstheme="minorHAnsi"/>
          <w:lang w:val="pl-PL"/>
        </w:rPr>
        <w:t>suđenje</w:t>
      </w:r>
      <w:proofErr w:type="spellEnd"/>
      <w:r w:rsidRPr="00A26E43">
        <w:rPr>
          <w:rFonts w:eastAsia="Times New Roman" w:cstheme="minorHAnsi"/>
          <w:lang w:val="pl-PL"/>
        </w:rPr>
        <w:t xml:space="preserve"> po </w:t>
      </w:r>
      <w:proofErr w:type="spellStart"/>
      <w:r w:rsidRPr="00A26E43">
        <w:rPr>
          <w:rFonts w:eastAsia="Times New Roman" w:cstheme="minorHAnsi"/>
          <w:lang w:val="pl-PL"/>
        </w:rPr>
        <w:t>prijavi</w:t>
      </w:r>
      <w:proofErr w:type="spellEnd"/>
      <w:r w:rsidRPr="00A26E43">
        <w:rPr>
          <w:rFonts w:eastAsia="Times New Roman" w:cstheme="minorHAnsi"/>
          <w:lang w:val="pl-PL"/>
        </w:rPr>
        <w:t xml:space="preserve"> M</w:t>
      </w:r>
      <w:r w:rsidR="00141574">
        <w:rPr>
          <w:rFonts w:eastAsia="Times New Roman" w:cstheme="minorHAnsi"/>
          <w:lang w:val="pl-PL"/>
        </w:rPr>
        <w:t>.</w:t>
      </w:r>
      <w:r w:rsidRPr="00A26E43">
        <w:rPr>
          <w:rFonts w:eastAsia="Times New Roman" w:cstheme="minorHAnsi"/>
          <w:lang w:val="pl-PL"/>
        </w:rPr>
        <w:t>V</w:t>
      </w:r>
      <w:r w:rsidR="00141574">
        <w:rPr>
          <w:rFonts w:eastAsia="Times New Roman" w:cstheme="minorHAnsi"/>
          <w:lang w:val="pl-PL"/>
        </w:rPr>
        <w:t>.</w:t>
      </w:r>
      <w:r w:rsidRPr="00A26E43">
        <w:rPr>
          <w:rFonts w:eastAsia="Times New Roman" w:cstheme="minorHAnsi"/>
          <w:lang w:val="pl-PL"/>
        </w:rPr>
        <w:t xml:space="preserve"> </w:t>
      </w:r>
      <w:r w:rsidR="00141574">
        <w:rPr>
          <w:rFonts w:eastAsia="Times New Roman" w:cstheme="minorHAnsi"/>
          <w:lang w:val="pl-PL"/>
        </w:rPr>
        <w:t>(</w:t>
      </w:r>
      <w:proofErr w:type="spellStart"/>
      <w:r w:rsidRPr="00A26E43">
        <w:rPr>
          <w:rFonts w:eastAsia="Times New Roman" w:cstheme="minorHAnsi"/>
          <w:lang w:val="pl-PL"/>
        </w:rPr>
        <w:t>bivš</w:t>
      </w:r>
      <w:r w:rsidR="00141574">
        <w:rPr>
          <w:rFonts w:eastAsia="Times New Roman" w:cstheme="minorHAnsi"/>
          <w:lang w:val="pl-PL"/>
        </w:rPr>
        <w:t>a</w:t>
      </w:r>
      <w:proofErr w:type="spellEnd"/>
      <w:r w:rsidRPr="00A26E43">
        <w:rPr>
          <w:rFonts w:eastAsia="Times New Roman" w:cstheme="minorHAnsi"/>
          <w:lang w:val="pl-PL"/>
        </w:rPr>
        <w:t xml:space="preserve"> partnerk</w:t>
      </w:r>
      <w:r w:rsidR="00141574">
        <w:rPr>
          <w:rFonts w:eastAsia="Times New Roman" w:cstheme="minorHAnsi"/>
          <w:lang w:val="pl-PL"/>
        </w:rPr>
        <w:t xml:space="preserve">a </w:t>
      </w:r>
      <w:proofErr w:type="spellStart"/>
      <w:r w:rsidR="00141574">
        <w:rPr>
          <w:rFonts w:eastAsia="Times New Roman" w:cstheme="minorHAnsi"/>
          <w:lang w:val="pl-PL"/>
        </w:rPr>
        <w:t>Dejana</w:t>
      </w:r>
      <w:proofErr w:type="spellEnd"/>
      <w:r w:rsidR="00141574">
        <w:rPr>
          <w:rFonts w:eastAsia="Times New Roman" w:cstheme="minorHAnsi"/>
          <w:lang w:val="pl-PL"/>
        </w:rPr>
        <w:t xml:space="preserve"> </w:t>
      </w:r>
      <w:proofErr w:type="spellStart"/>
      <w:r w:rsidR="00141574">
        <w:rPr>
          <w:rFonts w:eastAsia="Times New Roman" w:cstheme="minorHAnsi"/>
          <w:lang w:val="pl-PL"/>
        </w:rPr>
        <w:t>Nikolića</w:t>
      </w:r>
      <w:proofErr w:type="spellEnd"/>
      <w:r w:rsidR="00141574">
        <w:rPr>
          <w:rFonts w:eastAsia="Times New Roman" w:cstheme="minorHAnsi"/>
          <w:lang w:val="pl-PL"/>
        </w:rPr>
        <w:t>)</w:t>
      </w:r>
      <w:r w:rsidRPr="00A26E43">
        <w:rPr>
          <w:rFonts w:eastAsia="Times New Roman" w:cstheme="minorHAnsi"/>
          <w:lang w:val="pl-PL"/>
        </w:rPr>
        <w:t xml:space="preserve"> za </w:t>
      </w:r>
      <w:proofErr w:type="spellStart"/>
      <w:r w:rsidRPr="00A26E43">
        <w:rPr>
          <w:rFonts w:eastAsia="Times New Roman" w:cstheme="minorHAnsi"/>
          <w:lang w:val="pl-PL"/>
        </w:rPr>
        <w:t>ugrožavanje</w:t>
      </w:r>
      <w:proofErr w:type="spellEnd"/>
      <w:r w:rsidRPr="00A26E43">
        <w:rPr>
          <w:rFonts w:eastAsia="Times New Roman" w:cstheme="minorHAnsi"/>
          <w:lang w:val="pl-PL"/>
        </w:rPr>
        <w:t xml:space="preserve"> </w:t>
      </w:r>
      <w:proofErr w:type="spellStart"/>
      <w:r w:rsidRPr="00A26E43">
        <w:rPr>
          <w:rFonts w:eastAsia="Times New Roman" w:cstheme="minorHAnsi"/>
          <w:lang w:val="pl-PL"/>
        </w:rPr>
        <w:t>bezbednosti</w:t>
      </w:r>
      <w:proofErr w:type="spellEnd"/>
      <w:r w:rsidRPr="00A26E43">
        <w:rPr>
          <w:rFonts w:eastAsia="Times New Roman" w:cstheme="minorHAnsi"/>
          <w:lang w:val="pl-PL"/>
        </w:rPr>
        <w:t xml:space="preserve"> </w:t>
      </w:r>
      <w:proofErr w:type="spellStart"/>
      <w:r w:rsidRPr="00A26E43">
        <w:rPr>
          <w:rFonts w:eastAsia="Times New Roman" w:cstheme="minorHAnsi"/>
          <w:lang w:val="pl-PL"/>
        </w:rPr>
        <w:t>izmeštena</w:t>
      </w:r>
      <w:proofErr w:type="spellEnd"/>
      <w:r w:rsidRPr="00A26E43">
        <w:rPr>
          <w:rFonts w:eastAsia="Times New Roman" w:cstheme="minorHAnsi"/>
          <w:lang w:val="pl-PL"/>
        </w:rPr>
        <w:t xml:space="preserve"> </w:t>
      </w:r>
      <w:proofErr w:type="spellStart"/>
      <w:r w:rsidRPr="00A26E43">
        <w:rPr>
          <w:rFonts w:eastAsia="Times New Roman" w:cstheme="minorHAnsi"/>
          <w:lang w:val="pl-PL"/>
        </w:rPr>
        <w:t>su</w:t>
      </w:r>
      <w:proofErr w:type="spellEnd"/>
      <w:r w:rsidRPr="00A26E43">
        <w:rPr>
          <w:rFonts w:eastAsia="Times New Roman" w:cstheme="minorHAnsi"/>
          <w:lang w:val="pl-PL"/>
        </w:rPr>
        <w:t xml:space="preserve"> </w:t>
      </w:r>
      <w:proofErr w:type="spellStart"/>
      <w:r w:rsidRPr="00A26E43">
        <w:rPr>
          <w:rFonts w:eastAsia="Times New Roman" w:cstheme="minorHAnsi"/>
          <w:lang w:val="pl-PL"/>
        </w:rPr>
        <w:t>iz</w:t>
      </w:r>
      <w:proofErr w:type="spellEnd"/>
      <w:r w:rsidRPr="00A26E43">
        <w:rPr>
          <w:rFonts w:eastAsia="Times New Roman" w:cstheme="minorHAnsi"/>
          <w:lang w:val="pl-PL"/>
        </w:rPr>
        <w:t xml:space="preserve"> </w:t>
      </w:r>
      <w:proofErr w:type="spellStart"/>
      <w:r w:rsidRPr="00A26E43">
        <w:rPr>
          <w:rFonts w:eastAsia="Times New Roman" w:cstheme="minorHAnsi"/>
          <w:lang w:val="pl-PL"/>
        </w:rPr>
        <w:t>Vranja</w:t>
      </w:r>
      <w:proofErr w:type="spellEnd"/>
      <w:r w:rsidRPr="00A26E43">
        <w:rPr>
          <w:rFonts w:eastAsia="Times New Roman" w:cstheme="minorHAnsi"/>
          <w:lang w:val="pl-PL"/>
        </w:rPr>
        <w:t xml:space="preserve">, a </w:t>
      </w:r>
      <w:proofErr w:type="spellStart"/>
      <w:r w:rsidRPr="00A26E43">
        <w:rPr>
          <w:rFonts w:eastAsia="Times New Roman" w:cstheme="minorHAnsi"/>
          <w:lang w:val="pl-PL"/>
        </w:rPr>
        <w:t>treće</w:t>
      </w:r>
      <w:proofErr w:type="spellEnd"/>
      <w:r w:rsidRPr="00A26E43">
        <w:rPr>
          <w:rFonts w:eastAsia="Times New Roman" w:cstheme="minorHAnsi"/>
          <w:lang w:val="pl-PL"/>
        </w:rPr>
        <w:t xml:space="preserve"> </w:t>
      </w:r>
      <w:proofErr w:type="spellStart"/>
      <w:r w:rsidRPr="00A26E43">
        <w:rPr>
          <w:rFonts w:eastAsia="Times New Roman" w:cstheme="minorHAnsi"/>
          <w:lang w:val="pl-PL"/>
        </w:rPr>
        <w:t>suđenje</w:t>
      </w:r>
      <w:proofErr w:type="spellEnd"/>
      <w:r w:rsidRPr="00A26E43">
        <w:rPr>
          <w:rFonts w:eastAsia="Times New Roman" w:cstheme="minorHAnsi"/>
          <w:lang w:val="pl-PL"/>
        </w:rPr>
        <w:t xml:space="preserve"> za </w:t>
      </w:r>
      <w:proofErr w:type="spellStart"/>
      <w:r w:rsidRPr="00A26E43">
        <w:rPr>
          <w:rFonts w:eastAsia="Times New Roman" w:cstheme="minorHAnsi"/>
          <w:lang w:val="pl-PL"/>
        </w:rPr>
        <w:t>pretnje</w:t>
      </w:r>
      <w:proofErr w:type="spellEnd"/>
      <w:r w:rsidRPr="00A26E43">
        <w:rPr>
          <w:rFonts w:eastAsia="Times New Roman" w:cstheme="minorHAnsi"/>
          <w:lang w:val="pl-PL"/>
        </w:rPr>
        <w:t xml:space="preserve"> koje je </w:t>
      </w:r>
      <w:proofErr w:type="spellStart"/>
      <w:r w:rsidRPr="00A26E43">
        <w:rPr>
          <w:rFonts w:eastAsia="Times New Roman" w:cstheme="minorHAnsi"/>
          <w:lang w:val="pl-PL"/>
        </w:rPr>
        <w:t>isti</w:t>
      </w:r>
      <w:proofErr w:type="spellEnd"/>
      <w:r w:rsidRPr="00A26E43">
        <w:rPr>
          <w:rFonts w:eastAsia="Times New Roman" w:cstheme="minorHAnsi"/>
          <w:lang w:val="pl-PL"/>
        </w:rPr>
        <w:t xml:space="preserve"> </w:t>
      </w:r>
      <w:proofErr w:type="spellStart"/>
      <w:r w:rsidRPr="00A26E43">
        <w:rPr>
          <w:rFonts w:eastAsia="Times New Roman" w:cstheme="minorHAnsi"/>
          <w:lang w:val="pl-PL"/>
        </w:rPr>
        <w:t>optuženi</w:t>
      </w:r>
      <w:proofErr w:type="spellEnd"/>
      <w:r w:rsidRPr="00A26E43">
        <w:rPr>
          <w:rFonts w:eastAsia="Times New Roman" w:cstheme="minorHAnsi"/>
          <w:lang w:val="pl-PL"/>
        </w:rPr>
        <w:t xml:space="preserve"> </w:t>
      </w:r>
      <w:proofErr w:type="spellStart"/>
      <w:r w:rsidRPr="00A26E43">
        <w:rPr>
          <w:rFonts w:eastAsia="Times New Roman" w:cstheme="minorHAnsi"/>
          <w:lang w:val="pl-PL"/>
        </w:rPr>
        <w:t>uputio</w:t>
      </w:r>
      <w:proofErr w:type="spellEnd"/>
      <w:r w:rsidRPr="00A26E43">
        <w:rPr>
          <w:rFonts w:eastAsia="Times New Roman" w:cstheme="minorHAnsi"/>
          <w:lang w:val="pl-PL"/>
        </w:rPr>
        <w:t xml:space="preserve"> </w:t>
      </w:r>
      <w:proofErr w:type="spellStart"/>
      <w:r w:rsidRPr="00A26E43">
        <w:rPr>
          <w:rFonts w:eastAsia="Times New Roman" w:cstheme="minorHAnsi"/>
          <w:lang w:val="pl-PL"/>
        </w:rPr>
        <w:t>službeniku</w:t>
      </w:r>
      <w:proofErr w:type="spellEnd"/>
      <w:r w:rsidRPr="00A26E43">
        <w:rPr>
          <w:rFonts w:eastAsia="Times New Roman" w:cstheme="minorHAnsi"/>
          <w:lang w:val="pl-PL"/>
        </w:rPr>
        <w:t xml:space="preserve"> </w:t>
      </w:r>
      <w:proofErr w:type="spellStart"/>
      <w:r w:rsidRPr="00A26E43">
        <w:rPr>
          <w:rFonts w:eastAsia="Times New Roman" w:cstheme="minorHAnsi"/>
          <w:lang w:val="pl-PL"/>
        </w:rPr>
        <w:t>Okružnog</w:t>
      </w:r>
      <w:proofErr w:type="spellEnd"/>
      <w:r w:rsidRPr="00A26E43">
        <w:rPr>
          <w:rFonts w:eastAsia="Times New Roman" w:cstheme="minorHAnsi"/>
          <w:lang w:val="pl-PL"/>
        </w:rPr>
        <w:t xml:space="preserve"> </w:t>
      </w:r>
      <w:proofErr w:type="spellStart"/>
      <w:r w:rsidRPr="00A26E43">
        <w:rPr>
          <w:rFonts w:eastAsia="Times New Roman" w:cstheme="minorHAnsi"/>
          <w:lang w:val="pl-PL"/>
        </w:rPr>
        <w:t>zatvora</w:t>
      </w:r>
      <w:proofErr w:type="spellEnd"/>
      <w:r w:rsidRPr="00A26E43">
        <w:rPr>
          <w:rFonts w:eastAsia="Times New Roman" w:cstheme="minorHAnsi"/>
          <w:lang w:val="pl-PL"/>
        </w:rPr>
        <w:t xml:space="preserve">, </w:t>
      </w:r>
      <w:proofErr w:type="spellStart"/>
      <w:r w:rsidRPr="00A26E43">
        <w:rPr>
          <w:rFonts w:eastAsia="Times New Roman" w:cstheme="minorHAnsi"/>
          <w:lang w:val="pl-PL"/>
        </w:rPr>
        <w:t>održava</w:t>
      </w:r>
      <w:proofErr w:type="spellEnd"/>
      <w:r w:rsidRPr="00A26E43">
        <w:rPr>
          <w:rFonts w:eastAsia="Times New Roman" w:cstheme="minorHAnsi"/>
          <w:lang w:val="pl-PL"/>
        </w:rPr>
        <w:t xml:space="preserve"> </w:t>
      </w:r>
      <w:proofErr w:type="spellStart"/>
      <w:r w:rsidRPr="00A26E43">
        <w:rPr>
          <w:rFonts w:eastAsia="Times New Roman" w:cstheme="minorHAnsi"/>
          <w:lang w:val="pl-PL"/>
        </w:rPr>
        <w:t>se</w:t>
      </w:r>
      <w:proofErr w:type="spellEnd"/>
      <w:r w:rsidRPr="00A26E43">
        <w:rPr>
          <w:rFonts w:eastAsia="Times New Roman" w:cstheme="minorHAnsi"/>
          <w:lang w:val="pl-PL"/>
        </w:rPr>
        <w:t xml:space="preserve"> </w:t>
      </w:r>
      <w:proofErr w:type="spellStart"/>
      <w:r w:rsidRPr="00A26E43">
        <w:rPr>
          <w:rFonts w:eastAsia="Times New Roman" w:cstheme="minorHAnsi"/>
          <w:lang w:val="pl-PL"/>
        </w:rPr>
        <w:t>uz</w:t>
      </w:r>
      <w:proofErr w:type="spellEnd"/>
      <w:r w:rsidRPr="00A26E43">
        <w:rPr>
          <w:rFonts w:eastAsia="Times New Roman" w:cstheme="minorHAnsi"/>
          <w:lang w:val="pl-PL"/>
        </w:rPr>
        <w:t xml:space="preserve"> </w:t>
      </w:r>
      <w:proofErr w:type="spellStart"/>
      <w:r w:rsidRPr="00A26E43">
        <w:rPr>
          <w:rFonts w:eastAsia="Times New Roman" w:cstheme="minorHAnsi"/>
          <w:lang w:val="pl-PL"/>
        </w:rPr>
        <w:t>pokušaje</w:t>
      </w:r>
      <w:proofErr w:type="spellEnd"/>
      <w:r w:rsidRPr="00A26E43">
        <w:rPr>
          <w:rFonts w:eastAsia="Times New Roman" w:cstheme="minorHAnsi"/>
          <w:lang w:val="pl-PL"/>
        </w:rPr>
        <w:t xml:space="preserve"> </w:t>
      </w:r>
      <w:proofErr w:type="spellStart"/>
      <w:r w:rsidRPr="00A26E43">
        <w:rPr>
          <w:rFonts w:eastAsia="Times New Roman" w:cstheme="minorHAnsi"/>
          <w:lang w:val="pl-PL"/>
        </w:rPr>
        <w:t>opstrukcije</w:t>
      </w:r>
      <w:proofErr w:type="spellEnd"/>
      <w:r w:rsidRPr="00A26E43">
        <w:rPr>
          <w:rFonts w:eastAsia="Times New Roman" w:cstheme="minorHAnsi"/>
          <w:lang w:val="pl-PL"/>
        </w:rPr>
        <w:t xml:space="preserve"> u </w:t>
      </w:r>
      <w:proofErr w:type="spellStart"/>
      <w:r w:rsidRPr="00A26E43">
        <w:rPr>
          <w:rFonts w:eastAsia="Times New Roman" w:cstheme="minorHAnsi"/>
          <w:lang w:val="pl-PL"/>
        </w:rPr>
        <w:t>Drugom</w:t>
      </w:r>
      <w:proofErr w:type="spellEnd"/>
      <w:r w:rsidRPr="00A26E43">
        <w:rPr>
          <w:rFonts w:eastAsia="Times New Roman" w:cstheme="minorHAnsi"/>
          <w:lang w:val="pl-PL"/>
        </w:rPr>
        <w:t xml:space="preserve"> </w:t>
      </w:r>
      <w:proofErr w:type="spellStart"/>
      <w:r w:rsidRPr="00A26E43">
        <w:rPr>
          <w:rFonts w:eastAsia="Times New Roman" w:cstheme="minorHAnsi"/>
          <w:lang w:val="pl-PL"/>
        </w:rPr>
        <w:t>opštinskom</w:t>
      </w:r>
      <w:proofErr w:type="spellEnd"/>
      <w:r w:rsidRPr="00A26E43">
        <w:rPr>
          <w:rFonts w:eastAsia="Times New Roman" w:cstheme="minorHAnsi"/>
          <w:lang w:val="pl-PL"/>
        </w:rPr>
        <w:t xml:space="preserve"> </w:t>
      </w:r>
      <w:proofErr w:type="spellStart"/>
      <w:r w:rsidRPr="00A26E43">
        <w:rPr>
          <w:rFonts w:eastAsia="Times New Roman" w:cstheme="minorHAnsi"/>
          <w:lang w:val="pl-PL"/>
        </w:rPr>
        <w:t>sudu</w:t>
      </w:r>
      <w:proofErr w:type="spellEnd"/>
      <w:r w:rsidRPr="00A26E43">
        <w:rPr>
          <w:rFonts w:eastAsia="Times New Roman" w:cstheme="minorHAnsi"/>
          <w:lang w:val="pl-PL"/>
        </w:rPr>
        <w:t xml:space="preserve"> u </w:t>
      </w:r>
      <w:proofErr w:type="spellStart"/>
      <w:r w:rsidRPr="00A26E43">
        <w:rPr>
          <w:rFonts w:eastAsia="Times New Roman" w:cstheme="minorHAnsi"/>
          <w:lang w:val="pl-PL"/>
        </w:rPr>
        <w:t>Beogradu</w:t>
      </w:r>
      <w:proofErr w:type="spellEnd"/>
      <w:r w:rsidRPr="00A26E43">
        <w:rPr>
          <w:rFonts w:eastAsia="Times New Roman" w:cstheme="minorHAnsi"/>
          <w:lang w:val="pl-PL"/>
        </w:rPr>
        <w:t xml:space="preserve">. </w:t>
      </w:r>
    </w:p>
    <w:p w14:paraId="0F608BA5" w14:textId="77777777" w:rsidR="00DC3392" w:rsidRPr="00A26E43" w:rsidRDefault="00DC3392" w:rsidP="00A26E43">
      <w:pPr>
        <w:spacing w:after="0" w:line="240" w:lineRule="auto"/>
        <w:jc w:val="both"/>
        <w:rPr>
          <w:rFonts w:eastAsia="Times New Roman" w:cstheme="minorHAnsi"/>
          <w:lang w:val="pl-PL"/>
        </w:rPr>
      </w:pPr>
    </w:p>
    <w:p w14:paraId="111A0847" w14:textId="64301B66" w:rsidR="00A26E43" w:rsidRPr="00A26E43" w:rsidRDefault="00A26E43" w:rsidP="00A26E43">
      <w:pPr>
        <w:spacing w:after="0" w:line="240" w:lineRule="auto"/>
        <w:jc w:val="both"/>
        <w:rPr>
          <w:rFonts w:eastAsia="Times New Roman" w:cstheme="minorHAnsi"/>
          <w:lang w:val="pl-PL"/>
        </w:rPr>
      </w:pPr>
      <w:proofErr w:type="spellStart"/>
      <w:r w:rsidRPr="00A26E43">
        <w:rPr>
          <w:rFonts w:eastAsia="Times New Roman" w:cstheme="minorHAnsi"/>
          <w:lang w:val="pl-PL"/>
        </w:rPr>
        <w:lastRenderedPageBreak/>
        <w:t>Nelegalno</w:t>
      </w:r>
      <w:proofErr w:type="spellEnd"/>
      <w:r w:rsidRPr="00A26E43">
        <w:rPr>
          <w:rFonts w:eastAsia="Times New Roman" w:cstheme="minorHAnsi"/>
          <w:lang w:val="pl-PL"/>
        </w:rPr>
        <w:t xml:space="preserve"> </w:t>
      </w:r>
      <w:proofErr w:type="spellStart"/>
      <w:r w:rsidRPr="00A26E43">
        <w:rPr>
          <w:rFonts w:eastAsia="Times New Roman" w:cstheme="minorHAnsi"/>
          <w:lang w:val="pl-PL"/>
        </w:rPr>
        <w:t>izgrađeni</w:t>
      </w:r>
      <w:proofErr w:type="spellEnd"/>
      <w:r w:rsidRPr="00A26E43">
        <w:rPr>
          <w:rFonts w:eastAsia="Times New Roman" w:cstheme="minorHAnsi"/>
          <w:lang w:val="pl-PL"/>
        </w:rPr>
        <w:t xml:space="preserve"> </w:t>
      </w:r>
      <w:proofErr w:type="spellStart"/>
      <w:r w:rsidRPr="00A26E43">
        <w:rPr>
          <w:rFonts w:eastAsia="Times New Roman" w:cstheme="minorHAnsi"/>
          <w:lang w:val="pl-PL"/>
        </w:rPr>
        <w:t>zid</w:t>
      </w:r>
      <w:proofErr w:type="spellEnd"/>
      <w:r w:rsidRPr="00A26E43">
        <w:rPr>
          <w:rFonts w:eastAsia="Times New Roman" w:cstheme="minorHAnsi"/>
          <w:lang w:val="pl-PL"/>
        </w:rPr>
        <w:t xml:space="preserve"> </w:t>
      </w:r>
      <w:proofErr w:type="spellStart"/>
      <w:r w:rsidRPr="00A26E43">
        <w:rPr>
          <w:rFonts w:eastAsia="Times New Roman" w:cstheme="minorHAnsi"/>
          <w:lang w:val="pl-PL"/>
        </w:rPr>
        <w:t>kojim</w:t>
      </w:r>
      <w:proofErr w:type="spellEnd"/>
      <w:r w:rsidRPr="00A26E43">
        <w:rPr>
          <w:rFonts w:eastAsia="Times New Roman" w:cstheme="minorHAnsi"/>
          <w:lang w:val="pl-PL"/>
        </w:rPr>
        <w:t xml:space="preserve"> je </w:t>
      </w:r>
      <w:proofErr w:type="spellStart"/>
      <w:r w:rsidRPr="00A26E43">
        <w:rPr>
          <w:rFonts w:eastAsia="Times New Roman" w:cstheme="minorHAnsi"/>
          <w:lang w:val="pl-PL"/>
        </w:rPr>
        <w:t>zazidan</w:t>
      </w:r>
      <w:proofErr w:type="spellEnd"/>
      <w:r w:rsidRPr="00A26E43">
        <w:rPr>
          <w:rFonts w:eastAsia="Times New Roman" w:cstheme="minorHAnsi"/>
          <w:lang w:val="pl-PL"/>
        </w:rPr>
        <w:t xml:space="preserve"> </w:t>
      </w:r>
      <w:proofErr w:type="spellStart"/>
      <w:r w:rsidRPr="00A26E43">
        <w:rPr>
          <w:rFonts w:eastAsia="Times New Roman" w:cstheme="minorHAnsi"/>
          <w:lang w:val="pl-PL"/>
        </w:rPr>
        <w:t>deo</w:t>
      </w:r>
      <w:proofErr w:type="spellEnd"/>
      <w:r w:rsidRPr="00A26E43">
        <w:rPr>
          <w:rFonts w:eastAsia="Times New Roman" w:cstheme="minorHAnsi"/>
          <w:lang w:val="pl-PL"/>
        </w:rPr>
        <w:t xml:space="preserve"> OK </w:t>
      </w:r>
      <w:proofErr w:type="spellStart"/>
      <w:r w:rsidRPr="00A26E43">
        <w:rPr>
          <w:rFonts w:eastAsia="Times New Roman" w:cstheme="minorHAnsi"/>
          <w:lang w:val="pl-PL"/>
        </w:rPr>
        <w:t>radija</w:t>
      </w:r>
      <w:proofErr w:type="spellEnd"/>
      <w:r w:rsidRPr="00A26E43">
        <w:rPr>
          <w:rFonts w:eastAsia="Times New Roman" w:cstheme="minorHAnsi"/>
          <w:lang w:val="pl-PL"/>
        </w:rPr>
        <w:t xml:space="preserve">, </w:t>
      </w:r>
      <w:proofErr w:type="spellStart"/>
      <w:r w:rsidRPr="00A26E43">
        <w:rPr>
          <w:rFonts w:eastAsia="Times New Roman" w:cstheme="minorHAnsi"/>
          <w:lang w:val="pl-PL"/>
        </w:rPr>
        <w:t>još</w:t>
      </w:r>
      <w:proofErr w:type="spellEnd"/>
      <w:r w:rsidRPr="00A26E43">
        <w:rPr>
          <w:rFonts w:eastAsia="Times New Roman" w:cstheme="minorHAnsi"/>
          <w:lang w:val="pl-PL"/>
        </w:rPr>
        <w:t xml:space="preserve"> </w:t>
      </w:r>
      <w:proofErr w:type="spellStart"/>
      <w:r w:rsidRPr="00A26E43">
        <w:rPr>
          <w:rFonts w:eastAsia="Times New Roman" w:cstheme="minorHAnsi"/>
          <w:lang w:val="pl-PL"/>
        </w:rPr>
        <w:t>uvek</w:t>
      </w:r>
      <w:proofErr w:type="spellEnd"/>
      <w:r w:rsidRPr="00A26E43">
        <w:rPr>
          <w:rFonts w:eastAsia="Times New Roman" w:cstheme="minorHAnsi"/>
          <w:lang w:val="pl-PL"/>
        </w:rPr>
        <w:t xml:space="preserve"> </w:t>
      </w:r>
      <w:proofErr w:type="spellStart"/>
      <w:r w:rsidRPr="00A26E43">
        <w:rPr>
          <w:rFonts w:eastAsia="Times New Roman" w:cstheme="minorHAnsi"/>
          <w:lang w:val="pl-PL"/>
        </w:rPr>
        <w:t>nije</w:t>
      </w:r>
      <w:proofErr w:type="spellEnd"/>
      <w:r w:rsidRPr="00A26E43">
        <w:rPr>
          <w:rFonts w:eastAsia="Times New Roman" w:cstheme="minorHAnsi"/>
          <w:lang w:val="pl-PL"/>
        </w:rPr>
        <w:t xml:space="preserve"> </w:t>
      </w:r>
      <w:proofErr w:type="spellStart"/>
      <w:r w:rsidRPr="00A26E43">
        <w:rPr>
          <w:rFonts w:eastAsia="Times New Roman" w:cstheme="minorHAnsi"/>
          <w:lang w:val="pl-PL"/>
        </w:rPr>
        <w:t>srušen</w:t>
      </w:r>
      <w:proofErr w:type="spellEnd"/>
      <w:r w:rsidRPr="00A26E43">
        <w:rPr>
          <w:rFonts w:eastAsia="Times New Roman" w:cstheme="minorHAnsi"/>
          <w:lang w:val="pl-PL"/>
        </w:rPr>
        <w:t xml:space="preserve"> </w:t>
      </w:r>
      <w:proofErr w:type="spellStart"/>
      <w:r w:rsidRPr="00A26E43">
        <w:rPr>
          <w:rFonts w:eastAsia="Times New Roman" w:cstheme="minorHAnsi"/>
          <w:lang w:val="pl-PL"/>
        </w:rPr>
        <w:t>iako</w:t>
      </w:r>
      <w:proofErr w:type="spellEnd"/>
      <w:r w:rsidRPr="00A26E43">
        <w:rPr>
          <w:rFonts w:eastAsia="Times New Roman" w:cstheme="minorHAnsi"/>
          <w:lang w:val="pl-PL"/>
        </w:rPr>
        <w:t xml:space="preserve"> o </w:t>
      </w:r>
      <w:proofErr w:type="spellStart"/>
      <w:r w:rsidRPr="00A26E43">
        <w:rPr>
          <w:rFonts w:eastAsia="Times New Roman" w:cstheme="minorHAnsi"/>
          <w:lang w:val="pl-PL"/>
        </w:rPr>
        <w:t>tome</w:t>
      </w:r>
      <w:proofErr w:type="spellEnd"/>
      <w:r w:rsidRPr="00A26E43">
        <w:rPr>
          <w:rFonts w:eastAsia="Times New Roman" w:cstheme="minorHAnsi"/>
          <w:lang w:val="pl-PL"/>
        </w:rPr>
        <w:t xml:space="preserve"> postoje </w:t>
      </w:r>
      <w:proofErr w:type="spellStart"/>
      <w:r w:rsidRPr="00A26E43">
        <w:rPr>
          <w:rFonts w:eastAsia="Times New Roman" w:cstheme="minorHAnsi"/>
          <w:lang w:val="pl-PL"/>
        </w:rPr>
        <w:t>odluke</w:t>
      </w:r>
      <w:proofErr w:type="spellEnd"/>
      <w:r w:rsidRPr="00A26E43">
        <w:rPr>
          <w:rFonts w:eastAsia="Times New Roman" w:cstheme="minorHAnsi"/>
          <w:lang w:val="pl-PL"/>
        </w:rPr>
        <w:t xml:space="preserve"> </w:t>
      </w:r>
      <w:proofErr w:type="spellStart"/>
      <w:r w:rsidRPr="00A26E43">
        <w:rPr>
          <w:rFonts w:eastAsia="Times New Roman" w:cstheme="minorHAnsi"/>
          <w:lang w:val="pl-PL"/>
        </w:rPr>
        <w:t>nadležnih</w:t>
      </w:r>
      <w:proofErr w:type="spellEnd"/>
      <w:r w:rsidR="00141574">
        <w:rPr>
          <w:rFonts w:eastAsia="Times New Roman" w:cstheme="minorHAnsi"/>
          <w:lang w:val="pl-PL"/>
        </w:rPr>
        <w:t xml:space="preserve"> organa</w:t>
      </w:r>
      <w:r w:rsidRPr="00A26E43">
        <w:rPr>
          <w:rFonts w:eastAsia="Times New Roman" w:cstheme="minorHAnsi"/>
          <w:lang w:val="pl-PL"/>
        </w:rPr>
        <w:t xml:space="preserve"> </w:t>
      </w:r>
      <w:proofErr w:type="spellStart"/>
      <w:r w:rsidR="00141574">
        <w:rPr>
          <w:rFonts w:eastAsia="Times New Roman" w:cstheme="minorHAnsi"/>
          <w:lang w:val="pl-PL"/>
        </w:rPr>
        <w:t>donesene</w:t>
      </w:r>
      <w:proofErr w:type="spellEnd"/>
      <w:r w:rsidRPr="00A26E43">
        <w:rPr>
          <w:rFonts w:eastAsia="Times New Roman" w:cstheme="minorHAnsi"/>
          <w:lang w:val="pl-PL"/>
        </w:rPr>
        <w:t xml:space="preserve"> </w:t>
      </w:r>
      <w:r w:rsidR="00141574">
        <w:rPr>
          <w:rFonts w:eastAsia="Times New Roman" w:cstheme="minorHAnsi"/>
          <w:lang w:val="pl-PL"/>
        </w:rPr>
        <w:t xml:space="preserve">u </w:t>
      </w:r>
      <w:proofErr w:type="spellStart"/>
      <w:r w:rsidRPr="00A26E43">
        <w:rPr>
          <w:rFonts w:eastAsia="Times New Roman" w:cstheme="minorHAnsi"/>
          <w:lang w:val="pl-PL"/>
        </w:rPr>
        <w:t>jun</w:t>
      </w:r>
      <w:r w:rsidR="00141574">
        <w:rPr>
          <w:rFonts w:eastAsia="Times New Roman" w:cstheme="minorHAnsi"/>
          <w:lang w:val="pl-PL"/>
        </w:rPr>
        <w:t>u</w:t>
      </w:r>
      <w:proofErr w:type="spellEnd"/>
      <w:r w:rsidRPr="00A26E43">
        <w:rPr>
          <w:rFonts w:eastAsia="Times New Roman" w:cstheme="minorHAnsi"/>
          <w:lang w:val="pl-PL"/>
        </w:rPr>
        <w:t xml:space="preserve"> 2023. </w:t>
      </w:r>
      <w:proofErr w:type="spellStart"/>
      <w:r w:rsidRPr="00A26E43">
        <w:rPr>
          <w:rFonts w:eastAsia="Times New Roman" w:cstheme="minorHAnsi"/>
          <w:lang w:val="pl-PL"/>
        </w:rPr>
        <w:t>godine</w:t>
      </w:r>
      <w:proofErr w:type="spellEnd"/>
      <w:r w:rsidRPr="00A26E43">
        <w:rPr>
          <w:rFonts w:eastAsia="Times New Roman" w:cstheme="minorHAnsi"/>
          <w:lang w:val="pl-PL"/>
        </w:rPr>
        <w:t xml:space="preserve">. </w:t>
      </w:r>
    </w:p>
    <w:p w14:paraId="13F0BAD0" w14:textId="77777777" w:rsidR="00DC3392" w:rsidRDefault="00DC3392" w:rsidP="00A26E43">
      <w:pPr>
        <w:spacing w:after="0" w:line="240" w:lineRule="auto"/>
        <w:jc w:val="both"/>
        <w:rPr>
          <w:rFonts w:eastAsia="Times New Roman" w:cstheme="minorHAnsi"/>
          <w:lang w:val="pl-PL"/>
        </w:rPr>
      </w:pPr>
    </w:p>
    <w:p w14:paraId="2EBC4DBB" w14:textId="05D9E9F3" w:rsidR="00A26E43" w:rsidRPr="00A26E43" w:rsidRDefault="00A26E43" w:rsidP="00A26E43">
      <w:pPr>
        <w:spacing w:after="0" w:line="240" w:lineRule="auto"/>
        <w:jc w:val="both"/>
        <w:rPr>
          <w:rFonts w:eastAsia="Times New Roman" w:cstheme="minorHAnsi"/>
          <w:lang w:val="pl-PL"/>
        </w:rPr>
      </w:pPr>
      <w:proofErr w:type="spellStart"/>
      <w:r w:rsidRPr="00A26E43">
        <w:rPr>
          <w:rFonts w:eastAsia="Times New Roman" w:cstheme="minorHAnsi"/>
          <w:lang w:val="pl-PL"/>
        </w:rPr>
        <w:t>Sudski</w:t>
      </w:r>
      <w:proofErr w:type="spellEnd"/>
      <w:r w:rsidRPr="00A26E43">
        <w:rPr>
          <w:rFonts w:eastAsia="Times New Roman" w:cstheme="minorHAnsi"/>
          <w:lang w:val="pl-PL"/>
        </w:rPr>
        <w:t xml:space="preserve"> </w:t>
      </w:r>
      <w:proofErr w:type="spellStart"/>
      <w:r w:rsidRPr="00A26E43">
        <w:rPr>
          <w:rFonts w:eastAsia="Times New Roman" w:cstheme="minorHAnsi"/>
          <w:lang w:val="pl-PL"/>
        </w:rPr>
        <w:t>procesi</w:t>
      </w:r>
      <w:proofErr w:type="spellEnd"/>
      <w:r w:rsidRPr="00A26E43">
        <w:rPr>
          <w:rFonts w:eastAsia="Times New Roman" w:cstheme="minorHAnsi"/>
          <w:lang w:val="pl-PL"/>
        </w:rPr>
        <w:t xml:space="preserve"> </w:t>
      </w:r>
      <w:proofErr w:type="spellStart"/>
      <w:r w:rsidRPr="00A26E43">
        <w:rPr>
          <w:rFonts w:eastAsia="Times New Roman" w:cstheme="minorHAnsi"/>
          <w:lang w:val="pl-PL"/>
        </w:rPr>
        <w:t>odgovornom</w:t>
      </w:r>
      <w:proofErr w:type="spellEnd"/>
      <w:r w:rsidRPr="00A26E43">
        <w:rPr>
          <w:rFonts w:eastAsia="Times New Roman" w:cstheme="minorHAnsi"/>
          <w:lang w:val="pl-PL"/>
        </w:rPr>
        <w:t xml:space="preserve"> licu Koloseum </w:t>
      </w:r>
      <w:proofErr w:type="spellStart"/>
      <w:r w:rsidRPr="00A26E43">
        <w:rPr>
          <w:rFonts w:eastAsia="Times New Roman" w:cstheme="minorHAnsi"/>
          <w:lang w:val="pl-PL"/>
        </w:rPr>
        <w:t>gejma</w:t>
      </w:r>
      <w:proofErr w:type="spellEnd"/>
      <w:r w:rsidRPr="00A26E43">
        <w:rPr>
          <w:rFonts w:eastAsia="Times New Roman" w:cstheme="minorHAnsi"/>
          <w:lang w:val="pl-PL"/>
        </w:rPr>
        <w:t xml:space="preserve">, </w:t>
      </w:r>
      <w:proofErr w:type="spellStart"/>
      <w:r w:rsidRPr="00A26E43">
        <w:rPr>
          <w:rFonts w:eastAsia="Times New Roman" w:cstheme="minorHAnsi"/>
          <w:lang w:val="pl-PL"/>
        </w:rPr>
        <w:t>preduzeća</w:t>
      </w:r>
      <w:proofErr w:type="spellEnd"/>
      <w:r w:rsidRPr="00A26E43">
        <w:rPr>
          <w:rFonts w:eastAsia="Times New Roman" w:cstheme="minorHAnsi"/>
          <w:lang w:val="pl-PL"/>
        </w:rPr>
        <w:t xml:space="preserve"> po </w:t>
      </w:r>
      <w:proofErr w:type="spellStart"/>
      <w:r w:rsidRPr="00A26E43">
        <w:rPr>
          <w:rFonts w:eastAsia="Times New Roman" w:cstheme="minorHAnsi"/>
          <w:lang w:val="pl-PL"/>
        </w:rPr>
        <w:t>čijem</w:t>
      </w:r>
      <w:proofErr w:type="spellEnd"/>
      <w:r w:rsidRPr="00A26E43">
        <w:rPr>
          <w:rFonts w:eastAsia="Times New Roman" w:cstheme="minorHAnsi"/>
          <w:lang w:val="pl-PL"/>
        </w:rPr>
        <w:t xml:space="preserve"> </w:t>
      </w:r>
      <w:proofErr w:type="spellStart"/>
      <w:r w:rsidRPr="00A26E43">
        <w:rPr>
          <w:rFonts w:eastAsia="Times New Roman" w:cstheme="minorHAnsi"/>
          <w:lang w:val="pl-PL"/>
        </w:rPr>
        <w:t>nalogu</w:t>
      </w:r>
      <w:proofErr w:type="spellEnd"/>
      <w:r w:rsidRPr="00A26E43">
        <w:rPr>
          <w:rFonts w:eastAsia="Times New Roman" w:cstheme="minorHAnsi"/>
          <w:lang w:val="pl-PL"/>
        </w:rPr>
        <w:t xml:space="preserve"> je </w:t>
      </w:r>
      <w:proofErr w:type="spellStart"/>
      <w:r w:rsidRPr="00A26E43">
        <w:rPr>
          <w:rFonts w:eastAsia="Times New Roman" w:cstheme="minorHAnsi"/>
          <w:lang w:val="pl-PL"/>
        </w:rPr>
        <w:t>izvršeno</w:t>
      </w:r>
      <w:proofErr w:type="spellEnd"/>
      <w:r w:rsidRPr="00A26E43">
        <w:rPr>
          <w:rFonts w:eastAsia="Times New Roman" w:cstheme="minorHAnsi"/>
          <w:lang w:val="pl-PL"/>
        </w:rPr>
        <w:t xml:space="preserve"> </w:t>
      </w:r>
      <w:proofErr w:type="spellStart"/>
      <w:r w:rsidRPr="00A26E43">
        <w:rPr>
          <w:rFonts w:eastAsia="Times New Roman" w:cstheme="minorHAnsi"/>
          <w:lang w:val="pl-PL"/>
        </w:rPr>
        <w:t>zaziđivanje</w:t>
      </w:r>
      <w:proofErr w:type="spellEnd"/>
      <w:r w:rsidRPr="00A26E43">
        <w:rPr>
          <w:rFonts w:eastAsia="Times New Roman" w:cstheme="minorHAnsi"/>
          <w:lang w:val="pl-PL"/>
        </w:rPr>
        <w:t xml:space="preserve"> </w:t>
      </w:r>
      <w:proofErr w:type="spellStart"/>
      <w:r w:rsidRPr="00A26E43">
        <w:rPr>
          <w:rFonts w:eastAsia="Times New Roman" w:cstheme="minorHAnsi"/>
          <w:lang w:val="pl-PL"/>
        </w:rPr>
        <w:t>takođe</w:t>
      </w:r>
      <w:proofErr w:type="spellEnd"/>
      <w:r w:rsidRPr="00A26E43">
        <w:rPr>
          <w:rFonts w:eastAsia="Times New Roman" w:cstheme="minorHAnsi"/>
          <w:lang w:val="pl-PL"/>
        </w:rPr>
        <w:t xml:space="preserve"> </w:t>
      </w:r>
      <w:proofErr w:type="spellStart"/>
      <w:r w:rsidRPr="00A26E43">
        <w:rPr>
          <w:rFonts w:eastAsia="Times New Roman" w:cstheme="minorHAnsi"/>
          <w:lang w:val="pl-PL"/>
        </w:rPr>
        <w:t>se</w:t>
      </w:r>
      <w:proofErr w:type="spellEnd"/>
      <w:r w:rsidRPr="00A26E43">
        <w:rPr>
          <w:rFonts w:eastAsia="Times New Roman" w:cstheme="minorHAnsi"/>
          <w:lang w:val="pl-PL"/>
        </w:rPr>
        <w:t xml:space="preserve"> </w:t>
      </w:r>
      <w:proofErr w:type="spellStart"/>
      <w:r w:rsidRPr="00A26E43">
        <w:rPr>
          <w:rFonts w:eastAsia="Times New Roman" w:cstheme="minorHAnsi"/>
          <w:lang w:val="pl-PL"/>
        </w:rPr>
        <w:t>ne</w:t>
      </w:r>
      <w:proofErr w:type="spellEnd"/>
      <w:r w:rsidRPr="00A26E43">
        <w:rPr>
          <w:rFonts w:eastAsia="Times New Roman" w:cstheme="minorHAnsi"/>
          <w:lang w:val="pl-PL"/>
        </w:rPr>
        <w:t xml:space="preserve"> </w:t>
      </w:r>
      <w:proofErr w:type="spellStart"/>
      <w:r w:rsidRPr="00A26E43">
        <w:rPr>
          <w:rFonts w:eastAsia="Times New Roman" w:cstheme="minorHAnsi"/>
          <w:lang w:val="pl-PL"/>
        </w:rPr>
        <w:t>završavaju</w:t>
      </w:r>
      <w:proofErr w:type="spellEnd"/>
      <w:r w:rsidRPr="00A26E43">
        <w:rPr>
          <w:rFonts w:eastAsia="Times New Roman" w:cstheme="minorHAnsi"/>
          <w:lang w:val="pl-PL"/>
        </w:rPr>
        <w:t xml:space="preserve">, jer </w:t>
      </w:r>
      <w:proofErr w:type="spellStart"/>
      <w:r w:rsidRPr="00A26E43">
        <w:rPr>
          <w:rFonts w:eastAsia="Times New Roman" w:cstheme="minorHAnsi"/>
          <w:lang w:val="pl-PL"/>
        </w:rPr>
        <w:t>se</w:t>
      </w:r>
      <w:proofErr w:type="spellEnd"/>
      <w:r w:rsidRPr="00A26E43">
        <w:rPr>
          <w:rFonts w:eastAsia="Times New Roman" w:cstheme="minorHAnsi"/>
          <w:lang w:val="pl-PL"/>
        </w:rPr>
        <w:t xml:space="preserve"> </w:t>
      </w:r>
      <w:proofErr w:type="spellStart"/>
      <w:r w:rsidRPr="00A26E43">
        <w:rPr>
          <w:rFonts w:eastAsia="Times New Roman" w:cstheme="minorHAnsi"/>
          <w:lang w:val="pl-PL"/>
        </w:rPr>
        <w:t>primenjuje</w:t>
      </w:r>
      <w:proofErr w:type="spellEnd"/>
      <w:r w:rsidRPr="00A26E43">
        <w:rPr>
          <w:rFonts w:eastAsia="Times New Roman" w:cstheme="minorHAnsi"/>
          <w:lang w:val="pl-PL"/>
        </w:rPr>
        <w:t xml:space="preserve"> </w:t>
      </w:r>
      <w:proofErr w:type="spellStart"/>
      <w:r w:rsidRPr="00A26E43">
        <w:rPr>
          <w:rFonts w:eastAsia="Times New Roman" w:cstheme="minorHAnsi"/>
          <w:lang w:val="pl-PL"/>
        </w:rPr>
        <w:t>isti</w:t>
      </w:r>
      <w:proofErr w:type="spellEnd"/>
      <w:r w:rsidRPr="00A26E43">
        <w:rPr>
          <w:rFonts w:eastAsia="Times New Roman" w:cstheme="minorHAnsi"/>
          <w:lang w:val="pl-PL"/>
        </w:rPr>
        <w:t xml:space="preserve"> model </w:t>
      </w:r>
      <w:proofErr w:type="spellStart"/>
      <w:r w:rsidRPr="00A26E43">
        <w:rPr>
          <w:rFonts w:eastAsia="Times New Roman" w:cstheme="minorHAnsi"/>
          <w:lang w:val="pl-PL"/>
        </w:rPr>
        <w:t>opstrukcije</w:t>
      </w:r>
      <w:proofErr w:type="spellEnd"/>
      <w:r w:rsidRPr="00A26E43">
        <w:rPr>
          <w:rFonts w:eastAsia="Times New Roman" w:cstheme="minorHAnsi"/>
          <w:lang w:val="pl-PL"/>
        </w:rPr>
        <w:t xml:space="preserve"> </w:t>
      </w:r>
      <w:proofErr w:type="spellStart"/>
      <w:r w:rsidRPr="00A26E43">
        <w:rPr>
          <w:rFonts w:eastAsia="Times New Roman" w:cstheme="minorHAnsi"/>
          <w:lang w:val="pl-PL"/>
        </w:rPr>
        <w:t>korišćen</w:t>
      </w:r>
      <w:proofErr w:type="spellEnd"/>
      <w:r w:rsidRPr="00A26E43">
        <w:rPr>
          <w:rFonts w:eastAsia="Times New Roman" w:cstheme="minorHAnsi"/>
          <w:lang w:val="pl-PL"/>
        </w:rPr>
        <w:t xml:space="preserve"> </w:t>
      </w:r>
      <w:proofErr w:type="spellStart"/>
      <w:r w:rsidRPr="00A26E43">
        <w:rPr>
          <w:rFonts w:eastAsia="Times New Roman" w:cstheme="minorHAnsi"/>
          <w:lang w:val="pl-PL"/>
        </w:rPr>
        <w:t>ranije</w:t>
      </w:r>
      <w:proofErr w:type="spellEnd"/>
      <w:r w:rsidRPr="00A26E43">
        <w:rPr>
          <w:rFonts w:eastAsia="Times New Roman" w:cstheme="minorHAnsi"/>
          <w:lang w:val="pl-PL"/>
        </w:rPr>
        <w:t xml:space="preserve"> u </w:t>
      </w:r>
      <w:proofErr w:type="spellStart"/>
      <w:r w:rsidRPr="00A26E43">
        <w:rPr>
          <w:rFonts w:eastAsia="Times New Roman" w:cstheme="minorHAnsi"/>
          <w:lang w:val="pl-PL"/>
        </w:rPr>
        <w:t>slučajevima</w:t>
      </w:r>
      <w:proofErr w:type="spellEnd"/>
      <w:r w:rsidRPr="00A26E43">
        <w:rPr>
          <w:rFonts w:eastAsia="Times New Roman" w:cstheme="minorHAnsi"/>
          <w:lang w:val="pl-PL"/>
        </w:rPr>
        <w:t xml:space="preserve"> </w:t>
      </w:r>
      <w:proofErr w:type="spellStart"/>
      <w:r w:rsidRPr="00A26E43">
        <w:rPr>
          <w:rFonts w:eastAsia="Times New Roman" w:cstheme="minorHAnsi"/>
          <w:lang w:val="pl-PL"/>
        </w:rPr>
        <w:t>Dejana</w:t>
      </w:r>
      <w:proofErr w:type="spellEnd"/>
      <w:r w:rsidRPr="00A26E43">
        <w:rPr>
          <w:rFonts w:eastAsia="Times New Roman" w:cstheme="minorHAnsi"/>
          <w:lang w:val="pl-PL"/>
        </w:rPr>
        <w:t xml:space="preserve"> </w:t>
      </w:r>
      <w:proofErr w:type="spellStart"/>
      <w:r w:rsidRPr="00A26E43">
        <w:rPr>
          <w:rFonts w:eastAsia="Times New Roman" w:cstheme="minorHAnsi"/>
          <w:lang w:val="pl-PL"/>
        </w:rPr>
        <w:t>Nikolića</w:t>
      </w:r>
      <w:proofErr w:type="spellEnd"/>
      <w:r w:rsidRPr="00A26E43">
        <w:rPr>
          <w:rFonts w:eastAsia="Times New Roman" w:cstheme="minorHAnsi"/>
          <w:lang w:val="pl-PL"/>
        </w:rPr>
        <w:t xml:space="preserve"> Kantara. </w:t>
      </w:r>
    </w:p>
    <w:p w14:paraId="277D1B00" w14:textId="77777777" w:rsidR="00DC3392" w:rsidRDefault="00DC3392" w:rsidP="00A26E43">
      <w:pPr>
        <w:spacing w:after="0" w:line="240" w:lineRule="auto"/>
        <w:jc w:val="both"/>
        <w:rPr>
          <w:rFonts w:eastAsia="Times New Roman" w:cstheme="minorHAnsi"/>
          <w:lang w:val="pl-PL"/>
        </w:rPr>
      </w:pPr>
    </w:p>
    <w:p w14:paraId="4C699CA3" w14:textId="69E36980" w:rsidR="00A26E43" w:rsidRDefault="00A26E43" w:rsidP="00141574">
      <w:pPr>
        <w:spacing w:after="0" w:line="240" w:lineRule="auto"/>
        <w:jc w:val="both"/>
        <w:rPr>
          <w:rFonts w:eastAsia="Times New Roman" w:cstheme="minorHAnsi"/>
          <w:lang w:val="pl-PL"/>
        </w:rPr>
      </w:pPr>
      <w:proofErr w:type="spellStart"/>
      <w:r w:rsidRPr="00A26E43">
        <w:rPr>
          <w:rFonts w:eastAsia="Times New Roman" w:cstheme="minorHAnsi"/>
          <w:lang w:val="pl-PL"/>
        </w:rPr>
        <w:t>Prilikom</w:t>
      </w:r>
      <w:proofErr w:type="spellEnd"/>
      <w:r w:rsidRPr="00A26E43">
        <w:rPr>
          <w:rFonts w:eastAsia="Times New Roman" w:cstheme="minorHAnsi"/>
          <w:lang w:val="pl-PL"/>
        </w:rPr>
        <w:t xml:space="preserve"> </w:t>
      </w:r>
      <w:proofErr w:type="spellStart"/>
      <w:r w:rsidRPr="00A26E43">
        <w:rPr>
          <w:rFonts w:eastAsia="Times New Roman" w:cstheme="minorHAnsi"/>
          <w:lang w:val="pl-PL"/>
        </w:rPr>
        <w:t>pokušaja</w:t>
      </w:r>
      <w:proofErr w:type="spellEnd"/>
      <w:r w:rsidRPr="00A26E43">
        <w:rPr>
          <w:rFonts w:eastAsia="Times New Roman" w:cstheme="minorHAnsi"/>
          <w:lang w:val="pl-PL"/>
        </w:rPr>
        <w:t xml:space="preserve"> </w:t>
      </w:r>
      <w:proofErr w:type="spellStart"/>
      <w:r w:rsidRPr="00A26E43">
        <w:rPr>
          <w:rFonts w:eastAsia="Times New Roman" w:cstheme="minorHAnsi"/>
          <w:lang w:val="pl-PL"/>
        </w:rPr>
        <w:t>glavnog</w:t>
      </w:r>
      <w:proofErr w:type="spellEnd"/>
      <w:r w:rsidRPr="00A26E43">
        <w:rPr>
          <w:rFonts w:eastAsia="Times New Roman" w:cstheme="minorHAnsi"/>
          <w:lang w:val="pl-PL"/>
        </w:rPr>
        <w:t xml:space="preserve"> </w:t>
      </w:r>
      <w:proofErr w:type="spellStart"/>
      <w:r w:rsidRPr="00A26E43">
        <w:rPr>
          <w:rFonts w:eastAsia="Times New Roman" w:cstheme="minorHAnsi"/>
          <w:lang w:val="pl-PL"/>
        </w:rPr>
        <w:t>pretresa</w:t>
      </w:r>
      <w:proofErr w:type="spellEnd"/>
      <w:r w:rsidRPr="00A26E43">
        <w:rPr>
          <w:rFonts w:eastAsia="Times New Roman" w:cstheme="minorHAnsi"/>
          <w:lang w:val="pl-PL"/>
        </w:rPr>
        <w:t xml:space="preserve"> u </w:t>
      </w:r>
      <w:proofErr w:type="spellStart"/>
      <w:r w:rsidRPr="00A26E43">
        <w:rPr>
          <w:rFonts w:eastAsia="Times New Roman" w:cstheme="minorHAnsi"/>
          <w:lang w:val="pl-PL"/>
        </w:rPr>
        <w:t>slučaju</w:t>
      </w:r>
      <w:proofErr w:type="spellEnd"/>
      <w:r w:rsidRPr="00A26E43">
        <w:rPr>
          <w:rFonts w:eastAsia="Times New Roman" w:cstheme="minorHAnsi"/>
          <w:lang w:val="pl-PL"/>
        </w:rPr>
        <w:t xml:space="preserve"> </w:t>
      </w:r>
      <w:proofErr w:type="spellStart"/>
      <w:r w:rsidRPr="00A26E43">
        <w:rPr>
          <w:rFonts w:eastAsia="Times New Roman" w:cstheme="minorHAnsi"/>
          <w:lang w:val="pl-PL"/>
        </w:rPr>
        <w:t>pretnji</w:t>
      </w:r>
      <w:proofErr w:type="spellEnd"/>
      <w:r w:rsidRPr="00A26E43">
        <w:rPr>
          <w:rFonts w:eastAsia="Times New Roman" w:cstheme="minorHAnsi"/>
          <w:lang w:val="pl-PL"/>
        </w:rPr>
        <w:t xml:space="preserve"> </w:t>
      </w:r>
      <w:proofErr w:type="spellStart"/>
      <w:r w:rsidRPr="00A26E43">
        <w:rPr>
          <w:rFonts w:eastAsia="Times New Roman" w:cstheme="minorHAnsi"/>
          <w:lang w:val="pl-PL"/>
        </w:rPr>
        <w:t>načelniku</w:t>
      </w:r>
      <w:proofErr w:type="spellEnd"/>
      <w:r w:rsidRPr="00A26E43">
        <w:rPr>
          <w:rFonts w:eastAsia="Times New Roman" w:cstheme="minorHAnsi"/>
          <w:lang w:val="pl-PL"/>
        </w:rPr>
        <w:t xml:space="preserve"> </w:t>
      </w:r>
      <w:proofErr w:type="spellStart"/>
      <w:r w:rsidRPr="00A26E43">
        <w:rPr>
          <w:rFonts w:eastAsia="Times New Roman" w:cstheme="minorHAnsi"/>
          <w:lang w:val="pl-PL"/>
        </w:rPr>
        <w:t>P</w:t>
      </w:r>
      <w:r w:rsidR="00141574">
        <w:rPr>
          <w:rFonts w:eastAsia="Times New Roman" w:cstheme="minorHAnsi"/>
          <w:lang w:val="pl-PL"/>
        </w:rPr>
        <w:t>olicijske</w:t>
      </w:r>
      <w:proofErr w:type="spellEnd"/>
      <w:r w:rsidR="00141574">
        <w:rPr>
          <w:rFonts w:eastAsia="Times New Roman" w:cstheme="minorHAnsi"/>
          <w:lang w:val="pl-PL"/>
        </w:rPr>
        <w:t xml:space="preserve"> </w:t>
      </w:r>
      <w:proofErr w:type="spellStart"/>
      <w:r w:rsidR="00141574">
        <w:rPr>
          <w:rFonts w:eastAsia="Times New Roman" w:cstheme="minorHAnsi"/>
          <w:lang w:val="pl-PL"/>
        </w:rPr>
        <w:t>upave</w:t>
      </w:r>
      <w:proofErr w:type="spellEnd"/>
      <w:r w:rsidR="00141574">
        <w:rPr>
          <w:rFonts w:eastAsia="Times New Roman" w:cstheme="minorHAnsi"/>
          <w:lang w:val="pl-PL"/>
        </w:rPr>
        <w:t xml:space="preserve"> u</w:t>
      </w:r>
      <w:r w:rsidRPr="00A26E43">
        <w:rPr>
          <w:rFonts w:eastAsia="Times New Roman" w:cstheme="minorHAnsi"/>
          <w:lang w:val="pl-PL"/>
        </w:rPr>
        <w:t xml:space="preserve"> </w:t>
      </w:r>
      <w:proofErr w:type="spellStart"/>
      <w:r w:rsidRPr="00A26E43">
        <w:rPr>
          <w:rFonts w:eastAsia="Times New Roman" w:cstheme="minorHAnsi"/>
          <w:lang w:val="pl-PL"/>
        </w:rPr>
        <w:t>Vranj</w:t>
      </w:r>
      <w:r w:rsidR="00141574">
        <w:rPr>
          <w:rFonts w:eastAsia="Times New Roman" w:cstheme="minorHAnsi"/>
          <w:lang w:val="pl-PL"/>
        </w:rPr>
        <w:t>u</w:t>
      </w:r>
      <w:proofErr w:type="spellEnd"/>
      <w:r w:rsidRPr="00A26E43">
        <w:rPr>
          <w:rFonts w:eastAsia="Times New Roman" w:cstheme="minorHAnsi"/>
          <w:lang w:val="pl-PL"/>
        </w:rPr>
        <w:t xml:space="preserve">, u </w:t>
      </w:r>
      <w:proofErr w:type="spellStart"/>
      <w:r w:rsidRPr="00A26E43">
        <w:rPr>
          <w:rFonts w:eastAsia="Times New Roman" w:cstheme="minorHAnsi"/>
          <w:lang w:val="pl-PL"/>
        </w:rPr>
        <w:t>sudnici</w:t>
      </w:r>
      <w:proofErr w:type="spellEnd"/>
      <w:r w:rsidRPr="00A26E43">
        <w:rPr>
          <w:rFonts w:eastAsia="Times New Roman" w:cstheme="minorHAnsi"/>
          <w:lang w:val="pl-PL"/>
        </w:rPr>
        <w:t xml:space="preserve"> </w:t>
      </w:r>
      <w:proofErr w:type="spellStart"/>
      <w:r w:rsidRPr="00A26E43">
        <w:rPr>
          <w:rFonts w:eastAsia="Times New Roman" w:cstheme="minorHAnsi"/>
          <w:lang w:val="pl-PL"/>
        </w:rPr>
        <w:t>Drugog</w:t>
      </w:r>
      <w:proofErr w:type="spellEnd"/>
      <w:r w:rsidRPr="00A26E43">
        <w:rPr>
          <w:rFonts w:eastAsia="Times New Roman" w:cstheme="minorHAnsi"/>
          <w:lang w:val="pl-PL"/>
        </w:rPr>
        <w:t xml:space="preserve"> </w:t>
      </w:r>
      <w:proofErr w:type="spellStart"/>
      <w:r w:rsidRPr="00A26E43">
        <w:rPr>
          <w:rFonts w:eastAsia="Times New Roman" w:cstheme="minorHAnsi"/>
          <w:lang w:val="pl-PL"/>
        </w:rPr>
        <w:t>opštinskog</w:t>
      </w:r>
      <w:proofErr w:type="spellEnd"/>
      <w:r w:rsidRPr="00A26E43">
        <w:rPr>
          <w:rFonts w:eastAsia="Times New Roman" w:cstheme="minorHAnsi"/>
          <w:lang w:val="pl-PL"/>
        </w:rPr>
        <w:t xml:space="preserve"> </w:t>
      </w:r>
      <w:proofErr w:type="spellStart"/>
      <w:r w:rsidRPr="00A26E43">
        <w:rPr>
          <w:rFonts w:eastAsia="Times New Roman" w:cstheme="minorHAnsi"/>
          <w:lang w:val="pl-PL"/>
        </w:rPr>
        <w:t>suda</w:t>
      </w:r>
      <w:proofErr w:type="spellEnd"/>
      <w:r w:rsidRPr="00A26E43">
        <w:rPr>
          <w:rFonts w:eastAsia="Times New Roman" w:cstheme="minorHAnsi"/>
          <w:lang w:val="pl-PL"/>
        </w:rPr>
        <w:t xml:space="preserve"> u </w:t>
      </w:r>
      <w:proofErr w:type="spellStart"/>
      <w:r w:rsidRPr="00A26E43">
        <w:rPr>
          <w:rFonts w:eastAsia="Times New Roman" w:cstheme="minorHAnsi"/>
          <w:lang w:val="pl-PL"/>
        </w:rPr>
        <w:t>Okružnom</w:t>
      </w:r>
      <w:proofErr w:type="spellEnd"/>
      <w:r w:rsidRPr="00A26E43">
        <w:rPr>
          <w:rFonts w:eastAsia="Times New Roman" w:cstheme="minorHAnsi"/>
          <w:lang w:val="pl-PL"/>
        </w:rPr>
        <w:t xml:space="preserve"> </w:t>
      </w:r>
      <w:proofErr w:type="spellStart"/>
      <w:r w:rsidRPr="00A26E43">
        <w:rPr>
          <w:rFonts w:eastAsia="Times New Roman" w:cstheme="minorHAnsi"/>
          <w:lang w:val="pl-PL"/>
        </w:rPr>
        <w:t>zatvoru</w:t>
      </w:r>
      <w:proofErr w:type="spellEnd"/>
      <w:r w:rsidRPr="00A26E43">
        <w:rPr>
          <w:rFonts w:eastAsia="Times New Roman" w:cstheme="minorHAnsi"/>
          <w:lang w:val="pl-PL"/>
        </w:rPr>
        <w:t xml:space="preserve">, na </w:t>
      </w:r>
      <w:proofErr w:type="spellStart"/>
      <w:r w:rsidRPr="00A26E43">
        <w:rPr>
          <w:rFonts w:eastAsia="Times New Roman" w:cstheme="minorHAnsi"/>
          <w:lang w:val="pl-PL"/>
        </w:rPr>
        <w:t>zahtev</w:t>
      </w:r>
      <w:proofErr w:type="spellEnd"/>
      <w:r w:rsidRPr="00A26E43">
        <w:rPr>
          <w:rFonts w:eastAsia="Times New Roman" w:cstheme="minorHAnsi"/>
          <w:lang w:val="pl-PL"/>
        </w:rPr>
        <w:t xml:space="preserve"> </w:t>
      </w:r>
      <w:proofErr w:type="spellStart"/>
      <w:r w:rsidRPr="00A26E43">
        <w:rPr>
          <w:rFonts w:eastAsia="Times New Roman" w:cstheme="minorHAnsi"/>
          <w:lang w:val="pl-PL"/>
        </w:rPr>
        <w:t>Dejana</w:t>
      </w:r>
      <w:proofErr w:type="spellEnd"/>
      <w:r w:rsidRPr="00A26E43">
        <w:rPr>
          <w:rFonts w:eastAsia="Times New Roman" w:cstheme="minorHAnsi"/>
          <w:lang w:val="pl-PL"/>
        </w:rPr>
        <w:t xml:space="preserve"> </w:t>
      </w:r>
      <w:proofErr w:type="spellStart"/>
      <w:r w:rsidRPr="00A26E43">
        <w:rPr>
          <w:rFonts w:eastAsia="Times New Roman" w:cstheme="minorHAnsi"/>
          <w:lang w:val="pl-PL"/>
        </w:rPr>
        <w:t>Nikolića</w:t>
      </w:r>
      <w:proofErr w:type="spellEnd"/>
      <w:r w:rsidRPr="00A26E43">
        <w:rPr>
          <w:rFonts w:eastAsia="Times New Roman" w:cstheme="minorHAnsi"/>
          <w:lang w:val="pl-PL"/>
        </w:rPr>
        <w:t xml:space="preserve">, </w:t>
      </w:r>
      <w:proofErr w:type="spellStart"/>
      <w:r w:rsidRPr="00A26E43">
        <w:rPr>
          <w:rFonts w:eastAsia="Times New Roman" w:cstheme="minorHAnsi"/>
          <w:lang w:val="pl-PL"/>
        </w:rPr>
        <w:t>iz</w:t>
      </w:r>
      <w:proofErr w:type="spellEnd"/>
      <w:r w:rsidRPr="00A26E43">
        <w:rPr>
          <w:rFonts w:eastAsia="Times New Roman" w:cstheme="minorHAnsi"/>
          <w:lang w:val="pl-PL"/>
        </w:rPr>
        <w:t xml:space="preserve"> </w:t>
      </w:r>
      <w:proofErr w:type="spellStart"/>
      <w:r w:rsidRPr="00A26E43">
        <w:rPr>
          <w:rFonts w:eastAsia="Times New Roman" w:cstheme="minorHAnsi"/>
          <w:lang w:val="pl-PL"/>
        </w:rPr>
        <w:t>sudnice</w:t>
      </w:r>
      <w:proofErr w:type="spellEnd"/>
      <w:r w:rsidRPr="00A26E43">
        <w:rPr>
          <w:rFonts w:eastAsia="Times New Roman" w:cstheme="minorHAnsi"/>
          <w:lang w:val="pl-PL"/>
        </w:rPr>
        <w:t xml:space="preserve"> je </w:t>
      </w:r>
      <w:proofErr w:type="spellStart"/>
      <w:r w:rsidRPr="00A26E43">
        <w:rPr>
          <w:rFonts w:eastAsia="Times New Roman" w:cstheme="minorHAnsi"/>
          <w:lang w:val="pl-PL"/>
        </w:rPr>
        <w:t>udaljen</w:t>
      </w:r>
      <w:proofErr w:type="spellEnd"/>
      <w:r w:rsidRPr="00A26E43">
        <w:rPr>
          <w:rFonts w:eastAsia="Times New Roman" w:cstheme="minorHAnsi"/>
          <w:lang w:val="pl-PL"/>
        </w:rPr>
        <w:t xml:space="preserve"> </w:t>
      </w:r>
      <w:proofErr w:type="spellStart"/>
      <w:r w:rsidRPr="00A26E43">
        <w:rPr>
          <w:rFonts w:eastAsia="Times New Roman" w:cstheme="minorHAnsi"/>
          <w:lang w:val="pl-PL"/>
        </w:rPr>
        <w:t>Veran</w:t>
      </w:r>
      <w:proofErr w:type="spellEnd"/>
      <w:r w:rsidRPr="00A26E43">
        <w:rPr>
          <w:rFonts w:eastAsia="Times New Roman" w:cstheme="minorHAnsi"/>
          <w:lang w:val="pl-PL"/>
        </w:rPr>
        <w:t xml:space="preserve"> </w:t>
      </w:r>
      <w:proofErr w:type="spellStart"/>
      <w:r w:rsidRPr="00A26E43">
        <w:rPr>
          <w:rFonts w:eastAsia="Times New Roman" w:cstheme="minorHAnsi"/>
          <w:lang w:val="pl-PL"/>
        </w:rPr>
        <w:t>Matić</w:t>
      </w:r>
      <w:proofErr w:type="spellEnd"/>
      <w:r w:rsidRPr="00A26E43">
        <w:rPr>
          <w:rFonts w:eastAsia="Times New Roman" w:cstheme="minorHAnsi"/>
          <w:lang w:val="pl-PL"/>
        </w:rPr>
        <w:t xml:space="preserve">, </w:t>
      </w:r>
      <w:proofErr w:type="spellStart"/>
      <w:r w:rsidR="00884610">
        <w:rPr>
          <w:rFonts w:eastAsia="Times New Roman" w:cstheme="minorHAnsi"/>
          <w:lang w:val="pl-PL"/>
        </w:rPr>
        <w:t>član</w:t>
      </w:r>
      <w:proofErr w:type="spellEnd"/>
      <w:r w:rsidR="00884610">
        <w:rPr>
          <w:rFonts w:eastAsia="Times New Roman" w:cstheme="minorHAnsi"/>
          <w:lang w:val="pl-PL"/>
        </w:rPr>
        <w:t xml:space="preserve"> SRG i </w:t>
      </w:r>
      <w:proofErr w:type="spellStart"/>
      <w:r w:rsidRPr="00A26E43">
        <w:rPr>
          <w:rFonts w:eastAsia="Times New Roman" w:cstheme="minorHAnsi"/>
          <w:lang w:val="pl-PL"/>
        </w:rPr>
        <w:t>uredno</w:t>
      </w:r>
      <w:proofErr w:type="spellEnd"/>
      <w:r w:rsidRPr="00A26E43">
        <w:rPr>
          <w:rFonts w:eastAsia="Times New Roman" w:cstheme="minorHAnsi"/>
          <w:lang w:val="pl-PL"/>
        </w:rPr>
        <w:t xml:space="preserve"> </w:t>
      </w:r>
      <w:proofErr w:type="spellStart"/>
      <w:r w:rsidRPr="00A26E43">
        <w:rPr>
          <w:rFonts w:eastAsia="Times New Roman" w:cstheme="minorHAnsi"/>
          <w:lang w:val="pl-PL"/>
        </w:rPr>
        <w:t>akreditovan</w:t>
      </w:r>
      <w:proofErr w:type="spellEnd"/>
      <w:r w:rsidRPr="00A26E43">
        <w:rPr>
          <w:rFonts w:eastAsia="Times New Roman" w:cstheme="minorHAnsi"/>
          <w:lang w:val="pl-PL"/>
        </w:rPr>
        <w:t xml:space="preserve"> </w:t>
      </w:r>
      <w:proofErr w:type="spellStart"/>
      <w:r w:rsidRPr="00A26E43">
        <w:rPr>
          <w:rFonts w:eastAsia="Times New Roman" w:cstheme="minorHAnsi"/>
          <w:lang w:val="pl-PL"/>
        </w:rPr>
        <w:t>kao</w:t>
      </w:r>
      <w:proofErr w:type="spellEnd"/>
      <w:r w:rsidRPr="00A26E43">
        <w:rPr>
          <w:rFonts w:eastAsia="Times New Roman" w:cstheme="minorHAnsi"/>
          <w:lang w:val="pl-PL"/>
        </w:rPr>
        <w:t xml:space="preserve"> </w:t>
      </w:r>
      <w:proofErr w:type="spellStart"/>
      <w:r w:rsidRPr="00A26E43">
        <w:rPr>
          <w:rFonts w:eastAsia="Times New Roman" w:cstheme="minorHAnsi"/>
          <w:lang w:val="pl-PL"/>
        </w:rPr>
        <w:t>novinar</w:t>
      </w:r>
      <w:proofErr w:type="spellEnd"/>
      <w:r w:rsidRPr="00A26E43">
        <w:rPr>
          <w:rFonts w:eastAsia="Times New Roman" w:cstheme="minorHAnsi"/>
          <w:lang w:val="pl-PL"/>
        </w:rPr>
        <w:t xml:space="preserve"> za </w:t>
      </w:r>
      <w:proofErr w:type="spellStart"/>
      <w:r w:rsidRPr="00A26E43">
        <w:rPr>
          <w:rFonts w:eastAsia="Times New Roman" w:cstheme="minorHAnsi"/>
          <w:lang w:val="pl-PL"/>
        </w:rPr>
        <w:t>praćenje</w:t>
      </w:r>
      <w:proofErr w:type="spellEnd"/>
      <w:r w:rsidRPr="00A26E43">
        <w:rPr>
          <w:rFonts w:eastAsia="Times New Roman" w:cstheme="minorHAnsi"/>
          <w:lang w:val="pl-PL"/>
        </w:rPr>
        <w:t xml:space="preserve"> </w:t>
      </w:r>
      <w:proofErr w:type="spellStart"/>
      <w:r w:rsidRPr="00A26E43">
        <w:rPr>
          <w:rFonts w:eastAsia="Times New Roman" w:cstheme="minorHAnsi"/>
          <w:lang w:val="pl-PL"/>
        </w:rPr>
        <w:t>ovog</w:t>
      </w:r>
      <w:proofErr w:type="spellEnd"/>
      <w:r w:rsidRPr="00A26E43">
        <w:rPr>
          <w:rFonts w:eastAsia="Times New Roman" w:cstheme="minorHAnsi"/>
          <w:lang w:val="pl-PL"/>
        </w:rPr>
        <w:t xml:space="preserve"> </w:t>
      </w:r>
      <w:proofErr w:type="spellStart"/>
      <w:r w:rsidRPr="00A26E43">
        <w:rPr>
          <w:rFonts w:eastAsia="Times New Roman" w:cstheme="minorHAnsi"/>
          <w:lang w:val="pl-PL"/>
        </w:rPr>
        <w:t>suđenja</w:t>
      </w:r>
      <w:proofErr w:type="spellEnd"/>
      <w:r w:rsidRPr="00A26E43">
        <w:rPr>
          <w:rFonts w:eastAsia="Times New Roman" w:cstheme="minorHAnsi"/>
          <w:lang w:val="pl-PL"/>
        </w:rPr>
        <w:t xml:space="preserve">. </w:t>
      </w:r>
      <w:proofErr w:type="spellStart"/>
      <w:r w:rsidRPr="00A26E43">
        <w:rPr>
          <w:rFonts w:eastAsia="Times New Roman" w:cstheme="minorHAnsi"/>
          <w:lang w:val="pl-PL"/>
        </w:rPr>
        <w:t>Optuženi</w:t>
      </w:r>
      <w:proofErr w:type="spellEnd"/>
      <w:r w:rsidRPr="00A26E43">
        <w:rPr>
          <w:rFonts w:eastAsia="Times New Roman" w:cstheme="minorHAnsi"/>
          <w:lang w:val="pl-PL"/>
        </w:rPr>
        <w:t xml:space="preserve"> je </w:t>
      </w:r>
      <w:proofErr w:type="spellStart"/>
      <w:r w:rsidRPr="00A26E43">
        <w:rPr>
          <w:rFonts w:eastAsia="Times New Roman" w:cstheme="minorHAnsi"/>
          <w:lang w:val="pl-PL"/>
        </w:rPr>
        <w:t>navodno</w:t>
      </w:r>
      <w:proofErr w:type="spellEnd"/>
      <w:r w:rsidRPr="00A26E43">
        <w:rPr>
          <w:rFonts w:eastAsia="Times New Roman" w:cstheme="minorHAnsi"/>
          <w:lang w:val="pl-PL"/>
        </w:rPr>
        <w:t xml:space="preserve"> </w:t>
      </w:r>
      <w:proofErr w:type="spellStart"/>
      <w:r w:rsidRPr="00A26E43">
        <w:rPr>
          <w:rFonts w:eastAsia="Times New Roman" w:cstheme="minorHAnsi"/>
          <w:lang w:val="pl-PL"/>
        </w:rPr>
        <w:t>imao</w:t>
      </w:r>
      <w:proofErr w:type="spellEnd"/>
      <w:r w:rsidRPr="00A26E43">
        <w:rPr>
          <w:rFonts w:eastAsia="Times New Roman" w:cstheme="minorHAnsi"/>
          <w:lang w:val="pl-PL"/>
        </w:rPr>
        <w:t xml:space="preserve"> </w:t>
      </w:r>
      <w:proofErr w:type="spellStart"/>
      <w:r w:rsidRPr="00A26E43">
        <w:rPr>
          <w:rFonts w:eastAsia="Times New Roman" w:cstheme="minorHAnsi"/>
          <w:lang w:val="pl-PL"/>
        </w:rPr>
        <w:t>zdravstvenu</w:t>
      </w:r>
      <w:proofErr w:type="spellEnd"/>
      <w:r w:rsidRPr="00A26E43">
        <w:rPr>
          <w:rFonts w:eastAsia="Times New Roman" w:cstheme="minorHAnsi"/>
          <w:lang w:val="pl-PL"/>
        </w:rPr>
        <w:t xml:space="preserve"> </w:t>
      </w:r>
      <w:proofErr w:type="spellStart"/>
      <w:r w:rsidRPr="00A26E43">
        <w:rPr>
          <w:rFonts w:eastAsia="Times New Roman" w:cstheme="minorHAnsi"/>
          <w:lang w:val="pl-PL"/>
        </w:rPr>
        <w:t>reakciju</w:t>
      </w:r>
      <w:proofErr w:type="spellEnd"/>
      <w:r w:rsidRPr="00A26E43">
        <w:rPr>
          <w:rFonts w:eastAsia="Times New Roman" w:cstheme="minorHAnsi"/>
          <w:lang w:val="pl-PL"/>
        </w:rPr>
        <w:t xml:space="preserve"> na </w:t>
      </w:r>
      <w:proofErr w:type="spellStart"/>
      <w:r w:rsidRPr="00A26E43">
        <w:rPr>
          <w:rFonts w:eastAsia="Times New Roman" w:cstheme="minorHAnsi"/>
          <w:lang w:val="pl-PL"/>
        </w:rPr>
        <w:t>prisustvo</w:t>
      </w:r>
      <w:proofErr w:type="spellEnd"/>
      <w:r w:rsidRPr="00A26E43">
        <w:rPr>
          <w:rFonts w:eastAsia="Times New Roman" w:cstheme="minorHAnsi"/>
          <w:lang w:val="pl-PL"/>
        </w:rPr>
        <w:t xml:space="preserve"> </w:t>
      </w:r>
      <w:proofErr w:type="spellStart"/>
      <w:r w:rsidRPr="00A26E43">
        <w:rPr>
          <w:rFonts w:eastAsia="Times New Roman" w:cstheme="minorHAnsi"/>
          <w:lang w:val="pl-PL"/>
        </w:rPr>
        <w:t>Matića</w:t>
      </w:r>
      <w:proofErr w:type="spellEnd"/>
      <w:r w:rsidRPr="00A26E43">
        <w:rPr>
          <w:rFonts w:eastAsia="Times New Roman" w:cstheme="minorHAnsi"/>
          <w:lang w:val="pl-PL"/>
        </w:rPr>
        <w:t xml:space="preserve"> pa je </w:t>
      </w:r>
      <w:proofErr w:type="spellStart"/>
      <w:r w:rsidRPr="00A26E43">
        <w:rPr>
          <w:rFonts w:eastAsia="Times New Roman" w:cstheme="minorHAnsi"/>
          <w:lang w:val="pl-PL"/>
        </w:rPr>
        <w:t>sudija</w:t>
      </w:r>
      <w:proofErr w:type="spellEnd"/>
      <w:r w:rsidRPr="00A26E43">
        <w:rPr>
          <w:rFonts w:eastAsia="Times New Roman" w:cstheme="minorHAnsi"/>
          <w:lang w:val="pl-PL"/>
        </w:rPr>
        <w:t xml:space="preserve"> </w:t>
      </w:r>
      <w:proofErr w:type="spellStart"/>
      <w:r w:rsidRPr="00A26E43">
        <w:rPr>
          <w:rFonts w:eastAsia="Times New Roman" w:cstheme="minorHAnsi"/>
          <w:lang w:val="pl-PL"/>
        </w:rPr>
        <w:t>doneo</w:t>
      </w:r>
      <w:proofErr w:type="spellEnd"/>
      <w:r w:rsidRPr="00A26E43">
        <w:rPr>
          <w:rFonts w:eastAsia="Times New Roman" w:cstheme="minorHAnsi"/>
          <w:lang w:val="pl-PL"/>
        </w:rPr>
        <w:t xml:space="preserve"> </w:t>
      </w:r>
      <w:proofErr w:type="spellStart"/>
      <w:r w:rsidRPr="00A26E43">
        <w:rPr>
          <w:rFonts w:eastAsia="Times New Roman" w:cstheme="minorHAnsi"/>
          <w:lang w:val="pl-PL"/>
        </w:rPr>
        <w:t>odluku</w:t>
      </w:r>
      <w:proofErr w:type="spellEnd"/>
      <w:r w:rsidRPr="00A26E43">
        <w:rPr>
          <w:rFonts w:eastAsia="Times New Roman" w:cstheme="minorHAnsi"/>
          <w:lang w:val="pl-PL"/>
        </w:rPr>
        <w:t xml:space="preserve"> o </w:t>
      </w:r>
      <w:proofErr w:type="spellStart"/>
      <w:r w:rsidRPr="00A26E43">
        <w:rPr>
          <w:rFonts w:eastAsia="Times New Roman" w:cstheme="minorHAnsi"/>
          <w:lang w:val="pl-PL"/>
        </w:rPr>
        <w:t>udaljavanju</w:t>
      </w:r>
      <w:proofErr w:type="spellEnd"/>
      <w:r w:rsidRPr="00A26E43">
        <w:rPr>
          <w:rFonts w:eastAsia="Times New Roman" w:cstheme="minorHAnsi"/>
          <w:lang w:val="pl-PL"/>
        </w:rPr>
        <w:t xml:space="preserve"> </w:t>
      </w:r>
      <w:proofErr w:type="spellStart"/>
      <w:r w:rsidRPr="00A26E43">
        <w:rPr>
          <w:rFonts w:eastAsia="Times New Roman" w:cstheme="minorHAnsi"/>
          <w:lang w:val="pl-PL"/>
        </w:rPr>
        <w:t>kako</w:t>
      </w:r>
      <w:proofErr w:type="spellEnd"/>
      <w:r w:rsidRPr="00A26E43">
        <w:rPr>
          <w:rFonts w:eastAsia="Times New Roman" w:cstheme="minorHAnsi"/>
          <w:lang w:val="pl-PL"/>
        </w:rPr>
        <w:t xml:space="preserve"> </w:t>
      </w:r>
      <w:proofErr w:type="spellStart"/>
      <w:r w:rsidRPr="00A26E43">
        <w:rPr>
          <w:rFonts w:eastAsia="Times New Roman" w:cstheme="minorHAnsi"/>
          <w:lang w:val="pl-PL"/>
        </w:rPr>
        <w:t>bi</w:t>
      </w:r>
      <w:proofErr w:type="spellEnd"/>
      <w:r w:rsidRPr="00A26E43">
        <w:rPr>
          <w:rFonts w:eastAsia="Times New Roman" w:cstheme="minorHAnsi"/>
          <w:lang w:val="pl-PL"/>
        </w:rPr>
        <w:t xml:space="preserve"> </w:t>
      </w:r>
      <w:proofErr w:type="spellStart"/>
      <w:r w:rsidRPr="00A26E43">
        <w:rPr>
          <w:rFonts w:eastAsia="Times New Roman" w:cstheme="minorHAnsi"/>
          <w:lang w:val="pl-PL"/>
        </w:rPr>
        <w:t>se</w:t>
      </w:r>
      <w:proofErr w:type="spellEnd"/>
      <w:r w:rsidRPr="00A26E43">
        <w:rPr>
          <w:rFonts w:eastAsia="Times New Roman" w:cstheme="minorHAnsi"/>
          <w:lang w:val="pl-PL"/>
        </w:rPr>
        <w:t xml:space="preserve"> </w:t>
      </w:r>
      <w:proofErr w:type="spellStart"/>
      <w:r w:rsidRPr="00A26E43">
        <w:rPr>
          <w:rFonts w:eastAsia="Times New Roman" w:cstheme="minorHAnsi"/>
          <w:lang w:val="pl-PL"/>
        </w:rPr>
        <w:t>nastavio</w:t>
      </w:r>
      <w:proofErr w:type="spellEnd"/>
      <w:r w:rsidRPr="00A26E43">
        <w:rPr>
          <w:rFonts w:eastAsia="Times New Roman" w:cstheme="minorHAnsi"/>
          <w:lang w:val="pl-PL"/>
        </w:rPr>
        <w:t xml:space="preserve"> </w:t>
      </w:r>
      <w:proofErr w:type="spellStart"/>
      <w:r w:rsidRPr="00A26E43">
        <w:rPr>
          <w:rFonts w:eastAsia="Times New Roman" w:cstheme="minorHAnsi"/>
          <w:lang w:val="pl-PL"/>
        </w:rPr>
        <w:t>glavni</w:t>
      </w:r>
      <w:proofErr w:type="spellEnd"/>
      <w:r w:rsidRPr="00A26E43">
        <w:rPr>
          <w:rFonts w:eastAsia="Times New Roman" w:cstheme="minorHAnsi"/>
          <w:lang w:val="pl-PL"/>
        </w:rPr>
        <w:t xml:space="preserve"> </w:t>
      </w:r>
      <w:proofErr w:type="spellStart"/>
      <w:r w:rsidRPr="00A26E43">
        <w:rPr>
          <w:rFonts w:eastAsia="Times New Roman" w:cstheme="minorHAnsi"/>
          <w:lang w:val="pl-PL"/>
        </w:rPr>
        <w:t>pretres</w:t>
      </w:r>
      <w:proofErr w:type="spellEnd"/>
      <w:r w:rsidRPr="00A26E43">
        <w:rPr>
          <w:rFonts w:eastAsia="Times New Roman" w:cstheme="minorHAnsi"/>
          <w:lang w:val="pl-PL"/>
        </w:rPr>
        <w:t xml:space="preserve">. </w:t>
      </w:r>
      <w:proofErr w:type="spellStart"/>
      <w:r w:rsidRPr="00A26E43">
        <w:rPr>
          <w:rFonts w:eastAsia="Times New Roman" w:cstheme="minorHAnsi"/>
          <w:lang w:val="pl-PL"/>
        </w:rPr>
        <w:t>Međutim</w:t>
      </w:r>
      <w:proofErr w:type="spellEnd"/>
      <w:r w:rsidRPr="00A26E43">
        <w:rPr>
          <w:rFonts w:eastAsia="Times New Roman" w:cstheme="minorHAnsi"/>
          <w:lang w:val="pl-PL"/>
        </w:rPr>
        <w:t xml:space="preserve">, na </w:t>
      </w:r>
      <w:proofErr w:type="spellStart"/>
      <w:r w:rsidRPr="00A26E43">
        <w:rPr>
          <w:rFonts w:eastAsia="Times New Roman" w:cstheme="minorHAnsi"/>
          <w:lang w:val="pl-PL"/>
        </w:rPr>
        <w:t>preporuku</w:t>
      </w:r>
      <w:proofErr w:type="spellEnd"/>
      <w:r w:rsidRPr="00A26E43">
        <w:rPr>
          <w:rFonts w:eastAsia="Times New Roman" w:cstheme="minorHAnsi"/>
          <w:lang w:val="pl-PL"/>
        </w:rPr>
        <w:t xml:space="preserve"> </w:t>
      </w:r>
      <w:proofErr w:type="spellStart"/>
      <w:r w:rsidRPr="00A26E43">
        <w:rPr>
          <w:rFonts w:eastAsia="Times New Roman" w:cstheme="minorHAnsi"/>
          <w:lang w:val="pl-PL"/>
        </w:rPr>
        <w:t>zdravstvenog</w:t>
      </w:r>
      <w:proofErr w:type="spellEnd"/>
      <w:r w:rsidRPr="00A26E43">
        <w:rPr>
          <w:rFonts w:eastAsia="Times New Roman" w:cstheme="minorHAnsi"/>
          <w:lang w:val="pl-PL"/>
        </w:rPr>
        <w:t xml:space="preserve"> </w:t>
      </w:r>
      <w:proofErr w:type="spellStart"/>
      <w:r w:rsidRPr="00A26E43">
        <w:rPr>
          <w:rFonts w:eastAsia="Times New Roman" w:cstheme="minorHAnsi"/>
          <w:lang w:val="pl-PL"/>
        </w:rPr>
        <w:t>radnika</w:t>
      </w:r>
      <w:proofErr w:type="spellEnd"/>
      <w:r w:rsidRPr="00A26E43">
        <w:rPr>
          <w:rFonts w:eastAsia="Times New Roman" w:cstheme="minorHAnsi"/>
          <w:lang w:val="pl-PL"/>
        </w:rPr>
        <w:t xml:space="preserve">, </w:t>
      </w:r>
      <w:proofErr w:type="spellStart"/>
      <w:r w:rsidRPr="00A26E43">
        <w:rPr>
          <w:rFonts w:eastAsia="Times New Roman" w:cstheme="minorHAnsi"/>
          <w:lang w:val="pl-PL"/>
        </w:rPr>
        <w:t>ovaj</w:t>
      </w:r>
      <w:proofErr w:type="spellEnd"/>
      <w:r w:rsidRPr="00A26E43">
        <w:rPr>
          <w:rFonts w:eastAsia="Times New Roman" w:cstheme="minorHAnsi"/>
          <w:lang w:val="pl-PL"/>
        </w:rPr>
        <w:t xml:space="preserve"> </w:t>
      </w:r>
      <w:proofErr w:type="spellStart"/>
      <w:r w:rsidRPr="00A26E43">
        <w:rPr>
          <w:rFonts w:eastAsia="Times New Roman" w:cstheme="minorHAnsi"/>
          <w:lang w:val="pl-PL"/>
        </w:rPr>
        <w:t>pretres</w:t>
      </w:r>
      <w:proofErr w:type="spellEnd"/>
      <w:r w:rsidRPr="00A26E43">
        <w:rPr>
          <w:rFonts w:eastAsia="Times New Roman" w:cstheme="minorHAnsi"/>
          <w:lang w:val="pl-PL"/>
        </w:rPr>
        <w:t xml:space="preserve"> je </w:t>
      </w:r>
      <w:proofErr w:type="spellStart"/>
      <w:r w:rsidRPr="00A26E43">
        <w:rPr>
          <w:rFonts w:eastAsia="Times New Roman" w:cstheme="minorHAnsi"/>
          <w:lang w:val="pl-PL"/>
        </w:rPr>
        <w:t>takođe</w:t>
      </w:r>
      <w:proofErr w:type="spellEnd"/>
      <w:r w:rsidRPr="00A26E43">
        <w:rPr>
          <w:rFonts w:eastAsia="Times New Roman" w:cstheme="minorHAnsi"/>
          <w:lang w:val="pl-PL"/>
        </w:rPr>
        <w:t xml:space="preserve"> </w:t>
      </w:r>
      <w:proofErr w:type="spellStart"/>
      <w:r w:rsidRPr="00A26E43">
        <w:rPr>
          <w:rFonts w:eastAsia="Times New Roman" w:cstheme="minorHAnsi"/>
          <w:lang w:val="pl-PL"/>
        </w:rPr>
        <w:t>odložen</w:t>
      </w:r>
      <w:proofErr w:type="spellEnd"/>
      <w:r w:rsidRPr="00A26E43">
        <w:rPr>
          <w:rFonts w:eastAsia="Times New Roman" w:cstheme="minorHAnsi"/>
          <w:lang w:val="pl-PL"/>
        </w:rPr>
        <w:t xml:space="preserve">. </w:t>
      </w:r>
    </w:p>
    <w:p w14:paraId="785FDA76" w14:textId="77777777" w:rsidR="00884610" w:rsidRPr="00A26E43" w:rsidRDefault="00884610" w:rsidP="00141574">
      <w:pPr>
        <w:spacing w:after="0" w:line="240" w:lineRule="auto"/>
        <w:jc w:val="both"/>
        <w:rPr>
          <w:bCs/>
          <w:u w:val="single"/>
          <w:lang w:val="pl-PL"/>
        </w:rPr>
      </w:pPr>
    </w:p>
    <w:p w14:paraId="12FEF506" w14:textId="70FA4516" w:rsidR="00744EEC" w:rsidRDefault="0091036E" w:rsidP="007C609D">
      <w:pPr>
        <w:pStyle w:val="NoSpacing"/>
        <w:numPr>
          <w:ilvl w:val="0"/>
          <w:numId w:val="16"/>
        </w:numPr>
        <w:rPr>
          <w:bCs/>
          <w:u w:val="single"/>
          <w:lang w:val="sr-Latn-CS"/>
        </w:rPr>
      </w:pPr>
      <w:r>
        <w:rPr>
          <w:bCs/>
          <w:u w:val="single"/>
          <w:lang w:val="sr-Latn-CS"/>
        </w:rPr>
        <w:t xml:space="preserve">Tri napada na </w:t>
      </w:r>
      <w:r w:rsidR="00744EEC" w:rsidRPr="00744EEC">
        <w:rPr>
          <w:bCs/>
          <w:u w:val="single"/>
          <w:lang w:val="sr-Latn-CS"/>
        </w:rPr>
        <w:t>Mark</w:t>
      </w:r>
      <w:r>
        <w:rPr>
          <w:bCs/>
          <w:u w:val="single"/>
          <w:lang w:val="sr-Latn-CS"/>
        </w:rPr>
        <w:t>a</w:t>
      </w:r>
      <w:r w:rsidR="00744EEC" w:rsidRPr="00744EEC">
        <w:rPr>
          <w:bCs/>
          <w:u w:val="single"/>
          <w:lang w:val="sr-Latn-CS"/>
        </w:rPr>
        <w:t xml:space="preserve"> </w:t>
      </w:r>
      <w:proofErr w:type="spellStart"/>
      <w:r w:rsidR="00744EEC" w:rsidRPr="00744EEC">
        <w:rPr>
          <w:bCs/>
          <w:u w:val="single"/>
          <w:lang w:val="sr-Latn-CS"/>
        </w:rPr>
        <w:t>Dragoslavić</w:t>
      </w:r>
      <w:r>
        <w:rPr>
          <w:bCs/>
          <w:u w:val="single"/>
          <w:lang w:val="sr-Latn-CS"/>
        </w:rPr>
        <w:t>a</w:t>
      </w:r>
      <w:proofErr w:type="spellEnd"/>
      <w:r>
        <w:rPr>
          <w:bCs/>
          <w:u w:val="single"/>
          <w:lang w:val="sr-Latn-CS"/>
        </w:rPr>
        <w:t xml:space="preserve">, novinara agencije </w:t>
      </w:r>
      <w:proofErr w:type="spellStart"/>
      <w:r>
        <w:rPr>
          <w:bCs/>
          <w:u w:val="single"/>
          <w:lang w:val="sr-Latn-CS"/>
        </w:rPr>
        <w:t>Fonet</w:t>
      </w:r>
      <w:proofErr w:type="spellEnd"/>
    </w:p>
    <w:p w14:paraId="6EA089E3" w14:textId="102DF50B" w:rsidR="000C2944" w:rsidRDefault="000C2944" w:rsidP="00984DD5">
      <w:pPr>
        <w:pStyle w:val="NoSpacing"/>
        <w:rPr>
          <w:lang w:val="sr-Latn-CS"/>
        </w:rPr>
      </w:pPr>
    </w:p>
    <w:p w14:paraId="4830061C" w14:textId="0C73D2FF" w:rsidR="00984DD5" w:rsidRDefault="00984DD5" w:rsidP="00AA4ED2">
      <w:pPr>
        <w:pStyle w:val="NoSpacing"/>
        <w:jc w:val="both"/>
        <w:rPr>
          <w:lang w:val="sr-Latn-CS"/>
        </w:rPr>
      </w:pPr>
      <w:r w:rsidRPr="00984DD5">
        <w:rPr>
          <w:bCs/>
          <w:lang w:val="sr-Latn-CS"/>
        </w:rPr>
        <w:t xml:space="preserve">Ime </w:t>
      </w:r>
      <w:r w:rsidR="0091036E">
        <w:rPr>
          <w:bCs/>
          <w:lang w:val="sr-Latn-CS"/>
        </w:rPr>
        <w:t>novinara</w:t>
      </w:r>
      <w:r w:rsidRPr="00984DD5">
        <w:rPr>
          <w:bCs/>
          <w:lang w:val="sr-Latn-CS"/>
        </w:rPr>
        <w:t xml:space="preserve"> </w:t>
      </w:r>
      <w:proofErr w:type="spellStart"/>
      <w:r w:rsidRPr="00984DD5">
        <w:rPr>
          <w:bCs/>
          <w:lang w:val="sr-Latn-CS"/>
        </w:rPr>
        <w:t>Foneta</w:t>
      </w:r>
      <w:proofErr w:type="spellEnd"/>
      <w:r w:rsidR="009E1011">
        <w:rPr>
          <w:bCs/>
          <w:lang w:val="sr-Latn-CS"/>
        </w:rPr>
        <w:t>,</w:t>
      </w:r>
      <w:r w:rsidRPr="00984DD5">
        <w:rPr>
          <w:bCs/>
          <w:lang w:val="sr-Latn-CS"/>
        </w:rPr>
        <w:t xml:space="preserve"> Marka </w:t>
      </w:r>
      <w:proofErr w:type="spellStart"/>
      <w:r w:rsidRPr="00984DD5">
        <w:rPr>
          <w:bCs/>
          <w:lang w:val="sr-Latn-CS"/>
        </w:rPr>
        <w:t>Dragoslavića</w:t>
      </w:r>
      <w:proofErr w:type="spellEnd"/>
      <w:r w:rsidR="009E1011">
        <w:rPr>
          <w:bCs/>
          <w:lang w:val="sr-Latn-CS"/>
        </w:rPr>
        <w:t>,</w:t>
      </w:r>
      <w:r w:rsidRPr="00984DD5">
        <w:rPr>
          <w:bCs/>
          <w:lang w:val="sr-Latn-CS"/>
        </w:rPr>
        <w:t xml:space="preserve"> ponavlja se u evidenciji VJT</w:t>
      </w:r>
      <w:r w:rsidR="00141574">
        <w:rPr>
          <w:bCs/>
          <w:lang w:val="sr-Latn-CS"/>
        </w:rPr>
        <w:t>-a</w:t>
      </w:r>
      <w:r w:rsidRPr="00984DD5">
        <w:rPr>
          <w:bCs/>
          <w:lang w:val="sr-Latn-CS"/>
        </w:rPr>
        <w:t xml:space="preserve"> za 2023. godinu čak tri puta. Već početkom godine, 1. januara, </w:t>
      </w:r>
      <w:proofErr w:type="spellStart"/>
      <w:r w:rsidR="009E1011">
        <w:rPr>
          <w:lang w:val="en-US"/>
        </w:rPr>
        <w:t>Dragoslavi</w:t>
      </w:r>
      <w:proofErr w:type="spellEnd"/>
      <w:r w:rsidR="009E1011" w:rsidRPr="00B148E5">
        <w:rPr>
          <w:lang w:val="sr-Latn-CS"/>
        </w:rPr>
        <w:t>ć</w:t>
      </w:r>
      <w:r w:rsidRPr="00984DD5">
        <w:rPr>
          <w:lang w:val="sr-Latn-CS"/>
        </w:rPr>
        <w:t xml:space="preserve"> </w:t>
      </w:r>
      <w:r w:rsidR="009E1011">
        <w:rPr>
          <w:lang w:val="sr-Latn-CS"/>
        </w:rPr>
        <w:t xml:space="preserve">je </w:t>
      </w:r>
      <w:proofErr w:type="spellStart"/>
      <w:r w:rsidRPr="00984DD5">
        <w:rPr>
          <w:lang w:val="en-US"/>
        </w:rPr>
        <w:t>napadnut</w:t>
      </w:r>
      <w:proofErr w:type="spellEnd"/>
      <w:r w:rsidRPr="00984DD5">
        <w:rPr>
          <w:lang w:val="sr-Latn-CS"/>
        </w:rPr>
        <w:t xml:space="preserve"> </w:t>
      </w:r>
      <w:proofErr w:type="spellStart"/>
      <w:r w:rsidRPr="00984DD5">
        <w:rPr>
          <w:lang w:val="en-US"/>
        </w:rPr>
        <w:t>dok</w:t>
      </w:r>
      <w:proofErr w:type="spellEnd"/>
      <w:r w:rsidRPr="00984DD5">
        <w:rPr>
          <w:lang w:val="sr-Latn-CS"/>
        </w:rPr>
        <w:t xml:space="preserve"> </w:t>
      </w:r>
      <w:r w:rsidRPr="00984DD5">
        <w:rPr>
          <w:lang w:val="en-US"/>
        </w:rPr>
        <w:t>je</w:t>
      </w:r>
      <w:r w:rsidRPr="00984DD5">
        <w:rPr>
          <w:lang w:val="sr-Latn-CS"/>
        </w:rPr>
        <w:t xml:space="preserve"> </w:t>
      </w:r>
      <w:proofErr w:type="spellStart"/>
      <w:r w:rsidRPr="00984DD5">
        <w:rPr>
          <w:lang w:val="en-US"/>
        </w:rPr>
        <w:t>snimao</w:t>
      </w:r>
      <w:proofErr w:type="spellEnd"/>
      <w:r w:rsidRPr="00984DD5">
        <w:rPr>
          <w:lang w:val="sr-Latn-CS"/>
        </w:rPr>
        <w:t xml:space="preserve"> </w:t>
      </w:r>
      <w:proofErr w:type="spellStart"/>
      <w:r w:rsidRPr="00984DD5">
        <w:rPr>
          <w:lang w:val="en-US"/>
        </w:rPr>
        <w:t>splav</w:t>
      </w:r>
      <w:proofErr w:type="spellEnd"/>
      <w:r w:rsidRPr="00984DD5">
        <w:rPr>
          <w:lang w:val="sr-Latn-CS"/>
        </w:rPr>
        <w:t xml:space="preserve"> </w:t>
      </w:r>
      <w:r w:rsidRPr="00984DD5">
        <w:rPr>
          <w:lang w:val="en-US"/>
        </w:rPr>
        <w:t>koji</w:t>
      </w:r>
      <w:r w:rsidRPr="00984DD5">
        <w:rPr>
          <w:lang w:val="sr-Latn-CS"/>
        </w:rPr>
        <w:t xml:space="preserve"> </w:t>
      </w:r>
      <w:r w:rsidRPr="00984DD5">
        <w:rPr>
          <w:lang w:val="en-US"/>
        </w:rPr>
        <w:t>je</w:t>
      </w:r>
      <w:r w:rsidRPr="00984DD5">
        <w:rPr>
          <w:lang w:val="sr-Latn-CS"/>
        </w:rPr>
        <w:t xml:space="preserve"> </w:t>
      </w:r>
      <w:proofErr w:type="spellStart"/>
      <w:r w:rsidRPr="00984DD5">
        <w:rPr>
          <w:lang w:val="en-US"/>
        </w:rPr>
        <w:t>delimi</w:t>
      </w:r>
      <w:proofErr w:type="spellEnd"/>
      <w:r w:rsidRPr="00984DD5">
        <w:rPr>
          <w:lang w:val="sr-Latn-CS"/>
        </w:rPr>
        <w:t>č</w:t>
      </w:r>
      <w:r w:rsidRPr="00984DD5">
        <w:rPr>
          <w:lang w:val="en-US"/>
        </w:rPr>
        <w:t>no</w:t>
      </w:r>
      <w:r w:rsidRPr="00984DD5">
        <w:rPr>
          <w:lang w:val="sr-Latn-CS"/>
        </w:rPr>
        <w:t xml:space="preserve"> </w:t>
      </w:r>
      <w:proofErr w:type="spellStart"/>
      <w:r w:rsidRPr="00984DD5">
        <w:rPr>
          <w:lang w:val="en-US"/>
        </w:rPr>
        <w:t>potonuo</w:t>
      </w:r>
      <w:proofErr w:type="spellEnd"/>
      <w:r w:rsidRPr="00984DD5">
        <w:rPr>
          <w:lang w:val="sr-Latn-CS"/>
        </w:rPr>
        <w:t xml:space="preserve"> </w:t>
      </w:r>
      <w:proofErr w:type="spellStart"/>
      <w:r w:rsidRPr="00984DD5">
        <w:rPr>
          <w:lang w:val="en-US"/>
        </w:rPr>
        <w:t>tokom</w:t>
      </w:r>
      <w:proofErr w:type="spellEnd"/>
      <w:r w:rsidRPr="00984DD5">
        <w:rPr>
          <w:lang w:val="sr-Latn-CS"/>
        </w:rPr>
        <w:t xml:space="preserve"> </w:t>
      </w:r>
      <w:proofErr w:type="spellStart"/>
      <w:r w:rsidRPr="00984DD5">
        <w:rPr>
          <w:lang w:val="en-US"/>
        </w:rPr>
        <w:t>novogodi</w:t>
      </w:r>
      <w:proofErr w:type="spellEnd"/>
      <w:r w:rsidRPr="00984DD5">
        <w:rPr>
          <w:lang w:val="sr-Latn-CS"/>
        </w:rPr>
        <w:t>š</w:t>
      </w:r>
      <w:proofErr w:type="spellStart"/>
      <w:r w:rsidRPr="00984DD5">
        <w:rPr>
          <w:lang w:val="en-US"/>
        </w:rPr>
        <w:t>nje</w:t>
      </w:r>
      <w:proofErr w:type="spellEnd"/>
      <w:r w:rsidRPr="00984DD5">
        <w:rPr>
          <w:lang w:val="sr-Latn-CS"/>
        </w:rPr>
        <w:t xml:space="preserve"> </w:t>
      </w:r>
      <w:r w:rsidRPr="00984DD5">
        <w:rPr>
          <w:lang w:val="en-US"/>
        </w:rPr>
        <w:t>no</w:t>
      </w:r>
      <w:r w:rsidRPr="00984DD5">
        <w:rPr>
          <w:lang w:val="sr-Latn-CS"/>
        </w:rPr>
        <w:t>ć</w:t>
      </w:r>
      <w:proofErr w:type="spellStart"/>
      <w:r w:rsidRPr="00984DD5">
        <w:rPr>
          <w:lang w:val="en-US"/>
        </w:rPr>
        <w:t>i</w:t>
      </w:r>
      <w:proofErr w:type="spellEnd"/>
      <w:r w:rsidRPr="00984DD5">
        <w:rPr>
          <w:lang w:val="sr-Latn-CS"/>
        </w:rPr>
        <w:t xml:space="preserve">. </w:t>
      </w:r>
      <w:proofErr w:type="spellStart"/>
      <w:r w:rsidR="009E1011">
        <w:rPr>
          <w:lang w:val="en-US"/>
        </w:rPr>
        <w:t>Tokom</w:t>
      </w:r>
      <w:proofErr w:type="spellEnd"/>
      <w:r w:rsidR="009E1011" w:rsidRPr="00B148E5">
        <w:rPr>
          <w:lang w:val="sr-Latn-CS"/>
        </w:rPr>
        <w:t xml:space="preserve"> </w:t>
      </w:r>
      <w:r w:rsidR="009E1011">
        <w:rPr>
          <w:lang w:val="sr-Latn-CS"/>
        </w:rPr>
        <w:t>izvršenja novinarskog zadatka</w:t>
      </w:r>
      <w:r w:rsidRPr="00984DD5">
        <w:rPr>
          <w:lang w:val="sr-Latn-CS"/>
        </w:rPr>
        <w:t xml:space="preserve">, </w:t>
      </w:r>
      <w:proofErr w:type="spellStart"/>
      <w:r w:rsidRPr="00984DD5">
        <w:rPr>
          <w:lang w:val="en-US"/>
        </w:rPr>
        <w:t>na</w:t>
      </w:r>
      <w:proofErr w:type="spellEnd"/>
      <w:r w:rsidRPr="00984DD5">
        <w:rPr>
          <w:lang w:val="sr-Latn-CS"/>
        </w:rPr>
        <w:t xml:space="preserve"> </w:t>
      </w:r>
      <w:proofErr w:type="spellStart"/>
      <w:r w:rsidRPr="00984DD5">
        <w:rPr>
          <w:lang w:val="en-US"/>
        </w:rPr>
        <w:t>njega</w:t>
      </w:r>
      <w:proofErr w:type="spellEnd"/>
      <w:r w:rsidRPr="00984DD5">
        <w:rPr>
          <w:lang w:val="sr-Latn-CS"/>
        </w:rPr>
        <w:t xml:space="preserve"> </w:t>
      </w:r>
      <w:proofErr w:type="spellStart"/>
      <w:r w:rsidRPr="00984DD5">
        <w:rPr>
          <w:lang w:val="en-US"/>
        </w:rPr>
        <w:t>su</w:t>
      </w:r>
      <w:proofErr w:type="spellEnd"/>
      <w:r w:rsidRPr="00984DD5">
        <w:rPr>
          <w:lang w:val="sr-Latn-CS"/>
        </w:rPr>
        <w:t xml:space="preserve"> </w:t>
      </w:r>
      <w:proofErr w:type="spellStart"/>
      <w:r w:rsidRPr="00984DD5">
        <w:rPr>
          <w:lang w:val="en-US"/>
        </w:rPr>
        <w:t>nasrnule</w:t>
      </w:r>
      <w:proofErr w:type="spellEnd"/>
      <w:r w:rsidRPr="00984DD5">
        <w:rPr>
          <w:lang w:val="sr-Latn-CS"/>
        </w:rPr>
        <w:t xml:space="preserve"> </w:t>
      </w:r>
      <w:proofErr w:type="spellStart"/>
      <w:r w:rsidRPr="00984DD5">
        <w:rPr>
          <w:lang w:val="en-US"/>
        </w:rPr>
        <w:t>dve</w:t>
      </w:r>
      <w:proofErr w:type="spellEnd"/>
      <w:r w:rsidRPr="00984DD5">
        <w:rPr>
          <w:lang w:val="sr-Latn-CS"/>
        </w:rPr>
        <w:t xml:space="preserve"> </w:t>
      </w:r>
      <w:proofErr w:type="spellStart"/>
      <w:r w:rsidRPr="00984DD5">
        <w:rPr>
          <w:lang w:val="en-US"/>
        </w:rPr>
        <w:t>osobe</w:t>
      </w:r>
      <w:proofErr w:type="spellEnd"/>
      <w:r w:rsidRPr="00984DD5">
        <w:rPr>
          <w:lang w:val="sr-Latn-CS"/>
        </w:rPr>
        <w:t xml:space="preserve"> </w:t>
      </w:r>
      <w:proofErr w:type="spellStart"/>
      <w:r w:rsidRPr="00984DD5">
        <w:rPr>
          <w:lang w:val="en-US"/>
        </w:rPr>
        <w:t>koje</w:t>
      </w:r>
      <w:proofErr w:type="spellEnd"/>
      <w:r w:rsidRPr="00984DD5">
        <w:rPr>
          <w:lang w:val="sr-Latn-CS"/>
        </w:rPr>
        <w:t xml:space="preserve"> </w:t>
      </w:r>
      <w:r w:rsidRPr="00984DD5">
        <w:rPr>
          <w:lang w:val="en-US"/>
        </w:rPr>
        <w:t>mu</w:t>
      </w:r>
      <w:r w:rsidRPr="00984DD5">
        <w:rPr>
          <w:lang w:val="sr-Latn-CS"/>
        </w:rPr>
        <w:t xml:space="preserve"> </w:t>
      </w:r>
      <w:proofErr w:type="spellStart"/>
      <w:r w:rsidRPr="00984DD5">
        <w:rPr>
          <w:lang w:val="en-US"/>
        </w:rPr>
        <w:t>nisu</w:t>
      </w:r>
      <w:proofErr w:type="spellEnd"/>
      <w:r w:rsidRPr="00984DD5">
        <w:rPr>
          <w:lang w:val="sr-Latn-CS"/>
        </w:rPr>
        <w:t xml:space="preserve"> </w:t>
      </w:r>
      <w:proofErr w:type="spellStart"/>
      <w:r w:rsidRPr="00984DD5">
        <w:rPr>
          <w:lang w:val="en-US"/>
        </w:rPr>
        <w:t>dozvoljavale</w:t>
      </w:r>
      <w:proofErr w:type="spellEnd"/>
      <w:r w:rsidRPr="00984DD5">
        <w:rPr>
          <w:lang w:val="sr-Latn-CS"/>
        </w:rPr>
        <w:t xml:space="preserve"> </w:t>
      </w:r>
      <w:r w:rsidRPr="00984DD5">
        <w:rPr>
          <w:lang w:val="en-US"/>
        </w:rPr>
        <w:t>da</w:t>
      </w:r>
      <w:r w:rsidRPr="00984DD5">
        <w:rPr>
          <w:lang w:val="sr-Latn-CS"/>
        </w:rPr>
        <w:t xml:space="preserve"> </w:t>
      </w:r>
      <w:proofErr w:type="spellStart"/>
      <w:r w:rsidRPr="00984DD5">
        <w:rPr>
          <w:lang w:val="en-US"/>
        </w:rPr>
        <w:t>nastavi</w:t>
      </w:r>
      <w:proofErr w:type="spellEnd"/>
      <w:r w:rsidRPr="00984DD5">
        <w:rPr>
          <w:lang w:val="sr-Latn-CS"/>
        </w:rPr>
        <w:t xml:space="preserve"> </w:t>
      </w:r>
      <w:proofErr w:type="spellStart"/>
      <w:r w:rsidRPr="00984DD5">
        <w:rPr>
          <w:lang w:val="en-US"/>
        </w:rPr>
        <w:t>snimanje</w:t>
      </w:r>
      <w:proofErr w:type="spellEnd"/>
      <w:r w:rsidRPr="00984DD5">
        <w:rPr>
          <w:lang w:val="sr-Latn-CS"/>
        </w:rPr>
        <w:t xml:space="preserve">. </w:t>
      </w:r>
      <w:proofErr w:type="spellStart"/>
      <w:r w:rsidRPr="00984DD5">
        <w:rPr>
          <w:lang w:val="en-US"/>
        </w:rPr>
        <w:t>Prema</w:t>
      </w:r>
      <w:proofErr w:type="spellEnd"/>
      <w:r w:rsidRPr="00984DD5">
        <w:rPr>
          <w:lang w:val="sr-Latn-CS"/>
        </w:rPr>
        <w:t xml:space="preserve"> </w:t>
      </w:r>
      <w:proofErr w:type="spellStart"/>
      <w:r w:rsidRPr="00984DD5">
        <w:rPr>
          <w:lang w:val="en-US"/>
        </w:rPr>
        <w:t>izjavama</w:t>
      </w:r>
      <w:proofErr w:type="spellEnd"/>
      <w:r w:rsidRPr="00984DD5">
        <w:rPr>
          <w:lang w:val="sr-Latn-CS"/>
        </w:rPr>
        <w:t xml:space="preserve"> </w:t>
      </w:r>
      <w:proofErr w:type="spellStart"/>
      <w:r w:rsidR="00872DE0">
        <w:rPr>
          <w:lang w:val="en-US"/>
        </w:rPr>
        <w:t>koje</w:t>
      </w:r>
      <w:proofErr w:type="spellEnd"/>
      <w:r w:rsidR="00872DE0" w:rsidRPr="00872DE0">
        <w:rPr>
          <w:lang w:val="sr-Latn-CS"/>
        </w:rPr>
        <w:t xml:space="preserve"> </w:t>
      </w:r>
      <w:r w:rsidR="00872DE0">
        <w:rPr>
          <w:lang w:val="sr-Latn-CS"/>
        </w:rPr>
        <w:t>je dao</w:t>
      </w:r>
      <w:r w:rsidRPr="00984DD5">
        <w:rPr>
          <w:lang w:val="sr-Latn-CS"/>
        </w:rPr>
        <w:t xml:space="preserve"> </w:t>
      </w:r>
      <w:proofErr w:type="spellStart"/>
      <w:r w:rsidRPr="00984DD5">
        <w:rPr>
          <w:lang w:val="en-US"/>
        </w:rPr>
        <w:t>medij</w:t>
      </w:r>
      <w:r w:rsidR="00872DE0">
        <w:rPr>
          <w:lang w:val="en-US"/>
        </w:rPr>
        <w:t>ima</w:t>
      </w:r>
      <w:proofErr w:type="spellEnd"/>
      <w:r w:rsidRPr="00984DD5">
        <w:rPr>
          <w:lang w:val="sr-Latn-CS"/>
        </w:rPr>
        <w:t xml:space="preserve">, </w:t>
      </w:r>
      <w:proofErr w:type="spellStart"/>
      <w:r w:rsidRPr="00984DD5">
        <w:rPr>
          <w:lang w:val="en-US"/>
        </w:rPr>
        <w:t>i</w:t>
      </w:r>
      <w:proofErr w:type="spellEnd"/>
      <w:r w:rsidRPr="00984DD5">
        <w:rPr>
          <w:lang w:val="sr-Latn-CS"/>
        </w:rPr>
        <w:t xml:space="preserve"> </w:t>
      </w:r>
      <w:r w:rsidRPr="00984DD5">
        <w:rPr>
          <w:lang w:val="en-US"/>
        </w:rPr>
        <w:t>pored</w:t>
      </w:r>
      <w:r w:rsidRPr="00984DD5">
        <w:rPr>
          <w:lang w:val="sr-Latn-CS"/>
        </w:rPr>
        <w:t xml:space="preserve"> </w:t>
      </w:r>
      <w:r w:rsidRPr="00984DD5">
        <w:rPr>
          <w:lang w:val="en-US"/>
        </w:rPr>
        <w:t>toga</w:t>
      </w:r>
      <w:r w:rsidRPr="00984DD5">
        <w:rPr>
          <w:lang w:val="sr-Latn-CS"/>
        </w:rPr>
        <w:t xml:space="preserve"> š</w:t>
      </w:r>
      <w:r w:rsidRPr="00984DD5">
        <w:rPr>
          <w:lang w:val="en-US"/>
        </w:rPr>
        <w:t>to</w:t>
      </w:r>
      <w:r w:rsidRPr="00984DD5">
        <w:rPr>
          <w:lang w:val="sr-Latn-CS"/>
        </w:rPr>
        <w:t xml:space="preserve"> </w:t>
      </w:r>
      <w:r w:rsidRPr="00984DD5">
        <w:rPr>
          <w:lang w:val="en-US"/>
        </w:rPr>
        <w:t>je</w:t>
      </w:r>
      <w:r w:rsidRPr="00984DD5">
        <w:rPr>
          <w:lang w:val="sr-Latn-CS"/>
        </w:rPr>
        <w:t xml:space="preserve"> </w:t>
      </w:r>
      <w:proofErr w:type="spellStart"/>
      <w:r w:rsidRPr="00984DD5">
        <w:rPr>
          <w:lang w:val="en-US"/>
        </w:rPr>
        <w:t>pokazao</w:t>
      </w:r>
      <w:proofErr w:type="spellEnd"/>
      <w:r w:rsidRPr="00984DD5">
        <w:rPr>
          <w:lang w:val="sr-Latn-CS"/>
        </w:rPr>
        <w:t xml:space="preserve"> </w:t>
      </w:r>
      <w:proofErr w:type="spellStart"/>
      <w:r w:rsidRPr="00984DD5">
        <w:rPr>
          <w:lang w:val="en-US"/>
        </w:rPr>
        <w:t>novinarsku</w:t>
      </w:r>
      <w:proofErr w:type="spellEnd"/>
      <w:r w:rsidRPr="00984DD5">
        <w:rPr>
          <w:lang w:val="sr-Latn-CS"/>
        </w:rPr>
        <w:t xml:space="preserve"> </w:t>
      </w:r>
      <w:proofErr w:type="spellStart"/>
      <w:r w:rsidRPr="00984DD5">
        <w:rPr>
          <w:lang w:val="en-US"/>
        </w:rPr>
        <w:t>legitimaciju</w:t>
      </w:r>
      <w:proofErr w:type="spellEnd"/>
      <w:r w:rsidRPr="00984DD5">
        <w:rPr>
          <w:lang w:val="sr-Latn-CS"/>
        </w:rPr>
        <w:t xml:space="preserve"> </w:t>
      </w:r>
      <w:proofErr w:type="spellStart"/>
      <w:r w:rsidRPr="00984DD5">
        <w:rPr>
          <w:lang w:val="en-US"/>
        </w:rPr>
        <w:t>jedan</w:t>
      </w:r>
      <w:proofErr w:type="spellEnd"/>
      <w:r w:rsidRPr="00984DD5">
        <w:rPr>
          <w:lang w:val="sr-Latn-CS"/>
        </w:rPr>
        <w:t xml:space="preserve"> </w:t>
      </w:r>
      <w:r w:rsidRPr="00984DD5">
        <w:rPr>
          <w:lang w:val="en-US"/>
        </w:rPr>
        <w:t>od</w:t>
      </w:r>
      <w:r w:rsidRPr="00984DD5">
        <w:rPr>
          <w:lang w:val="sr-Latn-CS"/>
        </w:rPr>
        <w:t xml:space="preserve"> </w:t>
      </w:r>
      <w:proofErr w:type="spellStart"/>
      <w:r w:rsidRPr="00984DD5">
        <w:rPr>
          <w:lang w:val="en-US"/>
        </w:rPr>
        <w:t>napada</w:t>
      </w:r>
      <w:proofErr w:type="spellEnd"/>
      <w:r w:rsidRPr="00984DD5">
        <w:rPr>
          <w:lang w:val="sr-Latn-CS"/>
        </w:rPr>
        <w:t>č</w:t>
      </w:r>
      <w:r w:rsidRPr="00984DD5">
        <w:rPr>
          <w:lang w:val="en-US"/>
        </w:rPr>
        <w:t>a</w:t>
      </w:r>
      <w:r w:rsidRPr="00984DD5">
        <w:rPr>
          <w:lang w:val="sr-Latn-CS"/>
        </w:rPr>
        <w:t xml:space="preserve"> </w:t>
      </w:r>
      <w:r w:rsidRPr="00984DD5">
        <w:rPr>
          <w:lang w:val="en-US"/>
        </w:rPr>
        <w:t>mu</w:t>
      </w:r>
      <w:r w:rsidRPr="00984DD5">
        <w:rPr>
          <w:lang w:val="sr-Latn-CS"/>
        </w:rPr>
        <w:t xml:space="preserve"> </w:t>
      </w:r>
      <w:r w:rsidRPr="00984DD5">
        <w:rPr>
          <w:lang w:val="en-US"/>
        </w:rPr>
        <w:t>se</w:t>
      </w:r>
      <w:r w:rsidRPr="00984DD5">
        <w:rPr>
          <w:lang w:val="sr-Latn-CS"/>
        </w:rPr>
        <w:t xml:space="preserve"> </w:t>
      </w:r>
      <w:proofErr w:type="spellStart"/>
      <w:r w:rsidRPr="00984DD5">
        <w:rPr>
          <w:lang w:val="en-US"/>
        </w:rPr>
        <w:t>uneo</w:t>
      </w:r>
      <w:proofErr w:type="spellEnd"/>
      <w:r w:rsidRPr="00984DD5">
        <w:rPr>
          <w:lang w:val="sr-Latn-CS"/>
        </w:rPr>
        <w:t xml:space="preserve"> </w:t>
      </w:r>
      <w:r w:rsidRPr="00984DD5">
        <w:rPr>
          <w:lang w:val="en-US"/>
        </w:rPr>
        <w:t>u</w:t>
      </w:r>
      <w:r w:rsidRPr="00984DD5">
        <w:rPr>
          <w:lang w:val="sr-Latn-CS"/>
        </w:rPr>
        <w:t xml:space="preserve"> </w:t>
      </w:r>
      <w:r w:rsidRPr="00984DD5">
        <w:rPr>
          <w:lang w:val="en-US"/>
        </w:rPr>
        <w:t>lice</w:t>
      </w:r>
      <w:r w:rsidRPr="00984DD5">
        <w:rPr>
          <w:lang w:val="sr-Latn-CS"/>
        </w:rPr>
        <w:t xml:space="preserve">, </w:t>
      </w:r>
      <w:proofErr w:type="spellStart"/>
      <w:r w:rsidRPr="00984DD5">
        <w:rPr>
          <w:lang w:val="en-US"/>
        </w:rPr>
        <w:t>uhvatio</w:t>
      </w:r>
      <w:proofErr w:type="spellEnd"/>
      <w:r w:rsidRPr="00984DD5">
        <w:rPr>
          <w:lang w:val="sr-Latn-CS"/>
        </w:rPr>
        <w:t xml:space="preserve"> </w:t>
      </w:r>
      <w:r w:rsidR="00872DE0">
        <w:rPr>
          <w:lang w:val="en-US"/>
        </w:rPr>
        <w:t>ga</w:t>
      </w:r>
      <w:r w:rsidRPr="00984DD5">
        <w:rPr>
          <w:lang w:val="sr-Latn-CS"/>
        </w:rPr>
        <w:t xml:space="preserve"> </w:t>
      </w:r>
      <w:r w:rsidRPr="00984DD5">
        <w:rPr>
          <w:lang w:val="en-US"/>
        </w:rPr>
        <w:t>za</w:t>
      </w:r>
      <w:r w:rsidRPr="00984DD5">
        <w:rPr>
          <w:lang w:val="sr-Latn-CS"/>
        </w:rPr>
        <w:t xml:space="preserve"> </w:t>
      </w:r>
      <w:proofErr w:type="spellStart"/>
      <w:r w:rsidRPr="00984DD5">
        <w:rPr>
          <w:lang w:val="en-US"/>
        </w:rPr>
        <w:t>vrat</w:t>
      </w:r>
      <w:proofErr w:type="spellEnd"/>
      <w:r w:rsidRPr="00984DD5">
        <w:rPr>
          <w:lang w:val="sr-Latn-CS"/>
        </w:rPr>
        <w:t xml:space="preserve"> </w:t>
      </w:r>
      <w:proofErr w:type="spellStart"/>
      <w:r w:rsidRPr="00984DD5">
        <w:rPr>
          <w:lang w:val="en-US"/>
        </w:rPr>
        <w:t>i</w:t>
      </w:r>
      <w:proofErr w:type="spellEnd"/>
      <w:r w:rsidRPr="00984DD5">
        <w:rPr>
          <w:lang w:val="sr-Latn-CS"/>
        </w:rPr>
        <w:t xml:space="preserve">, </w:t>
      </w:r>
      <w:proofErr w:type="spellStart"/>
      <w:r w:rsidRPr="00984DD5">
        <w:rPr>
          <w:lang w:val="en-US"/>
        </w:rPr>
        <w:t>ste</w:t>
      </w:r>
      <w:proofErr w:type="spellEnd"/>
      <w:r w:rsidRPr="00984DD5">
        <w:rPr>
          <w:lang w:val="sr-Latn-CS"/>
        </w:rPr>
        <w:t>ž</w:t>
      </w:r>
      <w:r w:rsidRPr="00984DD5">
        <w:rPr>
          <w:lang w:val="en-US"/>
        </w:rPr>
        <w:t>u</w:t>
      </w:r>
      <w:r w:rsidRPr="00984DD5">
        <w:rPr>
          <w:lang w:val="sr-Latn-CS"/>
        </w:rPr>
        <w:t>ć</w:t>
      </w:r>
      <w:proofErr w:type="spellStart"/>
      <w:r w:rsidRPr="00984DD5">
        <w:rPr>
          <w:lang w:val="en-US"/>
        </w:rPr>
        <w:t>i</w:t>
      </w:r>
      <w:proofErr w:type="spellEnd"/>
      <w:r w:rsidRPr="00984DD5">
        <w:rPr>
          <w:lang w:val="sr-Latn-CS"/>
        </w:rPr>
        <w:t xml:space="preserve"> </w:t>
      </w:r>
      <w:r w:rsidRPr="00984DD5">
        <w:rPr>
          <w:lang w:val="en-US"/>
        </w:rPr>
        <w:t>ga</w:t>
      </w:r>
      <w:r w:rsidRPr="00984DD5">
        <w:rPr>
          <w:lang w:val="sr-Latn-CS"/>
        </w:rPr>
        <w:t xml:space="preserve">, </w:t>
      </w:r>
      <w:proofErr w:type="spellStart"/>
      <w:r w:rsidRPr="00984DD5">
        <w:rPr>
          <w:lang w:val="en-US"/>
        </w:rPr>
        <w:t>odgurno</w:t>
      </w:r>
      <w:proofErr w:type="spellEnd"/>
      <w:r w:rsidRPr="00984DD5">
        <w:rPr>
          <w:lang w:val="sr-Latn-CS"/>
        </w:rPr>
        <w:t>.</w:t>
      </w:r>
    </w:p>
    <w:p w14:paraId="4CA62CAC" w14:textId="77777777" w:rsidR="00AA4ED2" w:rsidRPr="00984DD5" w:rsidRDefault="00AA4ED2" w:rsidP="00984DD5">
      <w:pPr>
        <w:pStyle w:val="NoSpacing"/>
        <w:rPr>
          <w:lang w:val="sr-Latn-CS"/>
        </w:rPr>
      </w:pPr>
    </w:p>
    <w:p w14:paraId="75672C12" w14:textId="7D886F9E" w:rsidR="00984DD5" w:rsidRDefault="00872DE0" w:rsidP="00AA4ED2">
      <w:pPr>
        <w:pStyle w:val="NoSpacing"/>
        <w:jc w:val="both"/>
        <w:rPr>
          <w:lang w:val="sr-Latn-CS"/>
        </w:rPr>
      </w:pPr>
      <w:proofErr w:type="spellStart"/>
      <w:r>
        <w:rPr>
          <w:lang w:val="en-US"/>
        </w:rPr>
        <w:t>Iako</w:t>
      </w:r>
      <w:proofErr w:type="spellEnd"/>
      <w:r w:rsidRPr="003E25BE">
        <w:rPr>
          <w:lang w:val="sr-Latn-CS"/>
        </w:rPr>
        <w:t xml:space="preserve"> </w:t>
      </w:r>
      <w:r>
        <w:rPr>
          <w:lang w:val="sr-Latn-CS"/>
        </w:rPr>
        <w:t>su</w:t>
      </w:r>
      <w:r w:rsidR="00984DD5" w:rsidRPr="00984DD5">
        <w:rPr>
          <w:lang w:val="sr-Latn-CS"/>
        </w:rPr>
        <w:t xml:space="preserve"> </w:t>
      </w:r>
      <w:proofErr w:type="spellStart"/>
      <w:r w:rsidR="00984DD5" w:rsidRPr="00984DD5">
        <w:rPr>
          <w:lang w:val="en-US"/>
        </w:rPr>
        <w:t>policij</w:t>
      </w:r>
      <w:r>
        <w:rPr>
          <w:lang w:val="en-US"/>
        </w:rPr>
        <w:t>a</w:t>
      </w:r>
      <w:proofErr w:type="spellEnd"/>
      <w:r w:rsidR="00984DD5" w:rsidRPr="00984DD5">
        <w:rPr>
          <w:lang w:val="sr-Latn-CS"/>
        </w:rPr>
        <w:t xml:space="preserve"> </w:t>
      </w:r>
      <w:proofErr w:type="spellStart"/>
      <w:r w:rsidR="00984DD5" w:rsidRPr="00984DD5">
        <w:rPr>
          <w:lang w:val="en-US"/>
        </w:rPr>
        <w:t>i</w:t>
      </w:r>
      <w:proofErr w:type="spellEnd"/>
      <w:r w:rsidR="00984DD5" w:rsidRPr="00984DD5">
        <w:rPr>
          <w:lang w:val="sr-Latn-CS"/>
        </w:rPr>
        <w:t xml:space="preserve"> </w:t>
      </w:r>
      <w:proofErr w:type="spellStart"/>
      <w:r w:rsidR="00984DD5" w:rsidRPr="00984DD5">
        <w:rPr>
          <w:lang w:val="en-US"/>
        </w:rPr>
        <w:t>tu</w:t>
      </w:r>
      <w:proofErr w:type="spellEnd"/>
      <w:r w:rsidR="00984DD5" w:rsidRPr="00984DD5">
        <w:rPr>
          <w:lang w:val="sr-Latn-CS"/>
        </w:rPr>
        <w:t>ž</w:t>
      </w:r>
      <w:proofErr w:type="spellStart"/>
      <w:r w:rsidR="00984DD5" w:rsidRPr="00984DD5">
        <w:rPr>
          <w:lang w:val="en-US"/>
        </w:rPr>
        <w:t>ila</w:t>
      </w:r>
      <w:proofErr w:type="spellEnd"/>
      <w:r w:rsidR="00984DD5" w:rsidRPr="00984DD5">
        <w:rPr>
          <w:lang w:val="sr-Latn-CS"/>
        </w:rPr>
        <w:t>š</w:t>
      </w:r>
      <w:proofErr w:type="spellStart"/>
      <w:r w:rsidR="00984DD5" w:rsidRPr="00984DD5">
        <w:rPr>
          <w:lang w:val="en-US"/>
        </w:rPr>
        <w:t>tv</w:t>
      </w:r>
      <w:r>
        <w:rPr>
          <w:lang w:val="en-US"/>
        </w:rPr>
        <w:t>o</w:t>
      </w:r>
      <w:proofErr w:type="spellEnd"/>
      <w:r w:rsidR="00984DD5" w:rsidRPr="00984DD5">
        <w:rPr>
          <w:lang w:val="sr-Latn-CS"/>
        </w:rPr>
        <w:t xml:space="preserve"> </w:t>
      </w:r>
      <w:proofErr w:type="spellStart"/>
      <w:r w:rsidR="00984DD5" w:rsidRPr="00984DD5">
        <w:rPr>
          <w:lang w:val="en-US"/>
        </w:rPr>
        <w:t>pokrenu</w:t>
      </w:r>
      <w:r>
        <w:rPr>
          <w:lang w:val="en-US"/>
        </w:rPr>
        <w:t>li</w:t>
      </w:r>
      <w:proofErr w:type="spellEnd"/>
      <w:r w:rsidR="00984DD5" w:rsidRPr="00984DD5">
        <w:rPr>
          <w:lang w:val="sr-Latn-CS"/>
        </w:rPr>
        <w:t xml:space="preserve"> </w:t>
      </w:r>
      <w:proofErr w:type="spellStart"/>
      <w:r w:rsidR="00984DD5" w:rsidRPr="00984DD5">
        <w:rPr>
          <w:lang w:val="en-US"/>
        </w:rPr>
        <w:t>postupak</w:t>
      </w:r>
      <w:proofErr w:type="spellEnd"/>
      <w:r w:rsidR="00984DD5" w:rsidRPr="00984DD5">
        <w:rPr>
          <w:lang w:val="sr-Latn-CS"/>
        </w:rPr>
        <w:t xml:space="preserve">, </w:t>
      </w:r>
      <w:r w:rsidR="00984DD5" w:rsidRPr="00984DD5">
        <w:rPr>
          <w:lang w:val="en-US"/>
        </w:rPr>
        <w:t>o</w:t>
      </w:r>
      <w:r w:rsidR="00984DD5" w:rsidRPr="00984DD5">
        <w:rPr>
          <w:lang w:val="sr-Latn-CS"/>
        </w:rPr>
        <w:t>š</w:t>
      </w:r>
      <w:proofErr w:type="spellStart"/>
      <w:r w:rsidR="00984DD5" w:rsidRPr="00984DD5">
        <w:rPr>
          <w:lang w:val="en-US"/>
        </w:rPr>
        <w:t>te</w:t>
      </w:r>
      <w:proofErr w:type="spellEnd"/>
      <w:r w:rsidR="00984DD5" w:rsidRPr="00984DD5">
        <w:rPr>
          <w:lang w:val="sr-Latn-CS"/>
        </w:rPr>
        <w:t>ć</w:t>
      </w:r>
      <w:proofErr w:type="spellStart"/>
      <w:r w:rsidR="00984DD5" w:rsidRPr="00984DD5">
        <w:rPr>
          <w:lang w:val="en-US"/>
        </w:rPr>
        <w:t>eni</w:t>
      </w:r>
      <w:proofErr w:type="spellEnd"/>
      <w:r w:rsidR="00984DD5" w:rsidRPr="00984DD5">
        <w:rPr>
          <w:lang w:val="sr-Latn-CS"/>
        </w:rPr>
        <w:t xml:space="preserve"> </w:t>
      </w:r>
      <w:r w:rsidR="00984DD5" w:rsidRPr="00984DD5">
        <w:rPr>
          <w:lang w:val="en-US"/>
        </w:rPr>
        <w:t>je</w:t>
      </w:r>
      <w:r w:rsidR="00984DD5" w:rsidRPr="00984DD5">
        <w:rPr>
          <w:lang w:val="sr-Latn-CS"/>
        </w:rPr>
        <w:t xml:space="preserve"> </w:t>
      </w:r>
      <w:proofErr w:type="spellStart"/>
      <w:r w:rsidR="00984DD5" w:rsidRPr="00984DD5">
        <w:rPr>
          <w:lang w:val="en-US"/>
        </w:rPr>
        <w:t>izjavio</w:t>
      </w:r>
      <w:proofErr w:type="spellEnd"/>
      <w:r w:rsidR="00984DD5" w:rsidRPr="00984DD5">
        <w:rPr>
          <w:lang w:val="sr-Latn-CS"/>
        </w:rPr>
        <w:t xml:space="preserve"> </w:t>
      </w:r>
      <w:r w:rsidR="00984DD5" w:rsidRPr="00984DD5">
        <w:rPr>
          <w:lang w:val="en-US"/>
        </w:rPr>
        <w:t>da</w:t>
      </w:r>
      <w:r w:rsidR="00984DD5" w:rsidRPr="00984DD5">
        <w:rPr>
          <w:lang w:val="sr-Latn-CS"/>
        </w:rPr>
        <w:t xml:space="preserve"> </w:t>
      </w:r>
      <w:r w:rsidR="00984DD5" w:rsidRPr="00984DD5">
        <w:rPr>
          <w:lang w:val="en-US"/>
        </w:rPr>
        <w:t>ne</w:t>
      </w:r>
      <w:r w:rsidR="00984DD5" w:rsidRPr="00984DD5">
        <w:rPr>
          <w:lang w:val="sr-Latn-CS"/>
        </w:rPr>
        <w:t xml:space="preserve"> ž</w:t>
      </w:r>
      <w:proofErr w:type="spellStart"/>
      <w:r w:rsidR="00984DD5" w:rsidRPr="00984DD5">
        <w:rPr>
          <w:lang w:val="en-US"/>
        </w:rPr>
        <w:t>eli</w:t>
      </w:r>
      <w:proofErr w:type="spellEnd"/>
      <w:r w:rsidR="00984DD5" w:rsidRPr="00984DD5">
        <w:rPr>
          <w:lang w:val="sr-Latn-CS"/>
        </w:rPr>
        <w:t xml:space="preserve"> </w:t>
      </w:r>
      <w:proofErr w:type="spellStart"/>
      <w:r w:rsidR="00984DD5" w:rsidRPr="00984DD5">
        <w:rPr>
          <w:lang w:val="en-US"/>
        </w:rPr>
        <w:t>nikoga</w:t>
      </w:r>
      <w:proofErr w:type="spellEnd"/>
      <w:r w:rsidR="00984DD5" w:rsidRPr="00984DD5">
        <w:rPr>
          <w:lang w:val="sr-Latn-CS"/>
        </w:rPr>
        <w:t xml:space="preserve"> </w:t>
      </w:r>
      <w:proofErr w:type="spellStart"/>
      <w:r w:rsidR="00984DD5" w:rsidRPr="00984DD5">
        <w:rPr>
          <w:lang w:val="en-US"/>
        </w:rPr>
        <w:t>krivi</w:t>
      </w:r>
      <w:proofErr w:type="spellEnd"/>
      <w:r w:rsidR="00984DD5" w:rsidRPr="00984DD5">
        <w:rPr>
          <w:lang w:val="sr-Latn-CS"/>
        </w:rPr>
        <w:t>č</w:t>
      </w:r>
      <w:r w:rsidR="00984DD5" w:rsidRPr="00984DD5">
        <w:rPr>
          <w:lang w:val="en-US"/>
        </w:rPr>
        <w:t>no</w:t>
      </w:r>
      <w:r w:rsidR="00984DD5" w:rsidRPr="00984DD5">
        <w:rPr>
          <w:lang w:val="sr-Latn-CS"/>
        </w:rPr>
        <w:t xml:space="preserve"> </w:t>
      </w:r>
      <w:r w:rsidR="009E1011">
        <w:rPr>
          <w:lang w:val="sr-Latn-CS"/>
        </w:rPr>
        <w:t xml:space="preserve">da </w:t>
      </w:r>
      <w:proofErr w:type="spellStart"/>
      <w:r w:rsidR="00984DD5" w:rsidRPr="00984DD5">
        <w:rPr>
          <w:lang w:val="en-US"/>
        </w:rPr>
        <w:t>goni</w:t>
      </w:r>
      <w:proofErr w:type="spellEnd"/>
      <w:r w:rsidR="009E1011">
        <w:rPr>
          <w:lang w:val="sr-Latn-CS"/>
        </w:rPr>
        <w:t>,</w:t>
      </w:r>
      <w:r w:rsidR="00984DD5" w:rsidRPr="00984DD5">
        <w:rPr>
          <w:lang w:val="sr-Latn-CS"/>
        </w:rPr>
        <w:t xml:space="preserve"> </w:t>
      </w:r>
      <w:r w:rsidR="00984DD5" w:rsidRPr="00984DD5">
        <w:rPr>
          <w:lang w:val="en-US"/>
        </w:rPr>
        <w:t>da</w:t>
      </w:r>
      <w:r w:rsidR="00984DD5" w:rsidRPr="00984DD5">
        <w:rPr>
          <w:lang w:val="sr-Latn-CS"/>
        </w:rPr>
        <w:t xml:space="preserve"> </w:t>
      </w:r>
      <w:proofErr w:type="spellStart"/>
      <w:r w:rsidR="00984DD5" w:rsidRPr="00984DD5">
        <w:rPr>
          <w:lang w:val="en-US"/>
        </w:rPr>
        <w:t>smatra</w:t>
      </w:r>
      <w:proofErr w:type="spellEnd"/>
      <w:r w:rsidR="00984DD5" w:rsidRPr="00984DD5">
        <w:rPr>
          <w:lang w:val="sr-Latn-CS"/>
        </w:rPr>
        <w:t xml:space="preserve"> </w:t>
      </w:r>
      <w:r w:rsidR="00984DD5" w:rsidRPr="00984DD5">
        <w:rPr>
          <w:lang w:val="en-US"/>
        </w:rPr>
        <w:t>da</w:t>
      </w:r>
      <w:r w:rsidR="00984DD5" w:rsidRPr="00984DD5">
        <w:rPr>
          <w:lang w:val="sr-Latn-CS"/>
        </w:rPr>
        <w:t xml:space="preserve"> </w:t>
      </w:r>
      <w:r w:rsidR="00984DD5" w:rsidRPr="00984DD5">
        <w:rPr>
          <w:lang w:val="en-US"/>
        </w:rPr>
        <w:t>mu</w:t>
      </w:r>
      <w:r w:rsidR="00984DD5" w:rsidRPr="00984DD5">
        <w:rPr>
          <w:lang w:val="sr-Latn-CS"/>
        </w:rPr>
        <w:t xml:space="preserve"> </w:t>
      </w:r>
      <w:proofErr w:type="spellStart"/>
      <w:r w:rsidR="00984DD5" w:rsidRPr="00984DD5">
        <w:rPr>
          <w:lang w:val="en-US"/>
        </w:rPr>
        <w:t>nije</w:t>
      </w:r>
      <w:proofErr w:type="spellEnd"/>
      <w:r w:rsidR="00984DD5" w:rsidRPr="00984DD5">
        <w:rPr>
          <w:lang w:val="sr-Latn-CS"/>
        </w:rPr>
        <w:t xml:space="preserve"> </w:t>
      </w:r>
      <w:proofErr w:type="spellStart"/>
      <w:r w:rsidR="00984DD5" w:rsidRPr="00984DD5">
        <w:rPr>
          <w:lang w:val="en-US"/>
        </w:rPr>
        <w:t>bila</w:t>
      </w:r>
      <w:proofErr w:type="spellEnd"/>
      <w:r w:rsidR="00984DD5" w:rsidRPr="00984DD5">
        <w:rPr>
          <w:lang w:val="sr-Latn-CS"/>
        </w:rPr>
        <w:t xml:space="preserve"> </w:t>
      </w:r>
      <w:proofErr w:type="spellStart"/>
      <w:r w:rsidR="00984DD5" w:rsidRPr="00984DD5">
        <w:rPr>
          <w:lang w:val="en-US"/>
        </w:rPr>
        <w:t>ugro</w:t>
      </w:r>
      <w:proofErr w:type="spellEnd"/>
      <w:r w:rsidR="00984DD5" w:rsidRPr="00984DD5">
        <w:rPr>
          <w:lang w:val="sr-Latn-CS"/>
        </w:rPr>
        <w:t>ž</w:t>
      </w:r>
      <w:proofErr w:type="spellStart"/>
      <w:r w:rsidR="00984DD5" w:rsidRPr="00984DD5">
        <w:rPr>
          <w:lang w:val="en-US"/>
        </w:rPr>
        <w:t>ena</w:t>
      </w:r>
      <w:proofErr w:type="spellEnd"/>
      <w:r w:rsidR="00984DD5" w:rsidRPr="00984DD5">
        <w:rPr>
          <w:lang w:val="sr-Latn-CS"/>
        </w:rPr>
        <w:t xml:space="preserve"> </w:t>
      </w:r>
      <w:proofErr w:type="spellStart"/>
      <w:r w:rsidR="00984DD5" w:rsidRPr="00984DD5">
        <w:rPr>
          <w:lang w:val="en-US"/>
        </w:rPr>
        <w:t>bezbednost</w:t>
      </w:r>
      <w:proofErr w:type="spellEnd"/>
      <w:r w:rsidR="00984DD5" w:rsidRPr="00984DD5">
        <w:rPr>
          <w:lang w:val="sr-Latn-CS"/>
        </w:rPr>
        <w:t xml:space="preserve"> </w:t>
      </w:r>
      <w:proofErr w:type="spellStart"/>
      <w:r w:rsidR="00984DD5" w:rsidRPr="00984DD5">
        <w:rPr>
          <w:lang w:val="en-US"/>
        </w:rPr>
        <w:t>kao</w:t>
      </w:r>
      <w:proofErr w:type="spellEnd"/>
      <w:r w:rsidR="00984DD5" w:rsidRPr="00984DD5">
        <w:rPr>
          <w:lang w:val="sr-Latn-CS"/>
        </w:rPr>
        <w:t xml:space="preserve"> </w:t>
      </w:r>
      <w:proofErr w:type="spellStart"/>
      <w:r w:rsidR="00984DD5" w:rsidRPr="00984DD5">
        <w:rPr>
          <w:lang w:val="en-US"/>
        </w:rPr>
        <w:t>i</w:t>
      </w:r>
      <w:proofErr w:type="spellEnd"/>
      <w:r w:rsidR="00984DD5" w:rsidRPr="00984DD5">
        <w:rPr>
          <w:lang w:val="sr-Latn-CS"/>
        </w:rPr>
        <w:t xml:space="preserve"> </w:t>
      </w:r>
      <w:r w:rsidR="00984DD5" w:rsidRPr="00984DD5">
        <w:rPr>
          <w:lang w:val="en-US"/>
        </w:rPr>
        <w:t>da</w:t>
      </w:r>
      <w:r w:rsidR="00984DD5" w:rsidRPr="00984DD5">
        <w:rPr>
          <w:lang w:val="sr-Latn-CS"/>
        </w:rPr>
        <w:t xml:space="preserve"> </w:t>
      </w:r>
      <w:proofErr w:type="spellStart"/>
      <w:r w:rsidR="00984DD5" w:rsidRPr="00984DD5">
        <w:rPr>
          <w:lang w:val="en-US"/>
        </w:rPr>
        <w:t>nije</w:t>
      </w:r>
      <w:proofErr w:type="spellEnd"/>
      <w:r w:rsidR="00984DD5" w:rsidRPr="00984DD5">
        <w:rPr>
          <w:lang w:val="sr-Latn-CS"/>
        </w:rPr>
        <w:t xml:space="preserve"> </w:t>
      </w:r>
      <w:proofErr w:type="spellStart"/>
      <w:r w:rsidR="00984DD5" w:rsidRPr="00984DD5">
        <w:rPr>
          <w:lang w:val="en-US"/>
        </w:rPr>
        <w:t>zadobio</w:t>
      </w:r>
      <w:proofErr w:type="spellEnd"/>
      <w:r w:rsidR="00984DD5" w:rsidRPr="00984DD5">
        <w:rPr>
          <w:lang w:val="sr-Latn-CS"/>
        </w:rPr>
        <w:t xml:space="preserve"> </w:t>
      </w:r>
      <w:proofErr w:type="spellStart"/>
      <w:r w:rsidR="00984DD5" w:rsidRPr="00984DD5">
        <w:rPr>
          <w:lang w:val="en-US"/>
        </w:rPr>
        <w:t>telesne</w:t>
      </w:r>
      <w:proofErr w:type="spellEnd"/>
      <w:r w:rsidR="00984DD5" w:rsidRPr="00984DD5">
        <w:rPr>
          <w:lang w:val="sr-Latn-CS"/>
        </w:rPr>
        <w:t xml:space="preserve"> </w:t>
      </w:r>
      <w:proofErr w:type="spellStart"/>
      <w:r w:rsidR="00984DD5" w:rsidRPr="00984DD5">
        <w:rPr>
          <w:lang w:val="en-US"/>
        </w:rPr>
        <w:t>povrede</w:t>
      </w:r>
      <w:proofErr w:type="spellEnd"/>
      <w:r w:rsidR="00984DD5" w:rsidRPr="00984DD5">
        <w:rPr>
          <w:lang w:val="sr-Latn-CS"/>
        </w:rPr>
        <w:t xml:space="preserve">. </w:t>
      </w:r>
      <w:proofErr w:type="spellStart"/>
      <w:r w:rsidR="00984DD5" w:rsidRPr="00984DD5">
        <w:rPr>
          <w:lang w:val="en-US"/>
        </w:rPr>
        <w:t>Kako</w:t>
      </w:r>
      <w:proofErr w:type="spellEnd"/>
      <w:r w:rsidR="00984DD5" w:rsidRPr="00984DD5">
        <w:rPr>
          <w:lang w:val="sr-Latn-CS"/>
        </w:rPr>
        <w:t xml:space="preserve"> </w:t>
      </w:r>
      <w:r w:rsidR="00984DD5" w:rsidRPr="00984DD5">
        <w:rPr>
          <w:lang w:val="en-US"/>
        </w:rPr>
        <w:t>bez</w:t>
      </w:r>
      <w:r w:rsidR="00984DD5" w:rsidRPr="00984DD5">
        <w:rPr>
          <w:lang w:val="sr-Latn-CS"/>
        </w:rPr>
        <w:t xml:space="preserve"> </w:t>
      </w:r>
      <w:proofErr w:type="spellStart"/>
      <w:r w:rsidR="00984DD5" w:rsidRPr="00984DD5">
        <w:rPr>
          <w:lang w:val="en-US"/>
        </w:rPr>
        <w:t>subjektivnog</w:t>
      </w:r>
      <w:proofErr w:type="spellEnd"/>
      <w:r w:rsidR="00984DD5" w:rsidRPr="00984DD5">
        <w:rPr>
          <w:lang w:val="sr-Latn-CS"/>
        </w:rPr>
        <w:t xml:space="preserve"> </w:t>
      </w:r>
      <w:proofErr w:type="spellStart"/>
      <w:r w:rsidR="00984DD5" w:rsidRPr="00984DD5">
        <w:rPr>
          <w:lang w:val="en-US"/>
        </w:rPr>
        <w:t>ose</w:t>
      </w:r>
      <w:proofErr w:type="spellEnd"/>
      <w:r w:rsidR="00984DD5" w:rsidRPr="00984DD5">
        <w:rPr>
          <w:lang w:val="sr-Latn-CS"/>
        </w:rPr>
        <w:t>ć</w:t>
      </w:r>
      <w:proofErr w:type="spellStart"/>
      <w:r w:rsidR="00984DD5" w:rsidRPr="00984DD5">
        <w:rPr>
          <w:lang w:val="en-US"/>
        </w:rPr>
        <w:t>aja</w:t>
      </w:r>
      <w:proofErr w:type="spellEnd"/>
      <w:r w:rsidR="00984DD5" w:rsidRPr="00984DD5">
        <w:rPr>
          <w:lang w:val="sr-Latn-CS"/>
        </w:rPr>
        <w:t xml:space="preserve"> </w:t>
      </w:r>
      <w:proofErr w:type="spellStart"/>
      <w:r w:rsidR="00984DD5" w:rsidRPr="00984DD5">
        <w:rPr>
          <w:lang w:val="en-US"/>
        </w:rPr>
        <w:t>ugro</w:t>
      </w:r>
      <w:proofErr w:type="spellEnd"/>
      <w:r w:rsidR="00984DD5" w:rsidRPr="00984DD5">
        <w:rPr>
          <w:lang w:val="sr-Latn-CS"/>
        </w:rPr>
        <w:t>ž</w:t>
      </w:r>
      <w:proofErr w:type="spellStart"/>
      <w:r w:rsidR="00984DD5" w:rsidRPr="00984DD5">
        <w:rPr>
          <w:lang w:val="en-US"/>
        </w:rPr>
        <w:t>enosti</w:t>
      </w:r>
      <w:proofErr w:type="spellEnd"/>
      <w:r w:rsidR="00984DD5" w:rsidRPr="00984DD5">
        <w:rPr>
          <w:lang w:val="sr-Latn-CS"/>
        </w:rPr>
        <w:t xml:space="preserve"> </w:t>
      </w:r>
      <w:proofErr w:type="spellStart"/>
      <w:r w:rsidR="00984DD5" w:rsidRPr="00984DD5">
        <w:rPr>
          <w:lang w:val="en-US"/>
        </w:rPr>
        <w:t>nema</w:t>
      </w:r>
      <w:proofErr w:type="spellEnd"/>
      <w:r w:rsidR="00984DD5" w:rsidRPr="00984DD5">
        <w:rPr>
          <w:lang w:val="sr-Latn-CS"/>
        </w:rPr>
        <w:t xml:space="preserve"> </w:t>
      </w:r>
      <w:proofErr w:type="spellStart"/>
      <w:r w:rsidR="00984DD5" w:rsidRPr="00984DD5">
        <w:rPr>
          <w:lang w:val="en-US"/>
        </w:rPr>
        <w:t>ni</w:t>
      </w:r>
      <w:proofErr w:type="spellEnd"/>
      <w:r w:rsidR="00984DD5" w:rsidRPr="00984DD5">
        <w:rPr>
          <w:lang w:val="sr-Latn-CS"/>
        </w:rPr>
        <w:t xml:space="preserve"> </w:t>
      </w:r>
      <w:proofErr w:type="spellStart"/>
      <w:r w:rsidR="00984DD5" w:rsidRPr="00984DD5">
        <w:rPr>
          <w:lang w:val="en-US"/>
        </w:rPr>
        <w:t>elemenata</w:t>
      </w:r>
      <w:proofErr w:type="spellEnd"/>
      <w:r w:rsidR="00984DD5" w:rsidRPr="00984DD5">
        <w:rPr>
          <w:lang w:val="sr-Latn-CS"/>
        </w:rPr>
        <w:t xml:space="preserve"> </w:t>
      </w:r>
      <w:proofErr w:type="spellStart"/>
      <w:r w:rsidR="00984DD5" w:rsidRPr="00984DD5">
        <w:rPr>
          <w:lang w:val="en-US"/>
        </w:rPr>
        <w:t>krivi</w:t>
      </w:r>
      <w:proofErr w:type="spellEnd"/>
      <w:r w:rsidR="00984DD5" w:rsidRPr="00984DD5">
        <w:rPr>
          <w:lang w:val="sr-Latn-CS"/>
        </w:rPr>
        <w:t>č</w:t>
      </w:r>
      <w:proofErr w:type="spellStart"/>
      <w:r w:rsidR="00984DD5" w:rsidRPr="00984DD5">
        <w:rPr>
          <w:lang w:val="en-US"/>
        </w:rPr>
        <w:t>nog</w:t>
      </w:r>
      <w:proofErr w:type="spellEnd"/>
      <w:r w:rsidR="00984DD5" w:rsidRPr="00984DD5">
        <w:rPr>
          <w:lang w:val="sr-Latn-CS"/>
        </w:rPr>
        <w:t xml:space="preserve"> </w:t>
      </w:r>
      <w:r w:rsidR="00984DD5" w:rsidRPr="00984DD5">
        <w:rPr>
          <w:lang w:val="en-US"/>
        </w:rPr>
        <w:t>dela</w:t>
      </w:r>
      <w:r w:rsidR="00984DD5" w:rsidRPr="00984DD5">
        <w:rPr>
          <w:lang w:val="sr-Latn-CS"/>
        </w:rPr>
        <w:t xml:space="preserve"> </w:t>
      </w:r>
      <w:proofErr w:type="spellStart"/>
      <w:r w:rsidR="009E1011">
        <w:rPr>
          <w:lang w:val="en-US"/>
        </w:rPr>
        <w:t>U</w:t>
      </w:r>
      <w:r w:rsidR="00984DD5" w:rsidRPr="00984DD5">
        <w:rPr>
          <w:lang w:val="en-US"/>
        </w:rPr>
        <w:t>gro</w:t>
      </w:r>
      <w:proofErr w:type="spellEnd"/>
      <w:r w:rsidR="00984DD5" w:rsidRPr="00984DD5">
        <w:rPr>
          <w:lang w:val="sr-Latn-CS"/>
        </w:rPr>
        <w:t>ž</w:t>
      </w:r>
      <w:proofErr w:type="spellStart"/>
      <w:r w:rsidR="00984DD5" w:rsidRPr="00984DD5">
        <w:rPr>
          <w:lang w:val="en-US"/>
        </w:rPr>
        <w:t>avanj</w:t>
      </w:r>
      <w:r w:rsidR="009E1011">
        <w:rPr>
          <w:lang w:val="en-US"/>
        </w:rPr>
        <w:t>e</w:t>
      </w:r>
      <w:proofErr w:type="spellEnd"/>
      <w:r w:rsidR="00984DD5" w:rsidRPr="00984DD5">
        <w:rPr>
          <w:lang w:val="sr-Latn-CS"/>
        </w:rPr>
        <w:t xml:space="preserve"> </w:t>
      </w:r>
      <w:proofErr w:type="spellStart"/>
      <w:r w:rsidR="00984DD5" w:rsidRPr="00984DD5">
        <w:rPr>
          <w:lang w:val="en-US"/>
        </w:rPr>
        <w:t>sigurnosti</w:t>
      </w:r>
      <w:proofErr w:type="spellEnd"/>
      <w:r w:rsidR="00984DD5" w:rsidRPr="00984DD5">
        <w:rPr>
          <w:lang w:val="sr-Latn-CS"/>
        </w:rPr>
        <w:t xml:space="preserve">, </w:t>
      </w:r>
      <w:proofErr w:type="spellStart"/>
      <w:r w:rsidR="00984DD5" w:rsidRPr="00984DD5">
        <w:rPr>
          <w:lang w:val="en-US"/>
        </w:rPr>
        <w:t>nadle</w:t>
      </w:r>
      <w:proofErr w:type="spellEnd"/>
      <w:r w:rsidR="00984DD5" w:rsidRPr="00984DD5">
        <w:rPr>
          <w:lang w:val="sr-Latn-CS"/>
        </w:rPr>
        <w:t>ž</w:t>
      </w:r>
      <w:r w:rsidR="00984DD5" w:rsidRPr="00984DD5">
        <w:rPr>
          <w:lang w:val="en-US"/>
        </w:rPr>
        <w:t>no</w:t>
      </w:r>
      <w:r w:rsidR="00984DD5" w:rsidRPr="00984DD5">
        <w:rPr>
          <w:lang w:val="sr-Latn-CS"/>
        </w:rPr>
        <w:t xml:space="preserve"> </w:t>
      </w:r>
      <w:proofErr w:type="spellStart"/>
      <w:r w:rsidR="00984DD5" w:rsidRPr="00984DD5">
        <w:rPr>
          <w:lang w:val="en-US"/>
        </w:rPr>
        <w:t>javno</w:t>
      </w:r>
      <w:proofErr w:type="spellEnd"/>
      <w:r w:rsidR="00984DD5" w:rsidRPr="00984DD5">
        <w:rPr>
          <w:lang w:val="sr-Latn-CS"/>
        </w:rPr>
        <w:t xml:space="preserve"> </w:t>
      </w:r>
      <w:proofErr w:type="spellStart"/>
      <w:r w:rsidR="00984DD5" w:rsidRPr="00984DD5">
        <w:rPr>
          <w:lang w:val="en-US"/>
        </w:rPr>
        <w:t>tu</w:t>
      </w:r>
      <w:proofErr w:type="spellEnd"/>
      <w:r w:rsidR="00984DD5" w:rsidRPr="00984DD5">
        <w:rPr>
          <w:lang w:val="sr-Latn-CS"/>
        </w:rPr>
        <w:t>ž</w:t>
      </w:r>
      <w:proofErr w:type="spellStart"/>
      <w:r w:rsidR="00984DD5" w:rsidRPr="00984DD5">
        <w:rPr>
          <w:lang w:val="en-US"/>
        </w:rPr>
        <w:t>ila</w:t>
      </w:r>
      <w:proofErr w:type="spellEnd"/>
      <w:r w:rsidR="00984DD5" w:rsidRPr="00984DD5">
        <w:rPr>
          <w:lang w:val="sr-Latn-CS"/>
        </w:rPr>
        <w:t>š</w:t>
      </w:r>
      <w:proofErr w:type="spellStart"/>
      <w:r w:rsidR="00984DD5" w:rsidRPr="00984DD5">
        <w:rPr>
          <w:lang w:val="en-US"/>
        </w:rPr>
        <w:t>tvo</w:t>
      </w:r>
      <w:proofErr w:type="spellEnd"/>
      <w:r w:rsidR="00984DD5" w:rsidRPr="00984DD5">
        <w:rPr>
          <w:lang w:val="sr-Latn-CS"/>
        </w:rPr>
        <w:t xml:space="preserve"> </w:t>
      </w:r>
      <w:r w:rsidR="00984DD5" w:rsidRPr="00984DD5">
        <w:rPr>
          <w:lang w:val="en-US"/>
        </w:rPr>
        <w:t>je</w:t>
      </w:r>
      <w:r w:rsidR="00984DD5" w:rsidRPr="00984DD5">
        <w:rPr>
          <w:lang w:val="sr-Latn-CS"/>
        </w:rPr>
        <w:t xml:space="preserve"> </w:t>
      </w:r>
      <w:proofErr w:type="spellStart"/>
      <w:r w:rsidR="00984DD5" w:rsidRPr="00984DD5">
        <w:rPr>
          <w:lang w:val="en-US"/>
        </w:rPr>
        <w:t>donelo</w:t>
      </w:r>
      <w:proofErr w:type="spellEnd"/>
      <w:r w:rsidR="00984DD5" w:rsidRPr="00984DD5">
        <w:rPr>
          <w:lang w:val="sr-Latn-CS"/>
        </w:rPr>
        <w:t xml:space="preserve"> </w:t>
      </w:r>
      <w:r w:rsidR="00984DD5" w:rsidRPr="00984DD5">
        <w:rPr>
          <w:lang w:val="en-US"/>
        </w:rPr>
        <w:t>re</w:t>
      </w:r>
      <w:r w:rsidR="00984DD5" w:rsidRPr="00984DD5">
        <w:rPr>
          <w:lang w:val="sr-Latn-CS"/>
        </w:rPr>
        <w:t>š</w:t>
      </w:r>
      <w:proofErr w:type="spellStart"/>
      <w:r w:rsidR="00984DD5" w:rsidRPr="00984DD5">
        <w:rPr>
          <w:lang w:val="en-US"/>
        </w:rPr>
        <w:t>enje</w:t>
      </w:r>
      <w:proofErr w:type="spellEnd"/>
      <w:r w:rsidR="00984DD5" w:rsidRPr="00984DD5">
        <w:rPr>
          <w:lang w:val="sr-Latn-CS"/>
        </w:rPr>
        <w:t xml:space="preserve"> </w:t>
      </w:r>
      <w:r w:rsidR="00984DD5" w:rsidRPr="00984DD5">
        <w:rPr>
          <w:lang w:val="en-US"/>
        </w:rPr>
        <w:t>o</w:t>
      </w:r>
      <w:r w:rsidR="00984DD5" w:rsidRPr="00984DD5">
        <w:rPr>
          <w:lang w:val="sr-Latn-CS"/>
        </w:rPr>
        <w:t xml:space="preserve"> </w:t>
      </w:r>
      <w:proofErr w:type="spellStart"/>
      <w:r w:rsidR="00984DD5" w:rsidRPr="00984DD5">
        <w:rPr>
          <w:lang w:val="en-US"/>
        </w:rPr>
        <w:t>odba</w:t>
      </w:r>
      <w:proofErr w:type="spellEnd"/>
      <w:r w:rsidR="00984DD5" w:rsidRPr="00984DD5">
        <w:rPr>
          <w:lang w:val="sr-Latn-CS"/>
        </w:rPr>
        <w:t>č</w:t>
      </w:r>
      <w:proofErr w:type="spellStart"/>
      <w:r w:rsidR="00984DD5" w:rsidRPr="00984DD5">
        <w:rPr>
          <w:lang w:val="en-US"/>
        </w:rPr>
        <w:t>aju</w:t>
      </w:r>
      <w:proofErr w:type="spellEnd"/>
      <w:r w:rsidR="00984DD5" w:rsidRPr="00984DD5">
        <w:rPr>
          <w:lang w:val="sr-Latn-CS"/>
        </w:rPr>
        <w:t xml:space="preserve"> </w:t>
      </w:r>
      <w:proofErr w:type="spellStart"/>
      <w:r w:rsidR="00984DD5" w:rsidRPr="00984DD5">
        <w:rPr>
          <w:lang w:val="en-US"/>
        </w:rPr>
        <w:t>krivi</w:t>
      </w:r>
      <w:proofErr w:type="spellEnd"/>
      <w:r w:rsidR="00984DD5" w:rsidRPr="00984DD5">
        <w:rPr>
          <w:lang w:val="sr-Latn-CS"/>
        </w:rPr>
        <w:t>č</w:t>
      </w:r>
      <w:r w:rsidR="00984DD5" w:rsidRPr="00984DD5">
        <w:rPr>
          <w:lang w:val="en-US"/>
        </w:rPr>
        <w:t>ne</w:t>
      </w:r>
      <w:r w:rsidR="00984DD5" w:rsidRPr="00984DD5">
        <w:rPr>
          <w:lang w:val="sr-Latn-CS"/>
        </w:rPr>
        <w:t xml:space="preserve"> </w:t>
      </w:r>
      <w:proofErr w:type="spellStart"/>
      <w:r w:rsidR="00984DD5" w:rsidRPr="00984DD5">
        <w:rPr>
          <w:lang w:val="en-US"/>
        </w:rPr>
        <w:t>prijave</w:t>
      </w:r>
      <w:proofErr w:type="spellEnd"/>
      <w:r w:rsidR="00984DD5" w:rsidRPr="00984DD5">
        <w:rPr>
          <w:lang w:val="sr-Latn-CS"/>
        </w:rPr>
        <w:t xml:space="preserve"> č</w:t>
      </w:r>
      <w:proofErr w:type="spellStart"/>
      <w:r w:rsidR="00984DD5" w:rsidRPr="00984DD5">
        <w:rPr>
          <w:lang w:val="en-US"/>
        </w:rPr>
        <w:t>ime</w:t>
      </w:r>
      <w:proofErr w:type="spellEnd"/>
      <w:r w:rsidR="00984DD5" w:rsidRPr="00984DD5">
        <w:rPr>
          <w:lang w:val="sr-Latn-CS"/>
        </w:rPr>
        <w:t xml:space="preserve"> </w:t>
      </w:r>
      <w:r w:rsidR="00984DD5" w:rsidRPr="00984DD5">
        <w:rPr>
          <w:lang w:val="en-US"/>
        </w:rPr>
        <w:t>je</w:t>
      </w:r>
      <w:r w:rsidR="00984DD5" w:rsidRPr="00984DD5">
        <w:rPr>
          <w:lang w:val="sr-Latn-CS"/>
        </w:rPr>
        <w:t xml:space="preserve"> </w:t>
      </w:r>
      <w:proofErr w:type="spellStart"/>
      <w:r w:rsidR="00984DD5" w:rsidRPr="00984DD5">
        <w:rPr>
          <w:lang w:val="en-US"/>
        </w:rPr>
        <w:t>slu</w:t>
      </w:r>
      <w:proofErr w:type="spellEnd"/>
      <w:r w:rsidR="00984DD5" w:rsidRPr="00984DD5">
        <w:rPr>
          <w:lang w:val="sr-Latn-CS"/>
        </w:rPr>
        <w:t>č</w:t>
      </w:r>
      <w:proofErr w:type="spellStart"/>
      <w:r w:rsidR="00984DD5" w:rsidRPr="00984DD5">
        <w:rPr>
          <w:lang w:val="en-US"/>
        </w:rPr>
        <w:t>aj</w:t>
      </w:r>
      <w:proofErr w:type="spellEnd"/>
      <w:r w:rsidR="00984DD5" w:rsidRPr="00984DD5">
        <w:rPr>
          <w:lang w:val="sr-Latn-CS"/>
        </w:rPr>
        <w:t xml:space="preserve"> </w:t>
      </w:r>
      <w:proofErr w:type="spellStart"/>
      <w:r w:rsidR="00984DD5" w:rsidRPr="00984DD5">
        <w:rPr>
          <w:lang w:val="en-US"/>
        </w:rPr>
        <w:t>uveden</w:t>
      </w:r>
      <w:proofErr w:type="spellEnd"/>
      <w:r w:rsidR="00984DD5" w:rsidRPr="00984DD5">
        <w:rPr>
          <w:lang w:val="sr-Latn-CS"/>
        </w:rPr>
        <w:t xml:space="preserve"> </w:t>
      </w:r>
      <w:r w:rsidR="00984DD5" w:rsidRPr="00984DD5">
        <w:rPr>
          <w:lang w:val="en-US"/>
        </w:rPr>
        <w:t>u</w:t>
      </w:r>
      <w:r w:rsidR="00984DD5" w:rsidRPr="00984DD5">
        <w:rPr>
          <w:lang w:val="sr-Latn-CS"/>
        </w:rPr>
        <w:t xml:space="preserve"> </w:t>
      </w:r>
      <w:proofErr w:type="spellStart"/>
      <w:r w:rsidR="00984DD5" w:rsidRPr="00984DD5">
        <w:rPr>
          <w:lang w:val="en-US"/>
        </w:rPr>
        <w:t>evidenciju</w:t>
      </w:r>
      <w:proofErr w:type="spellEnd"/>
      <w:r w:rsidR="00984DD5" w:rsidRPr="00984DD5">
        <w:rPr>
          <w:lang w:val="sr-Latn-CS"/>
        </w:rPr>
        <w:t xml:space="preserve"> </w:t>
      </w:r>
      <w:r w:rsidR="00984DD5" w:rsidRPr="00984DD5">
        <w:rPr>
          <w:lang w:val="en-US"/>
        </w:rPr>
        <w:t>re</w:t>
      </w:r>
      <w:r w:rsidR="00984DD5" w:rsidRPr="00984DD5">
        <w:rPr>
          <w:lang w:val="sr-Latn-CS"/>
        </w:rPr>
        <w:t>š</w:t>
      </w:r>
      <w:proofErr w:type="spellStart"/>
      <w:r w:rsidR="00984DD5" w:rsidRPr="00984DD5">
        <w:rPr>
          <w:lang w:val="en-US"/>
        </w:rPr>
        <w:t>enih</w:t>
      </w:r>
      <w:proofErr w:type="spellEnd"/>
      <w:r w:rsidR="00984DD5" w:rsidRPr="00984DD5">
        <w:rPr>
          <w:lang w:val="sr-Latn-CS"/>
        </w:rPr>
        <w:t>.</w:t>
      </w:r>
    </w:p>
    <w:p w14:paraId="62C7E57D" w14:textId="77777777" w:rsidR="00AA4ED2" w:rsidRPr="00984DD5" w:rsidRDefault="00AA4ED2" w:rsidP="00984DD5">
      <w:pPr>
        <w:pStyle w:val="NoSpacing"/>
        <w:rPr>
          <w:lang w:val="sr-Latn-CS"/>
        </w:rPr>
      </w:pPr>
    </w:p>
    <w:p w14:paraId="1212AED2" w14:textId="7C5C25FE" w:rsidR="00984DD5" w:rsidRPr="00984DD5" w:rsidRDefault="00984DD5" w:rsidP="00AA4ED2">
      <w:pPr>
        <w:pStyle w:val="NoSpacing"/>
        <w:jc w:val="both"/>
        <w:rPr>
          <w:lang w:val="sr-Latn-CS"/>
        </w:rPr>
      </w:pPr>
      <w:proofErr w:type="spellStart"/>
      <w:r w:rsidRPr="00984DD5">
        <w:t>Nakon</w:t>
      </w:r>
      <w:proofErr w:type="spellEnd"/>
      <w:r w:rsidRPr="00984DD5">
        <w:rPr>
          <w:lang w:val="sr-Latn-CS"/>
        </w:rPr>
        <w:t xml:space="preserve"> </w:t>
      </w:r>
      <w:proofErr w:type="spellStart"/>
      <w:r w:rsidRPr="00984DD5">
        <w:t>samo</w:t>
      </w:r>
      <w:proofErr w:type="spellEnd"/>
      <w:r w:rsidRPr="00984DD5">
        <w:rPr>
          <w:lang w:val="sr-Latn-CS"/>
        </w:rPr>
        <w:t xml:space="preserve"> </w:t>
      </w:r>
      <w:r w:rsidRPr="00984DD5">
        <w:t>tri</w:t>
      </w:r>
      <w:r w:rsidRPr="00984DD5">
        <w:rPr>
          <w:lang w:val="sr-Latn-CS"/>
        </w:rPr>
        <w:t xml:space="preserve"> </w:t>
      </w:r>
      <w:proofErr w:type="spellStart"/>
      <w:r w:rsidRPr="00984DD5">
        <w:t>meseca</w:t>
      </w:r>
      <w:proofErr w:type="spellEnd"/>
      <w:r w:rsidRPr="00984DD5">
        <w:rPr>
          <w:lang w:val="sr-Latn-CS"/>
        </w:rPr>
        <w:t xml:space="preserve">, </w:t>
      </w:r>
      <w:r w:rsidR="00872DE0">
        <w:rPr>
          <w:lang w:val="sr-Latn-CS"/>
        </w:rPr>
        <w:t xml:space="preserve">07. marta, </w:t>
      </w:r>
      <w:proofErr w:type="spellStart"/>
      <w:r w:rsidRPr="00984DD5">
        <w:t>tokom</w:t>
      </w:r>
      <w:proofErr w:type="spellEnd"/>
      <w:r w:rsidRPr="00984DD5">
        <w:rPr>
          <w:lang w:val="sr-Latn-CS"/>
        </w:rPr>
        <w:t xml:space="preserve"> </w:t>
      </w:r>
      <w:r w:rsidR="00F5552B">
        <w:rPr>
          <w:lang w:val="sr-Latn-CS"/>
        </w:rPr>
        <w:t xml:space="preserve">studentskih </w:t>
      </w:r>
      <w:proofErr w:type="spellStart"/>
      <w:r w:rsidRPr="00984DD5">
        <w:t>protesta</w:t>
      </w:r>
      <w:proofErr w:type="spellEnd"/>
      <w:r w:rsidRPr="00984DD5">
        <w:rPr>
          <w:lang w:val="sr-Latn-CS"/>
        </w:rPr>
        <w:t xml:space="preserve"> </w:t>
      </w:r>
      <w:r w:rsidR="00F5552B">
        <w:rPr>
          <w:lang w:val="sr-Latn-CS"/>
        </w:rPr>
        <w:t>u Beogradu</w:t>
      </w:r>
      <w:r w:rsidRPr="00984DD5">
        <w:rPr>
          <w:lang w:val="sr-Latn-CS"/>
        </w:rPr>
        <w:t xml:space="preserve">  </w:t>
      </w:r>
      <w:proofErr w:type="spellStart"/>
      <w:r w:rsidRPr="00984DD5">
        <w:t>isti</w:t>
      </w:r>
      <w:proofErr w:type="spellEnd"/>
      <w:r w:rsidRPr="00984DD5">
        <w:rPr>
          <w:lang w:val="sr-Latn-CS"/>
        </w:rPr>
        <w:t xml:space="preserve"> </w:t>
      </w:r>
      <w:r w:rsidRPr="00984DD5">
        <w:t>reporter</w:t>
      </w:r>
      <w:r w:rsidRPr="00984DD5">
        <w:rPr>
          <w:lang w:val="sr-Latn-CS"/>
        </w:rPr>
        <w:t xml:space="preserve"> </w:t>
      </w:r>
      <w:r w:rsidRPr="00984DD5">
        <w:t>je</w:t>
      </w:r>
      <w:r w:rsidRPr="00984DD5">
        <w:rPr>
          <w:lang w:val="sr-Latn-CS"/>
        </w:rPr>
        <w:t xml:space="preserve"> </w:t>
      </w:r>
      <w:r w:rsidRPr="00984DD5">
        <w:t>bio</w:t>
      </w:r>
      <w:r w:rsidRPr="00984DD5">
        <w:rPr>
          <w:lang w:val="sr-Latn-CS"/>
        </w:rPr>
        <w:t xml:space="preserve"> </w:t>
      </w:r>
      <w:proofErr w:type="spellStart"/>
      <w:r w:rsidRPr="00984DD5">
        <w:t>fizi</w:t>
      </w:r>
      <w:proofErr w:type="spellEnd"/>
      <w:r w:rsidRPr="00984DD5">
        <w:rPr>
          <w:lang w:val="sr-Latn-CS"/>
        </w:rPr>
        <w:t>č</w:t>
      </w:r>
      <w:r w:rsidRPr="00984DD5">
        <w:t>ki</w:t>
      </w:r>
      <w:r w:rsidRPr="00984DD5">
        <w:rPr>
          <w:lang w:val="sr-Latn-CS"/>
        </w:rPr>
        <w:t xml:space="preserve"> </w:t>
      </w:r>
      <w:proofErr w:type="spellStart"/>
      <w:r w:rsidRPr="00984DD5">
        <w:t>napadnut</w:t>
      </w:r>
      <w:proofErr w:type="spellEnd"/>
      <w:r w:rsidRPr="00984DD5">
        <w:rPr>
          <w:lang w:val="sr-Latn-CS"/>
        </w:rPr>
        <w:t xml:space="preserve"> </w:t>
      </w:r>
      <w:r w:rsidRPr="00984DD5">
        <w:t>od</w:t>
      </w:r>
      <w:r w:rsidRPr="00984DD5">
        <w:rPr>
          <w:lang w:val="sr-Latn-CS"/>
        </w:rPr>
        <w:t xml:space="preserve"> </w:t>
      </w:r>
      <w:r w:rsidRPr="00984DD5">
        <w:t>u</w:t>
      </w:r>
      <w:r w:rsidRPr="00984DD5">
        <w:rPr>
          <w:lang w:val="sr-Latn-CS"/>
        </w:rPr>
        <w:t>č</w:t>
      </w:r>
      <w:proofErr w:type="spellStart"/>
      <w:r w:rsidRPr="00984DD5">
        <w:t>esnika</w:t>
      </w:r>
      <w:proofErr w:type="spellEnd"/>
      <w:r w:rsidRPr="00984DD5">
        <w:rPr>
          <w:lang w:val="sr-Latn-CS"/>
        </w:rPr>
        <w:t xml:space="preserve"> </w:t>
      </w:r>
      <w:proofErr w:type="spellStart"/>
      <w:r w:rsidRPr="00984DD5">
        <w:t>protesta</w:t>
      </w:r>
      <w:proofErr w:type="spellEnd"/>
      <w:r w:rsidRPr="00984DD5">
        <w:rPr>
          <w:lang w:val="sr-Latn-CS"/>
        </w:rPr>
        <w:t xml:space="preserve"> </w:t>
      </w:r>
      <w:r w:rsidRPr="00984DD5">
        <w:t>koji</w:t>
      </w:r>
      <w:r w:rsidRPr="00984DD5">
        <w:rPr>
          <w:lang w:val="sr-Latn-CS"/>
        </w:rPr>
        <w:t xml:space="preserve"> </w:t>
      </w:r>
      <w:r w:rsidRPr="00984DD5">
        <w:t>mu</w:t>
      </w:r>
      <w:r w:rsidRPr="00984DD5">
        <w:rPr>
          <w:lang w:val="sr-Latn-CS"/>
        </w:rPr>
        <w:t xml:space="preserve"> </w:t>
      </w:r>
      <w:r w:rsidRPr="00984DD5">
        <w:t>je</w:t>
      </w:r>
      <w:r w:rsidRPr="00984DD5">
        <w:rPr>
          <w:lang w:val="sr-Latn-CS"/>
        </w:rPr>
        <w:t xml:space="preserve"> </w:t>
      </w:r>
      <w:proofErr w:type="spellStart"/>
      <w:r w:rsidRPr="00984DD5">
        <w:t>pri</w:t>
      </w:r>
      <w:proofErr w:type="spellEnd"/>
      <w:r w:rsidRPr="00984DD5">
        <w:rPr>
          <w:lang w:val="sr-Latn-CS"/>
        </w:rPr>
        <w:t>š</w:t>
      </w:r>
      <w:proofErr w:type="spellStart"/>
      <w:r w:rsidRPr="00984DD5">
        <w:t>ao</w:t>
      </w:r>
      <w:proofErr w:type="spellEnd"/>
      <w:r w:rsidRPr="00984DD5">
        <w:rPr>
          <w:lang w:val="sr-Latn-CS"/>
        </w:rPr>
        <w:t xml:space="preserve"> </w:t>
      </w:r>
      <w:proofErr w:type="spellStart"/>
      <w:r w:rsidRPr="00984DD5">
        <w:t>sa</w:t>
      </w:r>
      <w:proofErr w:type="spellEnd"/>
      <w:r w:rsidRPr="00984DD5">
        <w:rPr>
          <w:lang w:val="sr-Latn-CS"/>
        </w:rPr>
        <w:t xml:space="preserve"> </w:t>
      </w:r>
      <w:r w:rsidRPr="00984DD5">
        <w:t>le</w:t>
      </w:r>
      <w:r w:rsidRPr="00984DD5">
        <w:rPr>
          <w:lang w:val="sr-Latn-CS"/>
        </w:rPr>
        <w:t>đ</w:t>
      </w:r>
      <w:r w:rsidRPr="00984DD5">
        <w:t>a</w:t>
      </w:r>
      <w:r w:rsidRPr="00984DD5">
        <w:rPr>
          <w:lang w:val="sr-Latn-CS"/>
        </w:rPr>
        <w:t xml:space="preserve">, </w:t>
      </w:r>
      <w:proofErr w:type="spellStart"/>
      <w:r w:rsidRPr="00984DD5">
        <w:t>navukao</w:t>
      </w:r>
      <w:proofErr w:type="spellEnd"/>
      <w:r w:rsidRPr="00984DD5">
        <w:rPr>
          <w:lang w:val="sr-Latn-CS"/>
        </w:rPr>
        <w:t xml:space="preserve"> </w:t>
      </w:r>
      <w:r w:rsidRPr="00984DD5">
        <w:t>mu</w:t>
      </w:r>
      <w:r w:rsidRPr="00984DD5">
        <w:rPr>
          <w:lang w:val="sr-Latn-CS"/>
        </w:rPr>
        <w:t xml:space="preserve"> </w:t>
      </w:r>
      <w:proofErr w:type="spellStart"/>
      <w:r w:rsidRPr="00984DD5">
        <w:t>kapulja</w:t>
      </w:r>
      <w:proofErr w:type="spellEnd"/>
      <w:r w:rsidRPr="00984DD5">
        <w:rPr>
          <w:lang w:val="sr-Latn-CS"/>
        </w:rPr>
        <w:t>č</w:t>
      </w:r>
      <w:r w:rsidRPr="00984DD5">
        <w:t>u</w:t>
      </w:r>
      <w:r w:rsidRPr="00984DD5">
        <w:rPr>
          <w:lang w:val="sr-Latn-CS"/>
        </w:rPr>
        <w:t xml:space="preserve"> </w:t>
      </w:r>
      <w:proofErr w:type="spellStart"/>
      <w:r w:rsidRPr="00984DD5">
        <w:t>na</w:t>
      </w:r>
      <w:proofErr w:type="spellEnd"/>
      <w:r w:rsidRPr="00984DD5">
        <w:rPr>
          <w:lang w:val="sr-Latn-CS"/>
        </w:rPr>
        <w:t xml:space="preserve"> </w:t>
      </w:r>
      <w:proofErr w:type="spellStart"/>
      <w:r w:rsidRPr="00984DD5">
        <w:t>glavu</w:t>
      </w:r>
      <w:proofErr w:type="spellEnd"/>
      <w:r w:rsidR="003E25BE">
        <w:rPr>
          <w:lang w:val="sr-Latn-CS"/>
        </w:rPr>
        <w:t xml:space="preserve"> i</w:t>
      </w:r>
      <w:r w:rsidRPr="00984DD5">
        <w:rPr>
          <w:lang w:val="sr-Latn-CS"/>
        </w:rPr>
        <w:t xml:space="preserve"> </w:t>
      </w:r>
      <w:r w:rsidR="003E25BE">
        <w:rPr>
          <w:lang w:val="sr-Latn-CS"/>
        </w:rPr>
        <w:t>udario ga dva puta u glavu</w:t>
      </w:r>
      <w:r w:rsidR="00D5290C">
        <w:rPr>
          <w:lang w:val="sr-Latn-CS"/>
        </w:rPr>
        <w:t xml:space="preserve"> </w:t>
      </w:r>
      <w:proofErr w:type="spellStart"/>
      <w:r w:rsidRPr="00984DD5">
        <w:t>nane</w:t>
      </w:r>
      <w:r w:rsidR="003E25BE">
        <w:t>v</w:t>
      </w:r>
      <w:proofErr w:type="spellEnd"/>
      <w:r w:rsidR="003E25BE" w:rsidRPr="003E25BE">
        <w:rPr>
          <w:lang w:val="sr-Latn-CS"/>
        </w:rPr>
        <w:t>š</w:t>
      </w:r>
      <w:proofErr w:type="spellStart"/>
      <w:r w:rsidR="003E25BE">
        <w:t>i</w:t>
      </w:r>
      <w:proofErr w:type="spellEnd"/>
      <w:r w:rsidRPr="00984DD5">
        <w:rPr>
          <w:lang w:val="sr-Latn-CS"/>
        </w:rPr>
        <w:t xml:space="preserve"> </w:t>
      </w:r>
      <w:r w:rsidR="003E25BE">
        <w:rPr>
          <w:lang w:val="sr-Latn-CS"/>
        </w:rPr>
        <w:t xml:space="preserve">mu </w:t>
      </w:r>
      <w:r w:rsidRPr="00984DD5">
        <w:t>lake</w:t>
      </w:r>
      <w:r w:rsidRPr="00984DD5">
        <w:rPr>
          <w:lang w:val="sr-Latn-CS"/>
        </w:rPr>
        <w:t xml:space="preserve"> </w:t>
      </w:r>
      <w:proofErr w:type="spellStart"/>
      <w:r w:rsidRPr="00984DD5">
        <w:t>telesne</w:t>
      </w:r>
      <w:proofErr w:type="spellEnd"/>
      <w:r w:rsidRPr="00984DD5">
        <w:rPr>
          <w:lang w:val="sr-Latn-CS"/>
        </w:rPr>
        <w:t xml:space="preserve"> </w:t>
      </w:r>
      <w:proofErr w:type="spellStart"/>
      <w:r w:rsidRPr="00984DD5">
        <w:t>povrede</w:t>
      </w:r>
      <w:proofErr w:type="spellEnd"/>
      <w:r w:rsidRPr="00984DD5">
        <w:rPr>
          <w:lang w:val="sr-Latn-CS"/>
        </w:rPr>
        <w:t xml:space="preserve">. </w:t>
      </w:r>
      <w:r w:rsidRPr="00984DD5">
        <w:rPr>
          <w:bCs/>
          <w:lang w:val="sr-Latn-CS"/>
        </w:rPr>
        <w:t xml:space="preserve">Kako su članovi SRG za ovaj slučaj saznali iz medija, pozvan je osnivač, vlasnik i urednik agencije </w:t>
      </w:r>
      <w:proofErr w:type="spellStart"/>
      <w:r w:rsidRPr="00984DD5">
        <w:rPr>
          <w:bCs/>
          <w:lang w:val="sr-Latn-CS"/>
        </w:rPr>
        <w:t>Fonet</w:t>
      </w:r>
      <w:proofErr w:type="spellEnd"/>
      <w:r w:rsidRPr="00984DD5">
        <w:rPr>
          <w:bCs/>
          <w:lang w:val="sr-Latn-CS"/>
        </w:rPr>
        <w:t xml:space="preserve"> koji je </w:t>
      </w:r>
      <w:r w:rsidR="003E25BE">
        <w:rPr>
          <w:bCs/>
          <w:lang w:val="sr-Latn-CS"/>
        </w:rPr>
        <w:t>izjavio</w:t>
      </w:r>
      <w:r w:rsidRPr="00984DD5">
        <w:rPr>
          <w:bCs/>
          <w:lang w:val="sr-Latn-CS"/>
        </w:rPr>
        <w:t xml:space="preserve"> da nisu planirali da prijave slučaj. </w:t>
      </w:r>
      <w:r w:rsidR="003E25BE">
        <w:rPr>
          <w:bCs/>
          <w:lang w:val="sr-Latn-CS"/>
        </w:rPr>
        <w:t>Nakon intervencije</w:t>
      </w:r>
      <w:r w:rsidR="00B148E5">
        <w:rPr>
          <w:bCs/>
          <w:lang w:val="sr-Latn-CS"/>
        </w:rPr>
        <w:t xml:space="preserve"> SRG</w:t>
      </w:r>
      <w:r w:rsidR="003E25BE">
        <w:rPr>
          <w:bCs/>
          <w:lang w:val="sr-Latn-CS"/>
        </w:rPr>
        <w:t>, s</w:t>
      </w:r>
      <w:r w:rsidRPr="00984DD5">
        <w:rPr>
          <w:bCs/>
          <w:lang w:val="sr-Latn-CS"/>
        </w:rPr>
        <w:t xml:space="preserve">lučaj je ipak prijavljen i vrlo brzo </w:t>
      </w:r>
      <w:proofErr w:type="spellStart"/>
      <w:r w:rsidRPr="00984DD5">
        <w:rPr>
          <w:bCs/>
          <w:lang w:val="sr-Latn-CS"/>
        </w:rPr>
        <w:t>procesuiran</w:t>
      </w:r>
      <w:proofErr w:type="spellEnd"/>
      <w:r w:rsidRPr="00984DD5">
        <w:rPr>
          <w:bCs/>
          <w:lang w:val="sr-Latn-CS"/>
        </w:rPr>
        <w:t xml:space="preserve">. Učinilac je ubrzo identifikovan, a na </w:t>
      </w:r>
      <w:proofErr w:type="spellStart"/>
      <w:r w:rsidRPr="00984DD5">
        <w:rPr>
          <w:bCs/>
          <w:lang w:val="sr-Latn-CS"/>
        </w:rPr>
        <w:t>predlog</w:t>
      </w:r>
      <w:proofErr w:type="spellEnd"/>
      <w:r w:rsidRPr="00984DD5">
        <w:rPr>
          <w:bCs/>
          <w:lang w:val="sr-Latn-CS"/>
        </w:rPr>
        <w:t xml:space="preserve"> tužilaštva sud je </w:t>
      </w:r>
      <w:r w:rsidR="003E25BE">
        <w:rPr>
          <w:bCs/>
          <w:lang w:val="sr-Latn-CS"/>
        </w:rPr>
        <w:t xml:space="preserve">29. marta </w:t>
      </w:r>
      <w:r w:rsidRPr="00984DD5">
        <w:rPr>
          <w:bCs/>
          <w:lang w:val="sr-Latn-CS"/>
        </w:rPr>
        <w:t xml:space="preserve">odredio </w:t>
      </w:r>
      <w:proofErr w:type="spellStart"/>
      <w:r w:rsidRPr="00984DD5">
        <w:rPr>
          <w:bCs/>
          <w:lang w:val="sr-Latn-CS"/>
        </w:rPr>
        <w:t>meru</w:t>
      </w:r>
      <w:proofErr w:type="spellEnd"/>
      <w:r w:rsidRPr="00984DD5">
        <w:rPr>
          <w:bCs/>
          <w:lang w:val="sr-Latn-CS"/>
        </w:rPr>
        <w:t xml:space="preserve"> zabrane prilaženja, sastajanja i komuniciranja sa oštećenim. O</w:t>
      </w:r>
      <w:proofErr w:type="spellStart"/>
      <w:r w:rsidRPr="00984DD5">
        <w:t>ptu</w:t>
      </w:r>
      <w:proofErr w:type="spellEnd"/>
      <w:r w:rsidRPr="00984DD5">
        <w:rPr>
          <w:lang w:val="sr-Latn-CS"/>
        </w:rPr>
        <w:t>ž</w:t>
      </w:r>
      <w:proofErr w:type="spellStart"/>
      <w:r w:rsidRPr="00984DD5">
        <w:t>ni</w:t>
      </w:r>
      <w:proofErr w:type="spellEnd"/>
      <w:r w:rsidRPr="00984DD5">
        <w:rPr>
          <w:lang w:val="sr-Latn-CS"/>
        </w:rPr>
        <w:t xml:space="preserve"> </w:t>
      </w:r>
      <w:proofErr w:type="spellStart"/>
      <w:r w:rsidRPr="00984DD5">
        <w:t>predlog</w:t>
      </w:r>
      <w:proofErr w:type="spellEnd"/>
      <w:r w:rsidRPr="00984DD5">
        <w:rPr>
          <w:lang w:val="sr-Latn-CS"/>
        </w:rPr>
        <w:t xml:space="preserve"> </w:t>
      </w:r>
      <w:r w:rsidRPr="00984DD5">
        <w:t>je</w:t>
      </w:r>
      <w:r w:rsidRPr="00984DD5">
        <w:rPr>
          <w:lang w:val="sr-Latn-CS"/>
        </w:rPr>
        <w:t xml:space="preserve"> </w:t>
      </w:r>
      <w:proofErr w:type="spellStart"/>
      <w:r w:rsidRPr="00984DD5">
        <w:t>podnet</w:t>
      </w:r>
      <w:proofErr w:type="spellEnd"/>
      <w:r w:rsidRPr="00984DD5">
        <w:rPr>
          <w:lang w:val="sr-Latn-CS"/>
        </w:rPr>
        <w:t xml:space="preserve"> 25.</w:t>
      </w:r>
      <w:r w:rsidR="003E25BE">
        <w:rPr>
          <w:lang w:val="sr-Latn-CS"/>
        </w:rPr>
        <w:t xml:space="preserve"> aprila, a </w:t>
      </w:r>
      <w:proofErr w:type="spellStart"/>
      <w:r w:rsidRPr="00984DD5">
        <w:t>ve</w:t>
      </w:r>
      <w:proofErr w:type="spellEnd"/>
      <w:r w:rsidRPr="00984DD5">
        <w:rPr>
          <w:lang w:val="sr-Latn-CS"/>
        </w:rPr>
        <w:t xml:space="preserve">ć 1. </w:t>
      </w:r>
      <w:proofErr w:type="spellStart"/>
      <w:r w:rsidRPr="00984DD5">
        <w:t>juna</w:t>
      </w:r>
      <w:proofErr w:type="spellEnd"/>
      <w:r w:rsidRPr="00984DD5">
        <w:rPr>
          <w:lang w:val="sr-Latn-CS"/>
        </w:rPr>
        <w:t xml:space="preserve"> </w:t>
      </w:r>
      <w:proofErr w:type="spellStart"/>
      <w:r w:rsidRPr="00984DD5">
        <w:t>doneta</w:t>
      </w:r>
      <w:proofErr w:type="spellEnd"/>
      <w:r w:rsidRPr="00984DD5">
        <w:rPr>
          <w:lang w:val="sr-Latn-CS"/>
        </w:rPr>
        <w:t xml:space="preserve"> </w:t>
      </w:r>
      <w:r w:rsidRPr="00984DD5">
        <w:t>je</w:t>
      </w:r>
      <w:r w:rsidRPr="00984DD5">
        <w:rPr>
          <w:lang w:val="sr-Latn-CS"/>
        </w:rPr>
        <w:t xml:space="preserve"> </w:t>
      </w:r>
      <w:proofErr w:type="spellStart"/>
      <w:r w:rsidRPr="00984DD5">
        <w:t>osu</w:t>
      </w:r>
      <w:proofErr w:type="spellEnd"/>
      <w:r w:rsidRPr="00984DD5">
        <w:rPr>
          <w:lang w:val="sr-Latn-CS"/>
        </w:rPr>
        <w:t>đ</w:t>
      </w:r>
      <w:proofErr w:type="spellStart"/>
      <w:r w:rsidRPr="00984DD5">
        <w:t>uju</w:t>
      </w:r>
      <w:proofErr w:type="spellEnd"/>
      <w:r w:rsidRPr="00984DD5">
        <w:rPr>
          <w:lang w:val="sr-Latn-CS"/>
        </w:rPr>
        <w:t>ć</w:t>
      </w:r>
      <w:r w:rsidRPr="00984DD5">
        <w:t>a</w:t>
      </w:r>
      <w:r w:rsidRPr="00984DD5">
        <w:rPr>
          <w:lang w:val="sr-Latn-CS"/>
        </w:rPr>
        <w:t xml:space="preserve"> </w:t>
      </w:r>
      <w:proofErr w:type="spellStart"/>
      <w:r w:rsidRPr="00984DD5">
        <w:t>presuda</w:t>
      </w:r>
      <w:proofErr w:type="spellEnd"/>
      <w:r w:rsidRPr="00984DD5">
        <w:rPr>
          <w:lang w:val="sr-Latn-CS"/>
        </w:rPr>
        <w:t xml:space="preserve"> </w:t>
      </w:r>
      <w:proofErr w:type="spellStart"/>
      <w:r w:rsidRPr="00984DD5">
        <w:t>kojom</w:t>
      </w:r>
      <w:proofErr w:type="spellEnd"/>
      <w:r w:rsidRPr="00984DD5">
        <w:rPr>
          <w:lang w:val="sr-Latn-CS"/>
        </w:rPr>
        <w:t xml:space="preserve"> </w:t>
      </w:r>
      <w:r w:rsidRPr="00984DD5">
        <w:t>je</w:t>
      </w:r>
      <w:r w:rsidRPr="00984DD5">
        <w:rPr>
          <w:lang w:val="sr-Latn-CS"/>
        </w:rPr>
        <w:t xml:space="preserve"> </w:t>
      </w:r>
      <w:proofErr w:type="spellStart"/>
      <w:r w:rsidRPr="00984DD5">
        <w:t>okrivljenom</w:t>
      </w:r>
      <w:proofErr w:type="spellEnd"/>
      <w:r w:rsidRPr="00984DD5">
        <w:rPr>
          <w:lang w:val="sr-Latn-CS"/>
        </w:rPr>
        <w:t xml:space="preserve"> </w:t>
      </w:r>
      <w:proofErr w:type="spellStart"/>
      <w:r w:rsidRPr="00984DD5">
        <w:t>izre</w:t>
      </w:r>
      <w:proofErr w:type="spellEnd"/>
      <w:r w:rsidRPr="00984DD5">
        <w:rPr>
          <w:lang w:val="sr-Latn-CS"/>
        </w:rPr>
        <w:t>č</w:t>
      </w:r>
      <w:proofErr w:type="spellStart"/>
      <w:r w:rsidRPr="00984DD5">
        <w:t>ena</w:t>
      </w:r>
      <w:proofErr w:type="spellEnd"/>
      <w:r w:rsidRPr="00984DD5">
        <w:rPr>
          <w:lang w:val="sr-Latn-CS"/>
        </w:rPr>
        <w:t xml:space="preserve"> </w:t>
      </w:r>
      <w:proofErr w:type="spellStart"/>
      <w:r w:rsidRPr="00984DD5">
        <w:t>uslovna</w:t>
      </w:r>
      <w:proofErr w:type="spellEnd"/>
      <w:r w:rsidRPr="00984DD5">
        <w:rPr>
          <w:lang w:val="sr-Latn-CS"/>
        </w:rPr>
        <w:t xml:space="preserve"> </w:t>
      </w:r>
      <w:proofErr w:type="spellStart"/>
      <w:r w:rsidRPr="00984DD5">
        <w:t>osuda</w:t>
      </w:r>
      <w:proofErr w:type="spellEnd"/>
      <w:r w:rsidRPr="00984DD5">
        <w:rPr>
          <w:lang w:val="sr-Latn-CS"/>
        </w:rPr>
        <w:t xml:space="preserve"> - </w:t>
      </w:r>
      <w:proofErr w:type="spellStart"/>
      <w:r w:rsidRPr="00984DD5">
        <w:t>kazna</w:t>
      </w:r>
      <w:proofErr w:type="spellEnd"/>
      <w:r w:rsidRPr="00984DD5">
        <w:rPr>
          <w:lang w:val="sr-Latn-CS"/>
        </w:rPr>
        <w:t xml:space="preserve"> </w:t>
      </w:r>
      <w:proofErr w:type="spellStart"/>
      <w:r w:rsidRPr="00984DD5">
        <w:t>zatvora</w:t>
      </w:r>
      <w:proofErr w:type="spellEnd"/>
      <w:r w:rsidRPr="00984DD5">
        <w:rPr>
          <w:lang w:val="sr-Latn-CS"/>
        </w:rPr>
        <w:t xml:space="preserve"> </w:t>
      </w:r>
      <w:r w:rsidRPr="00984DD5">
        <w:t>u</w:t>
      </w:r>
      <w:r w:rsidRPr="00984DD5">
        <w:rPr>
          <w:lang w:val="sr-Latn-CS"/>
        </w:rPr>
        <w:t xml:space="preserve"> </w:t>
      </w:r>
      <w:proofErr w:type="spellStart"/>
      <w:r w:rsidRPr="00984DD5">
        <w:t>trajanju</w:t>
      </w:r>
      <w:proofErr w:type="spellEnd"/>
      <w:r w:rsidRPr="00984DD5">
        <w:rPr>
          <w:lang w:val="sr-Latn-CS"/>
        </w:rPr>
        <w:t xml:space="preserve"> </w:t>
      </w:r>
      <w:r w:rsidRPr="00984DD5">
        <w:t>od</w:t>
      </w:r>
      <w:r w:rsidRPr="00984DD5">
        <w:rPr>
          <w:lang w:val="sr-Latn-CS"/>
        </w:rPr>
        <w:t xml:space="preserve"> 8 </w:t>
      </w:r>
      <w:proofErr w:type="spellStart"/>
      <w:r w:rsidRPr="00984DD5">
        <w:t>meseci</w:t>
      </w:r>
      <w:proofErr w:type="spellEnd"/>
      <w:r w:rsidRPr="00984DD5">
        <w:rPr>
          <w:lang w:val="sr-Latn-CS"/>
        </w:rPr>
        <w:t xml:space="preserve"> </w:t>
      </w:r>
      <w:proofErr w:type="spellStart"/>
      <w:r w:rsidRPr="00984DD5">
        <w:t>koja</w:t>
      </w:r>
      <w:proofErr w:type="spellEnd"/>
      <w:r w:rsidRPr="00984DD5">
        <w:rPr>
          <w:lang w:val="sr-Latn-CS"/>
        </w:rPr>
        <w:t xml:space="preserve"> </w:t>
      </w:r>
      <w:r w:rsidRPr="00984DD5">
        <w:t>se</w:t>
      </w:r>
      <w:r w:rsidRPr="00984DD5">
        <w:rPr>
          <w:lang w:val="sr-Latn-CS"/>
        </w:rPr>
        <w:t xml:space="preserve"> </w:t>
      </w:r>
      <w:r w:rsidRPr="00984DD5">
        <w:t>ne</w:t>
      </w:r>
      <w:r w:rsidRPr="00984DD5">
        <w:rPr>
          <w:lang w:val="sr-Latn-CS"/>
        </w:rPr>
        <w:t>ć</w:t>
      </w:r>
      <w:r w:rsidRPr="00984DD5">
        <w:t>e</w:t>
      </w:r>
      <w:r w:rsidRPr="00984DD5">
        <w:rPr>
          <w:lang w:val="sr-Latn-CS"/>
        </w:rPr>
        <w:t xml:space="preserve"> </w:t>
      </w:r>
      <w:proofErr w:type="spellStart"/>
      <w:r w:rsidRPr="00984DD5">
        <w:t>izvr</w:t>
      </w:r>
      <w:proofErr w:type="spellEnd"/>
      <w:r w:rsidRPr="00984DD5">
        <w:rPr>
          <w:lang w:val="sr-Latn-CS"/>
        </w:rPr>
        <w:t>š</w:t>
      </w:r>
      <w:proofErr w:type="spellStart"/>
      <w:r w:rsidRPr="00984DD5">
        <w:t>iti</w:t>
      </w:r>
      <w:proofErr w:type="spellEnd"/>
      <w:r w:rsidRPr="00984DD5">
        <w:rPr>
          <w:lang w:val="sr-Latn-CS"/>
        </w:rPr>
        <w:t xml:space="preserve"> </w:t>
      </w:r>
      <w:proofErr w:type="spellStart"/>
      <w:r w:rsidRPr="00984DD5">
        <w:t>ako</w:t>
      </w:r>
      <w:proofErr w:type="spellEnd"/>
      <w:r w:rsidRPr="00984DD5">
        <w:rPr>
          <w:lang w:val="sr-Latn-CS"/>
        </w:rPr>
        <w:t xml:space="preserve"> </w:t>
      </w:r>
      <w:proofErr w:type="spellStart"/>
      <w:r w:rsidRPr="00984DD5">
        <w:t>okrivljeni</w:t>
      </w:r>
      <w:proofErr w:type="spellEnd"/>
      <w:r w:rsidRPr="00984DD5">
        <w:rPr>
          <w:lang w:val="sr-Latn-CS"/>
        </w:rPr>
        <w:t xml:space="preserve"> </w:t>
      </w:r>
      <w:r w:rsidRPr="00984DD5">
        <w:t>u</w:t>
      </w:r>
      <w:r w:rsidRPr="00984DD5">
        <w:rPr>
          <w:lang w:val="sr-Latn-CS"/>
        </w:rPr>
        <w:t xml:space="preserve"> </w:t>
      </w:r>
      <w:proofErr w:type="spellStart"/>
      <w:r w:rsidRPr="00984DD5">
        <w:t>periodu</w:t>
      </w:r>
      <w:proofErr w:type="spellEnd"/>
      <w:r w:rsidRPr="00984DD5">
        <w:rPr>
          <w:lang w:val="sr-Latn-CS"/>
        </w:rPr>
        <w:t xml:space="preserve"> </w:t>
      </w:r>
      <w:r w:rsidRPr="00984DD5">
        <w:t>od</w:t>
      </w:r>
      <w:r w:rsidRPr="00984DD5">
        <w:rPr>
          <w:lang w:val="sr-Latn-CS"/>
        </w:rPr>
        <w:t xml:space="preserve"> </w:t>
      </w:r>
      <w:r w:rsidRPr="00984DD5">
        <w:t>tri</w:t>
      </w:r>
      <w:r w:rsidRPr="00984DD5">
        <w:rPr>
          <w:lang w:val="sr-Latn-CS"/>
        </w:rPr>
        <w:t xml:space="preserve"> </w:t>
      </w:r>
      <w:proofErr w:type="spellStart"/>
      <w:r w:rsidRPr="00984DD5">
        <w:t>godine</w:t>
      </w:r>
      <w:proofErr w:type="spellEnd"/>
      <w:r w:rsidRPr="00984DD5">
        <w:rPr>
          <w:lang w:val="sr-Latn-CS"/>
        </w:rPr>
        <w:t xml:space="preserve"> </w:t>
      </w:r>
      <w:r w:rsidRPr="00984DD5">
        <w:t>ne</w:t>
      </w:r>
      <w:r w:rsidRPr="00984DD5">
        <w:rPr>
          <w:lang w:val="sr-Latn-CS"/>
        </w:rPr>
        <w:t xml:space="preserve"> </w:t>
      </w:r>
      <w:proofErr w:type="spellStart"/>
      <w:r w:rsidRPr="00984DD5">
        <w:t>izvr</w:t>
      </w:r>
      <w:proofErr w:type="spellEnd"/>
      <w:r w:rsidRPr="00984DD5">
        <w:rPr>
          <w:lang w:val="sr-Latn-CS"/>
        </w:rPr>
        <w:t>š</w:t>
      </w:r>
      <w:proofErr w:type="spellStart"/>
      <w:r w:rsidRPr="00984DD5">
        <w:t>i</w:t>
      </w:r>
      <w:proofErr w:type="spellEnd"/>
      <w:r w:rsidRPr="00984DD5">
        <w:rPr>
          <w:lang w:val="sr-Latn-CS"/>
        </w:rPr>
        <w:t xml:space="preserve"> </w:t>
      </w:r>
      <w:r w:rsidRPr="00984DD5">
        <w:t>novo</w:t>
      </w:r>
      <w:r w:rsidRPr="00984DD5">
        <w:rPr>
          <w:lang w:val="sr-Latn-CS"/>
        </w:rPr>
        <w:t xml:space="preserve"> </w:t>
      </w:r>
      <w:proofErr w:type="spellStart"/>
      <w:r w:rsidRPr="00984DD5">
        <w:t>krivi</w:t>
      </w:r>
      <w:proofErr w:type="spellEnd"/>
      <w:r w:rsidRPr="00984DD5">
        <w:rPr>
          <w:lang w:val="sr-Latn-CS"/>
        </w:rPr>
        <w:t>č</w:t>
      </w:r>
      <w:r w:rsidRPr="00984DD5">
        <w:t>no</w:t>
      </w:r>
      <w:r w:rsidRPr="00984DD5">
        <w:rPr>
          <w:lang w:val="sr-Latn-CS"/>
        </w:rPr>
        <w:t xml:space="preserve"> </w:t>
      </w:r>
      <w:proofErr w:type="spellStart"/>
      <w:r w:rsidRPr="00984DD5">
        <w:t>delo</w:t>
      </w:r>
      <w:proofErr w:type="spellEnd"/>
      <w:r w:rsidRPr="00984DD5">
        <w:rPr>
          <w:lang w:val="sr-Latn-CS"/>
        </w:rPr>
        <w:t xml:space="preserve">. </w:t>
      </w:r>
      <w:proofErr w:type="spellStart"/>
      <w:r w:rsidRPr="00984DD5">
        <w:t>Kako</w:t>
      </w:r>
      <w:proofErr w:type="spellEnd"/>
      <w:r w:rsidRPr="00984DD5">
        <w:rPr>
          <w:lang w:val="sr-Latn-CS"/>
        </w:rPr>
        <w:t xml:space="preserve"> </w:t>
      </w:r>
      <w:proofErr w:type="spellStart"/>
      <w:r w:rsidRPr="00984DD5">
        <w:t>su</w:t>
      </w:r>
      <w:proofErr w:type="spellEnd"/>
      <w:r w:rsidRPr="00984DD5">
        <w:rPr>
          <w:lang w:val="sr-Latn-CS"/>
        </w:rPr>
        <w:t xml:space="preserve"> </w:t>
      </w:r>
      <w:r w:rsidRPr="00984DD5">
        <w:t>se</w:t>
      </w:r>
      <w:r w:rsidRPr="00984DD5">
        <w:rPr>
          <w:lang w:val="sr-Latn-CS"/>
        </w:rPr>
        <w:t xml:space="preserve"> </w:t>
      </w:r>
      <w:proofErr w:type="spellStart"/>
      <w:r w:rsidRPr="00984DD5">
        <w:t>i</w:t>
      </w:r>
      <w:proofErr w:type="spellEnd"/>
      <w:r w:rsidRPr="00984DD5">
        <w:rPr>
          <w:lang w:val="sr-Latn-CS"/>
        </w:rPr>
        <w:t xml:space="preserve"> </w:t>
      </w:r>
      <w:proofErr w:type="spellStart"/>
      <w:r w:rsidRPr="00984DD5">
        <w:t>okrivljeni</w:t>
      </w:r>
      <w:proofErr w:type="spellEnd"/>
      <w:r w:rsidRPr="00984DD5">
        <w:rPr>
          <w:lang w:val="sr-Latn-CS"/>
        </w:rPr>
        <w:t xml:space="preserve"> </w:t>
      </w:r>
      <w:proofErr w:type="spellStart"/>
      <w:r w:rsidRPr="00984DD5">
        <w:t>i</w:t>
      </w:r>
      <w:proofErr w:type="spellEnd"/>
      <w:r w:rsidRPr="00984DD5">
        <w:rPr>
          <w:lang w:val="sr-Latn-CS"/>
        </w:rPr>
        <w:t xml:space="preserve"> </w:t>
      </w:r>
      <w:proofErr w:type="spellStart"/>
      <w:r w:rsidRPr="00984DD5">
        <w:t>tu</w:t>
      </w:r>
      <w:proofErr w:type="spellEnd"/>
      <w:r w:rsidRPr="00984DD5">
        <w:rPr>
          <w:lang w:val="sr-Latn-CS"/>
        </w:rPr>
        <w:t>ž</w:t>
      </w:r>
      <w:proofErr w:type="spellStart"/>
      <w:r w:rsidRPr="00984DD5">
        <w:t>ilac</w:t>
      </w:r>
      <w:proofErr w:type="spellEnd"/>
      <w:r w:rsidRPr="00984DD5">
        <w:rPr>
          <w:lang w:val="sr-Latn-CS"/>
        </w:rPr>
        <w:t xml:space="preserve"> </w:t>
      </w:r>
      <w:proofErr w:type="spellStart"/>
      <w:r w:rsidRPr="00984DD5">
        <w:t>odrekli</w:t>
      </w:r>
      <w:proofErr w:type="spellEnd"/>
      <w:r w:rsidRPr="00984DD5">
        <w:rPr>
          <w:lang w:val="sr-Latn-CS"/>
        </w:rPr>
        <w:t xml:space="preserve"> </w:t>
      </w:r>
      <w:proofErr w:type="spellStart"/>
      <w:r w:rsidRPr="00984DD5">
        <w:t>prava</w:t>
      </w:r>
      <w:proofErr w:type="spellEnd"/>
      <w:r w:rsidRPr="00984DD5">
        <w:rPr>
          <w:lang w:val="sr-Latn-CS"/>
        </w:rPr>
        <w:t xml:space="preserve"> </w:t>
      </w:r>
      <w:proofErr w:type="spellStart"/>
      <w:r w:rsidRPr="00984DD5">
        <w:t>na</w:t>
      </w:r>
      <w:proofErr w:type="spellEnd"/>
      <w:r w:rsidRPr="00984DD5">
        <w:rPr>
          <w:lang w:val="sr-Latn-CS"/>
        </w:rPr>
        <w:t xml:space="preserve"> ž</w:t>
      </w:r>
      <w:proofErr w:type="spellStart"/>
      <w:r w:rsidRPr="00984DD5">
        <w:t>albu</w:t>
      </w:r>
      <w:proofErr w:type="spellEnd"/>
      <w:r w:rsidRPr="00984DD5">
        <w:rPr>
          <w:lang w:val="sr-Latn-CS"/>
        </w:rPr>
        <w:t xml:space="preserve">, </w:t>
      </w:r>
      <w:proofErr w:type="spellStart"/>
      <w:r w:rsidRPr="00984DD5">
        <w:t>presuda</w:t>
      </w:r>
      <w:proofErr w:type="spellEnd"/>
      <w:r w:rsidRPr="00984DD5">
        <w:rPr>
          <w:lang w:val="sr-Latn-CS"/>
        </w:rPr>
        <w:t xml:space="preserve"> </w:t>
      </w:r>
      <w:r w:rsidRPr="00984DD5">
        <w:t>je</w:t>
      </w:r>
      <w:r w:rsidRPr="00984DD5">
        <w:rPr>
          <w:lang w:val="sr-Latn-CS"/>
        </w:rPr>
        <w:t xml:space="preserve"> </w:t>
      </w:r>
      <w:proofErr w:type="spellStart"/>
      <w:r w:rsidRPr="00984DD5">
        <w:t>istog</w:t>
      </w:r>
      <w:proofErr w:type="spellEnd"/>
      <w:r w:rsidRPr="00984DD5">
        <w:rPr>
          <w:lang w:val="sr-Latn-CS"/>
        </w:rPr>
        <w:t xml:space="preserve"> </w:t>
      </w:r>
      <w:r w:rsidRPr="00984DD5">
        <w:t>dana</w:t>
      </w:r>
      <w:r w:rsidRPr="00984DD5">
        <w:rPr>
          <w:lang w:val="sr-Latn-CS"/>
        </w:rPr>
        <w:t xml:space="preserve"> </w:t>
      </w:r>
      <w:proofErr w:type="spellStart"/>
      <w:r w:rsidRPr="00984DD5">
        <w:t>postala</w:t>
      </w:r>
      <w:proofErr w:type="spellEnd"/>
      <w:r w:rsidRPr="00984DD5">
        <w:rPr>
          <w:lang w:val="sr-Latn-CS"/>
        </w:rPr>
        <w:t xml:space="preserve"> </w:t>
      </w:r>
      <w:proofErr w:type="spellStart"/>
      <w:r w:rsidRPr="00984DD5">
        <w:t>pravnosna</w:t>
      </w:r>
      <w:proofErr w:type="spellEnd"/>
      <w:r w:rsidRPr="00984DD5">
        <w:rPr>
          <w:lang w:val="sr-Latn-CS"/>
        </w:rPr>
        <w:t>ž</w:t>
      </w:r>
      <w:proofErr w:type="spellStart"/>
      <w:r w:rsidRPr="00984DD5">
        <w:t>na</w:t>
      </w:r>
      <w:proofErr w:type="spellEnd"/>
      <w:r w:rsidRPr="00984DD5">
        <w:rPr>
          <w:lang w:val="sr-Latn-CS"/>
        </w:rPr>
        <w:t xml:space="preserve">. </w:t>
      </w:r>
    </w:p>
    <w:p w14:paraId="71C96090" w14:textId="77777777" w:rsidR="00984DD5" w:rsidRPr="00984DD5" w:rsidRDefault="00984DD5" w:rsidP="00984DD5">
      <w:pPr>
        <w:pStyle w:val="NoSpacing"/>
        <w:rPr>
          <w:lang w:val="sr-Latn-CS"/>
        </w:rPr>
      </w:pPr>
    </w:p>
    <w:p w14:paraId="558A6FF1" w14:textId="19F8C905" w:rsidR="00984DD5" w:rsidRPr="00984DD5" w:rsidRDefault="00984DD5" w:rsidP="00AA4ED2">
      <w:pPr>
        <w:pStyle w:val="NoSpacing"/>
        <w:jc w:val="both"/>
        <w:rPr>
          <w:lang w:val="sr-Latn-CS"/>
        </w:rPr>
      </w:pPr>
      <w:bookmarkStart w:id="16" w:name="_Hlk153284084"/>
      <w:proofErr w:type="spellStart"/>
      <w:r w:rsidRPr="00054673">
        <w:t>Ov</w:t>
      </w:r>
      <w:r w:rsidR="00C170C9" w:rsidRPr="00054673">
        <w:t>aj</w:t>
      </w:r>
      <w:proofErr w:type="spellEnd"/>
      <w:r w:rsidR="00C170C9" w:rsidRPr="00054673">
        <w:rPr>
          <w:lang w:val="sr-Latn-CS"/>
        </w:rPr>
        <w:t xml:space="preserve"> slučaj</w:t>
      </w:r>
      <w:r w:rsidRPr="00054673">
        <w:rPr>
          <w:lang w:val="sr-Latn-CS"/>
        </w:rPr>
        <w:t xml:space="preserve"> </w:t>
      </w:r>
      <w:proofErr w:type="spellStart"/>
      <w:r w:rsidRPr="00054673">
        <w:t>tako</w:t>
      </w:r>
      <w:proofErr w:type="spellEnd"/>
      <w:r w:rsidRPr="00054673">
        <w:rPr>
          <w:lang w:val="sr-Latn-CS"/>
        </w:rPr>
        <w:t>đ</w:t>
      </w:r>
      <w:r w:rsidRPr="00054673">
        <w:t>e</w:t>
      </w:r>
      <w:r w:rsidRPr="00054673">
        <w:rPr>
          <w:lang w:val="sr-Latn-CS"/>
        </w:rPr>
        <w:t xml:space="preserve"> </w:t>
      </w:r>
      <w:r w:rsidR="00C170C9" w:rsidRPr="00054673">
        <w:rPr>
          <w:lang w:val="sr-Latn-CS"/>
        </w:rPr>
        <w:t xml:space="preserve">predstavlja </w:t>
      </w:r>
      <w:proofErr w:type="spellStart"/>
      <w:r w:rsidRPr="00054673">
        <w:t>jedan</w:t>
      </w:r>
      <w:proofErr w:type="spellEnd"/>
      <w:r w:rsidRPr="00054673">
        <w:rPr>
          <w:lang w:val="sr-Latn-CS"/>
        </w:rPr>
        <w:t xml:space="preserve"> </w:t>
      </w:r>
      <w:r w:rsidRPr="00054673">
        <w:t>od</w:t>
      </w:r>
      <w:r w:rsidRPr="00054673">
        <w:rPr>
          <w:lang w:val="sr-Latn-CS"/>
        </w:rPr>
        <w:t xml:space="preserve"> </w:t>
      </w:r>
      <w:proofErr w:type="spellStart"/>
      <w:r w:rsidRPr="00054673">
        <w:t>primera</w:t>
      </w:r>
      <w:proofErr w:type="spellEnd"/>
      <w:r w:rsidRPr="00054673">
        <w:rPr>
          <w:lang w:val="sr-Latn-CS"/>
        </w:rPr>
        <w:t xml:space="preserve"> </w:t>
      </w:r>
      <w:proofErr w:type="spellStart"/>
      <w:r w:rsidRPr="00054673">
        <w:t>efikasnog</w:t>
      </w:r>
      <w:proofErr w:type="spellEnd"/>
      <w:r w:rsidRPr="00054673">
        <w:rPr>
          <w:lang w:val="sr-Latn-CS"/>
        </w:rPr>
        <w:t xml:space="preserve"> </w:t>
      </w:r>
      <w:proofErr w:type="spellStart"/>
      <w:r w:rsidRPr="00054673">
        <w:t>postupanja</w:t>
      </w:r>
      <w:proofErr w:type="spellEnd"/>
      <w:r w:rsidRPr="00054673">
        <w:rPr>
          <w:lang w:val="sr-Latn-CS"/>
        </w:rPr>
        <w:t xml:space="preserve"> </w:t>
      </w:r>
      <w:proofErr w:type="spellStart"/>
      <w:r w:rsidRPr="00054673">
        <w:t>nadle</w:t>
      </w:r>
      <w:proofErr w:type="spellEnd"/>
      <w:r w:rsidRPr="00054673">
        <w:rPr>
          <w:lang w:val="sr-Latn-CS"/>
        </w:rPr>
        <w:t>ž</w:t>
      </w:r>
      <w:proofErr w:type="spellStart"/>
      <w:r w:rsidRPr="00054673">
        <w:t>nih</w:t>
      </w:r>
      <w:proofErr w:type="spellEnd"/>
      <w:r w:rsidRPr="00054673">
        <w:rPr>
          <w:lang w:val="sr-Latn-CS"/>
        </w:rPr>
        <w:t xml:space="preserve"> </w:t>
      </w:r>
      <w:r w:rsidRPr="00054673">
        <w:t>organa</w:t>
      </w:r>
      <w:r w:rsidRPr="00054673">
        <w:rPr>
          <w:lang w:val="sr-Latn-CS"/>
        </w:rPr>
        <w:t xml:space="preserve"> </w:t>
      </w:r>
      <w:proofErr w:type="spellStart"/>
      <w:r w:rsidRPr="00054673">
        <w:t>jer</w:t>
      </w:r>
      <w:proofErr w:type="spellEnd"/>
      <w:r w:rsidRPr="00054673">
        <w:rPr>
          <w:lang w:val="sr-Latn-CS"/>
        </w:rPr>
        <w:t xml:space="preserve"> </w:t>
      </w:r>
      <w:r w:rsidRPr="00054673">
        <w:t>je</w:t>
      </w:r>
      <w:r w:rsidRPr="00054673">
        <w:rPr>
          <w:lang w:val="sr-Latn-CS"/>
        </w:rPr>
        <w:t xml:space="preserve"> </w:t>
      </w:r>
      <w:proofErr w:type="spellStart"/>
      <w:r w:rsidRPr="00054673">
        <w:t>pravnosna</w:t>
      </w:r>
      <w:proofErr w:type="spellEnd"/>
      <w:r w:rsidRPr="00054673">
        <w:rPr>
          <w:lang w:val="sr-Latn-CS"/>
        </w:rPr>
        <w:t>ž</w:t>
      </w:r>
      <w:proofErr w:type="spellStart"/>
      <w:r w:rsidRPr="00054673">
        <w:t>na</w:t>
      </w:r>
      <w:proofErr w:type="spellEnd"/>
      <w:r w:rsidRPr="00054673">
        <w:rPr>
          <w:lang w:val="sr-Latn-CS"/>
        </w:rPr>
        <w:t xml:space="preserve"> </w:t>
      </w:r>
      <w:proofErr w:type="spellStart"/>
      <w:r w:rsidRPr="00054673">
        <w:t>osu</w:t>
      </w:r>
      <w:proofErr w:type="spellEnd"/>
      <w:r w:rsidRPr="00054673">
        <w:rPr>
          <w:lang w:val="sr-Latn-CS"/>
        </w:rPr>
        <w:t>đ</w:t>
      </w:r>
      <w:proofErr w:type="spellStart"/>
      <w:r w:rsidRPr="00054673">
        <w:t>uju</w:t>
      </w:r>
      <w:proofErr w:type="spellEnd"/>
      <w:r w:rsidRPr="00054673">
        <w:rPr>
          <w:lang w:val="sr-Latn-CS"/>
        </w:rPr>
        <w:t>ć</w:t>
      </w:r>
      <w:r w:rsidRPr="00054673">
        <w:t>a</w:t>
      </w:r>
      <w:r w:rsidRPr="00054673">
        <w:rPr>
          <w:lang w:val="sr-Latn-CS"/>
        </w:rPr>
        <w:t xml:space="preserve"> </w:t>
      </w:r>
      <w:proofErr w:type="spellStart"/>
      <w:r w:rsidRPr="00054673">
        <w:t>presuda</w:t>
      </w:r>
      <w:proofErr w:type="spellEnd"/>
      <w:r w:rsidRPr="00054673">
        <w:rPr>
          <w:lang w:val="sr-Latn-CS"/>
        </w:rPr>
        <w:t xml:space="preserve"> </w:t>
      </w:r>
      <w:proofErr w:type="spellStart"/>
      <w:r w:rsidRPr="00054673">
        <w:t>doneta</w:t>
      </w:r>
      <w:proofErr w:type="spellEnd"/>
      <w:r w:rsidRPr="00054673">
        <w:rPr>
          <w:lang w:val="sr-Latn-CS"/>
        </w:rPr>
        <w:t xml:space="preserve"> </w:t>
      </w:r>
      <w:r w:rsidRPr="00054673">
        <w:t>za</w:t>
      </w:r>
      <w:r w:rsidRPr="00054673">
        <w:rPr>
          <w:lang w:val="sr-Latn-CS"/>
        </w:rPr>
        <w:t xml:space="preserve"> </w:t>
      </w:r>
      <w:proofErr w:type="spellStart"/>
      <w:r w:rsidRPr="00054673">
        <w:t>manje</w:t>
      </w:r>
      <w:proofErr w:type="spellEnd"/>
      <w:r w:rsidRPr="00054673">
        <w:rPr>
          <w:lang w:val="sr-Latn-CS"/>
        </w:rPr>
        <w:t xml:space="preserve"> </w:t>
      </w:r>
      <w:r w:rsidRPr="00054673">
        <w:t>od</w:t>
      </w:r>
      <w:r w:rsidRPr="00054673">
        <w:rPr>
          <w:lang w:val="sr-Latn-CS"/>
        </w:rPr>
        <w:t xml:space="preserve"> </w:t>
      </w:r>
      <w:r w:rsidRPr="00054673">
        <w:t>tri</w:t>
      </w:r>
      <w:r w:rsidRPr="00054673">
        <w:rPr>
          <w:lang w:val="sr-Latn-CS"/>
        </w:rPr>
        <w:t xml:space="preserve"> </w:t>
      </w:r>
      <w:proofErr w:type="spellStart"/>
      <w:r w:rsidRPr="00054673">
        <w:t>meseca</w:t>
      </w:r>
      <w:proofErr w:type="spellEnd"/>
      <w:r w:rsidRPr="00054673">
        <w:rPr>
          <w:lang w:val="sr-Latn-CS"/>
        </w:rPr>
        <w:t xml:space="preserve"> </w:t>
      </w:r>
      <w:proofErr w:type="spellStart"/>
      <w:r w:rsidRPr="00054673">
        <w:t>od</w:t>
      </w:r>
      <w:proofErr w:type="spellEnd"/>
      <w:r w:rsidRPr="00054673">
        <w:rPr>
          <w:lang w:val="sr-Latn-CS"/>
        </w:rPr>
        <w:t xml:space="preserve"> </w:t>
      </w:r>
      <w:proofErr w:type="spellStart"/>
      <w:r w:rsidRPr="00054673">
        <w:t>nasilnog</w:t>
      </w:r>
      <w:proofErr w:type="spellEnd"/>
      <w:r w:rsidRPr="00054673">
        <w:rPr>
          <w:lang w:val="sr-Latn-CS"/>
        </w:rPr>
        <w:t xml:space="preserve"> </w:t>
      </w:r>
      <w:proofErr w:type="spellStart"/>
      <w:r w:rsidRPr="00054673">
        <w:t>doga</w:t>
      </w:r>
      <w:proofErr w:type="spellEnd"/>
      <w:r w:rsidRPr="00054673">
        <w:rPr>
          <w:lang w:val="sr-Latn-CS"/>
        </w:rPr>
        <w:t>đ</w:t>
      </w:r>
      <w:proofErr w:type="spellStart"/>
      <w:r w:rsidRPr="00054673">
        <w:t>aja</w:t>
      </w:r>
      <w:proofErr w:type="spellEnd"/>
      <w:r w:rsidRPr="00054673">
        <w:rPr>
          <w:lang w:val="sr-Latn-CS"/>
        </w:rPr>
        <w:t xml:space="preserve"> </w:t>
      </w:r>
      <w:proofErr w:type="spellStart"/>
      <w:r w:rsidRPr="00054673">
        <w:t>i</w:t>
      </w:r>
      <w:proofErr w:type="spellEnd"/>
      <w:r w:rsidRPr="00054673">
        <w:rPr>
          <w:lang w:val="sr-Latn-CS"/>
        </w:rPr>
        <w:t xml:space="preserve"> </w:t>
      </w:r>
      <w:proofErr w:type="spellStart"/>
      <w:r w:rsidRPr="00054673">
        <w:t>svega</w:t>
      </w:r>
      <w:proofErr w:type="spellEnd"/>
      <w:r w:rsidRPr="00054673">
        <w:rPr>
          <w:lang w:val="sr-Latn-CS"/>
        </w:rPr>
        <w:t xml:space="preserve"> </w:t>
      </w:r>
      <w:proofErr w:type="spellStart"/>
      <w:r w:rsidRPr="00054673">
        <w:t>mesec</w:t>
      </w:r>
      <w:proofErr w:type="spellEnd"/>
      <w:r w:rsidRPr="00054673">
        <w:rPr>
          <w:lang w:val="sr-Latn-CS"/>
        </w:rPr>
        <w:t xml:space="preserve"> </w:t>
      </w:r>
      <w:proofErr w:type="spellStart"/>
      <w:r w:rsidRPr="00054673">
        <w:t>i</w:t>
      </w:r>
      <w:proofErr w:type="spellEnd"/>
      <w:r w:rsidRPr="00054673">
        <w:rPr>
          <w:lang w:val="sr-Latn-CS"/>
        </w:rPr>
        <w:t xml:space="preserve"> </w:t>
      </w:r>
      <w:r w:rsidRPr="00054673">
        <w:t>pet</w:t>
      </w:r>
      <w:r w:rsidRPr="00054673">
        <w:rPr>
          <w:lang w:val="sr-Latn-CS"/>
        </w:rPr>
        <w:t xml:space="preserve"> </w:t>
      </w:r>
      <w:r w:rsidRPr="00054673">
        <w:t>dana</w:t>
      </w:r>
      <w:r w:rsidRPr="00054673">
        <w:rPr>
          <w:lang w:val="sr-Latn-CS"/>
        </w:rPr>
        <w:t xml:space="preserve"> </w:t>
      </w:r>
      <w:r w:rsidRPr="00054673">
        <w:t>od</w:t>
      </w:r>
      <w:r w:rsidRPr="00054673">
        <w:rPr>
          <w:lang w:val="sr-Latn-CS"/>
        </w:rPr>
        <w:t xml:space="preserve"> </w:t>
      </w:r>
      <w:proofErr w:type="spellStart"/>
      <w:r w:rsidRPr="00054673">
        <w:t>podizanja</w:t>
      </w:r>
      <w:proofErr w:type="spellEnd"/>
      <w:r w:rsidRPr="00054673">
        <w:rPr>
          <w:lang w:val="sr-Latn-CS"/>
        </w:rPr>
        <w:t xml:space="preserve"> </w:t>
      </w:r>
      <w:proofErr w:type="spellStart"/>
      <w:r w:rsidRPr="00054673">
        <w:t>optu</w:t>
      </w:r>
      <w:proofErr w:type="spellEnd"/>
      <w:r w:rsidRPr="00054673">
        <w:rPr>
          <w:lang w:val="sr-Latn-CS"/>
        </w:rPr>
        <w:t>ž</w:t>
      </w:r>
      <w:r w:rsidRPr="00054673">
        <w:t>nice</w:t>
      </w:r>
      <w:r w:rsidRPr="00054673">
        <w:rPr>
          <w:lang w:val="sr-Latn-CS"/>
        </w:rPr>
        <w:t>.</w:t>
      </w:r>
      <w:r w:rsidRPr="00984DD5">
        <w:rPr>
          <w:lang w:val="sr-Latn-CS"/>
        </w:rPr>
        <w:t xml:space="preserve"> </w:t>
      </w:r>
      <w:bookmarkEnd w:id="16"/>
      <w:proofErr w:type="spellStart"/>
      <w:r w:rsidRPr="00984DD5">
        <w:t>Napada</w:t>
      </w:r>
      <w:proofErr w:type="spellEnd"/>
      <w:r w:rsidRPr="00984DD5">
        <w:rPr>
          <w:lang w:val="sr-Latn-CS"/>
        </w:rPr>
        <w:t xml:space="preserve">č </w:t>
      </w:r>
      <w:r w:rsidRPr="00984DD5">
        <w:t>je</w:t>
      </w:r>
      <w:r w:rsidRPr="00984DD5">
        <w:rPr>
          <w:lang w:val="sr-Latn-CS"/>
        </w:rPr>
        <w:t xml:space="preserve"> </w:t>
      </w:r>
      <w:proofErr w:type="spellStart"/>
      <w:r w:rsidRPr="00984DD5">
        <w:t>osu</w:t>
      </w:r>
      <w:proofErr w:type="spellEnd"/>
      <w:r w:rsidRPr="00984DD5">
        <w:rPr>
          <w:lang w:val="sr-Latn-CS"/>
        </w:rPr>
        <w:t>đ</w:t>
      </w:r>
      <w:proofErr w:type="spellStart"/>
      <w:r w:rsidRPr="00984DD5">
        <w:t>en</w:t>
      </w:r>
      <w:proofErr w:type="spellEnd"/>
      <w:r w:rsidRPr="00984DD5">
        <w:rPr>
          <w:lang w:val="sr-Latn-CS"/>
        </w:rPr>
        <w:t xml:space="preserve"> </w:t>
      </w:r>
      <w:r w:rsidRPr="00984DD5">
        <w:t>za</w:t>
      </w:r>
      <w:r w:rsidRPr="00984DD5">
        <w:rPr>
          <w:lang w:val="sr-Latn-CS"/>
        </w:rPr>
        <w:t xml:space="preserve"> </w:t>
      </w:r>
      <w:proofErr w:type="spellStart"/>
      <w:r w:rsidRPr="00984DD5">
        <w:t>krivi</w:t>
      </w:r>
      <w:proofErr w:type="spellEnd"/>
      <w:r w:rsidRPr="00984DD5">
        <w:rPr>
          <w:lang w:val="sr-Latn-CS"/>
        </w:rPr>
        <w:t>č</w:t>
      </w:r>
      <w:r w:rsidRPr="00984DD5">
        <w:t>no</w:t>
      </w:r>
      <w:r w:rsidRPr="00984DD5">
        <w:rPr>
          <w:lang w:val="sr-Latn-CS"/>
        </w:rPr>
        <w:t xml:space="preserve"> </w:t>
      </w:r>
      <w:proofErr w:type="spellStart"/>
      <w:r w:rsidRPr="00984DD5">
        <w:lastRenderedPageBreak/>
        <w:t>delo</w:t>
      </w:r>
      <w:proofErr w:type="spellEnd"/>
      <w:r w:rsidRPr="00984DD5">
        <w:rPr>
          <w:lang w:val="sr-Latn-CS"/>
        </w:rPr>
        <w:t xml:space="preserve"> </w:t>
      </w:r>
      <w:proofErr w:type="spellStart"/>
      <w:r w:rsidRPr="00984DD5">
        <w:t>nasilni</w:t>
      </w:r>
      <w:proofErr w:type="spellEnd"/>
      <w:r w:rsidRPr="00984DD5">
        <w:rPr>
          <w:lang w:val="sr-Latn-CS"/>
        </w:rPr>
        <w:t>č</w:t>
      </w:r>
      <w:r w:rsidRPr="00984DD5">
        <w:t>ko</w:t>
      </w:r>
      <w:r w:rsidRPr="00984DD5">
        <w:rPr>
          <w:lang w:val="sr-Latn-CS"/>
        </w:rPr>
        <w:t xml:space="preserve"> </w:t>
      </w:r>
      <w:proofErr w:type="spellStart"/>
      <w:r w:rsidRPr="00984DD5">
        <w:t>pona</w:t>
      </w:r>
      <w:proofErr w:type="spellEnd"/>
      <w:r w:rsidRPr="00984DD5">
        <w:rPr>
          <w:lang w:val="sr-Latn-CS"/>
        </w:rPr>
        <w:t>š</w:t>
      </w:r>
      <w:proofErr w:type="spellStart"/>
      <w:r w:rsidRPr="00984DD5">
        <w:t>anje</w:t>
      </w:r>
      <w:proofErr w:type="spellEnd"/>
      <w:r w:rsidR="00B148E5">
        <w:rPr>
          <w:rStyle w:val="FootnoteReference"/>
        </w:rPr>
        <w:footnoteReference w:id="16"/>
      </w:r>
      <w:r w:rsidRPr="00984DD5">
        <w:rPr>
          <w:lang w:val="sr-Latn-CS"/>
        </w:rPr>
        <w:t xml:space="preserve"> </w:t>
      </w:r>
      <w:r w:rsidRPr="00984DD5">
        <w:t>za</w:t>
      </w:r>
      <w:r w:rsidRPr="00984DD5">
        <w:rPr>
          <w:lang w:val="sr-Latn-CS"/>
        </w:rPr>
        <w:t xml:space="preserve"> </w:t>
      </w:r>
      <w:proofErr w:type="spellStart"/>
      <w:r w:rsidRPr="00984DD5">
        <w:t>koje</w:t>
      </w:r>
      <w:proofErr w:type="spellEnd"/>
      <w:r w:rsidRPr="00984DD5">
        <w:rPr>
          <w:lang w:val="sr-Latn-CS"/>
        </w:rPr>
        <w:t xml:space="preserve"> </w:t>
      </w:r>
      <w:proofErr w:type="spellStart"/>
      <w:r w:rsidRPr="00984DD5">
        <w:t>subjektivni</w:t>
      </w:r>
      <w:proofErr w:type="spellEnd"/>
      <w:r w:rsidRPr="00984DD5">
        <w:rPr>
          <w:lang w:val="sr-Latn-CS"/>
        </w:rPr>
        <w:t xml:space="preserve"> </w:t>
      </w:r>
      <w:proofErr w:type="spellStart"/>
      <w:r w:rsidRPr="00984DD5">
        <w:t>ose</w:t>
      </w:r>
      <w:proofErr w:type="spellEnd"/>
      <w:r w:rsidRPr="00984DD5">
        <w:rPr>
          <w:lang w:val="sr-Latn-CS"/>
        </w:rPr>
        <w:t>ć</w:t>
      </w:r>
      <w:proofErr w:type="spellStart"/>
      <w:r w:rsidRPr="00984DD5">
        <w:t>aj</w:t>
      </w:r>
      <w:proofErr w:type="spellEnd"/>
      <w:r w:rsidRPr="00984DD5">
        <w:rPr>
          <w:lang w:val="sr-Latn-CS"/>
        </w:rPr>
        <w:t xml:space="preserve"> </w:t>
      </w:r>
      <w:proofErr w:type="spellStart"/>
      <w:r w:rsidRPr="00984DD5">
        <w:t>ugro</w:t>
      </w:r>
      <w:proofErr w:type="spellEnd"/>
      <w:r w:rsidRPr="00984DD5">
        <w:rPr>
          <w:lang w:val="sr-Latn-CS"/>
        </w:rPr>
        <w:t>ž</w:t>
      </w:r>
      <w:proofErr w:type="spellStart"/>
      <w:r w:rsidRPr="00984DD5">
        <w:t>enosti</w:t>
      </w:r>
      <w:proofErr w:type="spellEnd"/>
      <w:r w:rsidRPr="00984DD5">
        <w:rPr>
          <w:lang w:val="sr-Latn-CS"/>
        </w:rPr>
        <w:t xml:space="preserve"> </w:t>
      </w:r>
      <w:r w:rsidRPr="00984DD5">
        <w:t>o</w:t>
      </w:r>
      <w:r w:rsidRPr="00984DD5">
        <w:rPr>
          <w:lang w:val="sr-Latn-CS"/>
        </w:rPr>
        <w:t>š</w:t>
      </w:r>
      <w:proofErr w:type="spellStart"/>
      <w:r w:rsidRPr="00984DD5">
        <w:t>te</w:t>
      </w:r>
      <w:proofErr w:type="spellEnd"/>
      <w:r w:rsidRPr="00984DD5">
        <w:rPr>
          <w:lang w:val="sr-Latn-CS"/>
        </w:rPr>
        <w:t>ć</w:t>
      </w:r>
      <w:proofErr w:type="spellStart"/>
      <w:r w:rsidRPr="00984DD5">
        <w:t>enog</w:t>
      </w:r>
      <w:proofErr w:type="spellEnd"/>
      <w:r w:rsidRPr="00984DD5">
        <w:rPr>
          <w:lang w:val="sr-Latn-CS"/>
        </w:rPr>
        <w:t xml:space="preserve"> </w:t>
      </w:r>
      <w:r w:rsidRPr="00984DD5">
        <w:t>ne</w:t>
      </w:r>
      <w:r w:rsidRPr="00984DD5">
        <w:rPr>
          <w:lang w:val="sr-Latn-CS"/>
        </w:rPr>
        <w:t xml:space="preserve"> </w:t>
      </w:r>
      <w:proofErr w:type="spellStart"/>
      <w:r w:rsidRPr="00984DD5">
        <w:t>predstavlja</w:t>
      </w:r>
      <w:proofErr w:type="spellEnd"/>
      <w:r w:rsidRPr="00984DD5">
        <w:rPr>
          <w:lang w:val="sr-Latn-CS"/>
        </w:rPr>
        <w:t xml:space="preserve"> </w:t>
      </w:r>
      <w:proofErr w:type="spellStart"/>
      <w:r w:rsidRPr="00984DD5">
        <w:t>bitno</w:t>
      </w:r>
      <w:proofErr w:type="spellEnd"/>
      <w:r w:rsidRPr="00984DD5">
        <w:rPr>
          <w:lang w:val="sr-Latn-CS"/>
        </w:rPr>
        <w:t xml:space="preserve"> </w:t>
      </w:r>
      <w:proofErr w:type="spellStart"/>
      <w:r w:rsidRPr="00984DD5">
        <w:t>obele</w:t>
      </w:r>
      <w:proofErr w:type="spellEnd"/>
      <w:r w:rsidRPr="00984DD5">
        <w:rPr>
          <w:lang w:val="sr-Latn-CS"/>
        </w:rPr>
        <w:t>ž</w:t>
      </w:r>
      <w:r w:rsidRPr="00984DD5">
        <w:t>je</w:t>
      </w:r>
      <w:r w:rsidRPr="00984DD5">
        <w:rPr>
          <w:lang w:val="sr-Latn-CS"/>
        </w:rPr>
        <w:t xml:space="preserve"> </w:t>
      </w:r>
      <w:r w:rsidRPr="00984DD5">
        <w:t>dela</w:t>
      </w:r>
      <w:r w:rsidRPr="00984DD5">
        <w:rPr>
          <w:lang w:val="sr-Latn-CS"/>
        </w:rPr>
        <w:t xml:space="preserve">, </w:t>
      </w:r>
      <w:r w:rsidRPr="00984DD5">
        <w:t>pa</w:t>
      </w:r>
      <w:r w:rsidRPr="00984DD5">
        <w:rPr>
          <w:lang w:val="sr-Latn-CS"/>
        </w:rPr>
        <w:t xml:space="preserve"> </w:t>
      </w:r>
      <w:r w:rsidRPr="00984DD5">
        <w:t>je</w:t>
      </w:r>
      <w:r w:rsidRPr="00984DD5">
        <w:rPr>
          <w:lang w:val="sr-Latn-CS"/>
        </w:rPr>
        <w:t xml:space="preserve"> </w:t>
      </w:r>
      <w:proofErr w:type="spellStart"/>
      <w:r w:rsidRPr="00984DD5">
        <w:t>postojala</w:t>
      </w:r>
      <w:proofErr w:type="spellEnd"/>
      <w:r w:rsidRPr="00984DD5">
        <w:rPr>
          <w:lang w:val="sr-Latn-CS"/>
        </w:rPr>
        <w:t xml:space="preserve"> </w:t>
      </w:r>
      <w:proofErr w:type="spellStart"/>
      <w:r w:rsidRPr="00984DD5">
        <w:t>mogu</w:t>
      </w:r>
      <w:proofErr w:type="spellEnd"/>
      <w:r w:rsidRPr="00984DD5">
        <w:rPr>
          <w:lang w:val="sr-Latn-CS"/>
        </w:rPr>
        <w:t>ć</w:t>
      </w:r>
      <w:proofErr w:type="spellStart"/>
      <w:r w:rsidRPr="00984DD5">
        <w:t>nost</w:t>
      </w:r>
      <w:proofErr w:type="spellEnd"/>
      <w:r w:rsidRPr="00984DD5">
        <w:rPr>
          <w:lang w:val="sr-Latn-CS"/>
        </w:rPr>
        <w:t xml:space="preserve"> </w:t>
      </w:r>
      <w:r w:rsidRPr="00984DD5">
        <w:t>za</w:t>
      </w:r>
      <w:r w:rsidRPr="00984DD5">
        <w:rPr>
          <w:lang w:val="sr-Latn-CS"/>
        </w:rPr>
        <w:t xml:space="preserve"> </w:t>
      </w:r>
      <w:proofErr w:type="spellStart"/>
      <w:r w:rsidRPr="00984DD5">
        <w:t>procesuiranje</w:t>
      </w:r>
      <w:proofErr w:type="spellEnd"/>
      <w:r w:rsidRPr="00984DD5">
        <w:rPr>
          <w:lang w:val="sr-Latn-CS"/>
        </w:rPr>
        <w:t xml:space="preserve"> </w:t>
      </w:r>
      <w:r w:rsidRPr="00984DD5">
        <w:t>bez</w:t>
      </w:r>
      <w:r w:rsidRPr="00984DD5">
        <w:rPr>
          <w:lang w:val="sr-Latn-CS"/>
        </w:rPr>
        <w:t xml:space="preserve"> </w:t>
      </w:r>
      <w:proofErr w:type="spellStart"/>
      <w:r w:rsidRPr="00984DD5">
        <w:t>obzira</w:t>
      </w:r>
      <w:proofErr w:type="spellEnd"/>
      <w:r w:rsidRPr="00984DD5">
        <w:rPr>
          <w:lang w:val="sr-Latn-CS"/>
        </w:rPr>
        <w:t xml:space="preserve"> </w:t>
      </w:r>
      <w:proofErr w:type="spellStart"/>
      <w:r w:rsidRPr="00984DD5">
        <w:t>na</w:t>
      </w:r>
      <w:proofErr w:type="spellEnd"/>
      <w:r w:rsidRPr="00984DD5">
        <w:rPr>
          <w:lang w:val="sr-Latn-CS"/>
        </w:rPr>
        <w:t xml:space="preserve"> </w:t>
      </w:r>
      <w:proofErr w:type="spellStart"/>
      <w:r w:rsidRPr="00984DD5">
        <w:t>iskaz</w:t>
      </w:r>
      <w:proofErr w:type="spellEnd"/>
      <w:r w:rsidRPr="00984DD5">
        <w:rPr>
          <w:lang w:val="sr-Latn-CS"/>
        </w:rPr>
        <w:t xml:space="preserve"> </w:t>
      </w:r>
      <w:r w:rsidRPr="00984DD5">
        <w:t>o</w:t>
      </w:r>
      <w:r w:rsidRPr="00984DD5">
        <w:rPr>
          <w:lang w:val="sr-Latn-CS"/>
        </w:rPr>
        <w:t>š</w:t>
      </w:r>
      <w:proofErr w:type="spellStart"/>
      <w:r w:rsidRPr="00984DD5">
        <w:t>te</w:t>
      </w:r>
      <w:proofErr w:type="spellEnd"/>
      <w:r w:rsidRPr="00984DD5">
        <w:rPr>
          <w:lang w:val="sr-Latn-CS"/>
        </w:rPr>
        <w:t>ć</w:t>
      </w:r>
      <w:proofErr w:type="spellStart"/>
      <w:r w:rsidRPr="00984DD5">
        <w:t>enog</w:t>
      </w:r>
      <w:proofErr w:type="spellEnd"/>
      <w:r w:rsidRPr="00984DD5">
        <w:rPr>
          <w:lang w:val="sr-Latn-CS"/>
        </w:rPr>
        <w:t xml:space="preserve">.  </w:t>
      </w:r>
    </w:p>
    <w:p w14:paraId="3AF565AA" w14:textId="77777777" w:rsidR="00984DD5" w:rsidRPr="00984DD5" w:rsidRDefault="00984DD5" w:rsidP="00984DD5">
      <w:pPr>
        <w:pStyle w:val="NoSpacing"/>
        <w:rPr>
          <w:lang w:val="sr-Latn-CS"/>
        </w:rPr>
      </w:pPr>
    </w:p>
    <w:p w14:paraId="734A00EC" w14:textId="3074AEF9" w:rsidR="00984DD5" w:rsidRPr="00984DD5" w:rsidRDefault="00984DD5" w:rsidP="00AA4ED2">
      <w:pPr>
        <w:pStyle w:val="NoSpacing"/>
        <w:jc w:val="both"/>
        <w:rPr>
          <w:lang w:val="sr-Latn-CS"/>
        </w:rPr>
      </w:pPr>
      <w:r w:rsidRPr="00C170C9">
        <w:rPr>
          <w:lang w:val="it-IT"/>
        </w:rPr>
        <w:t>Tre</w:t>
      </w:r>
      <w:r w:rsidRPr="00984DD5">
        <w:rPr>
          <w:lang w:val="sr-Latn-CS"/>
        </w:rPr>
        <w:t>ć</w:t>
      </w:r>
      <w:r w:rsidRPr="00C170C9">
        <w:rPr>
          <w:lang w:val="it-IT"/>
        </w:rPr>
        <w:t>i</w:t>
      </w:r>
      <w:r w:rsidRPr="00984DD5">
        <w:rPr>
          <w:lang w:val="sr-Latn-CS"/>
        </w:rPr>
        <w:t xml:space="preserve"> </w:t>
      </w:r>
      <w:proofErr w:type="spellStart"/>
      <w:r w:rsidRPr="00C170C9">
        <w:rPr>
          <w:lang w:val="it-IT"/>
        </w:rPr>
        <w:t>slu</w:t>
      </w:r>
      <w:proofErr w:type="spellEnd"/>
      <w:r w:rsidRPr="00984DD5">
        <w:rPr>
          <w:lang w:val="sr-Latn-CS"/>
        </w:rPr>
        <w:t>č</w:t>
      </w:r>
      <w:proofErr w:type="spellStart"/>
      <w:r w:rsidRPr="00C170C9">
        <w:rPr>
          <w:lang w:val="it-IT"/>
        </w:rPr>
        <w:t>aj</w:t>
      </w:r>
      <w:proofErr w:type="spellEnd"/>
      <w:r w:rsidRPr="00984DD5">
        <w:rPr>
          <w:lang w:val="sr-Latn-CS"/>
        </w:rPr>
        <w:t xml:space="preserve"> </w:t>
      </w:r>
      <w:r w:rsidRPr="00C170C9">
        <w:rPr>
          <w:lang w:val="it-IT"/>
        </w:rPr>
        <w:t>u</w:t>
      </w:r>
      <w:r w:rsidRPr="00984DD5">
        <w:rPr>
          <w:lang w:val="sr-Latn-CS"/>
        </w:rPr>
        <w:t xml:space="preserve"> </w:t>
      </w:r>
      <w:proofErr w:type="spellStart"/>
      <w:r w:rsidRPr="00C170C9">
        <w:rPr>
          <w:lang w:val="it-IT"/>
        </w:rPr>
        <w:t>vezi</w:t>
      </w:r>
      <w:proofErr w:type="spellEnd"/>
      <w:r w:rsidRPr="00984DD5">
        <w:rPr>
          <w:lang w:val="sr-Latn-CS"/>
        </w:rPr>
        <w:t xml:space="preserve"> </w:t>
      </w:r>
      <w:r w:rsidRPr="00C170C9">
        <w:rPr>
          <w:lang w:val="it-IT"/>
        </w:rPr>
        <w:t>sa</w:t>
      </w:r>
      <w:r w:rsidRPr="00984DD5">
        <w:rPr>
          <w:lang w:val="sr-Latn-CS"/>
        </w:rPr>
        <w:t xml:space="preserve"> </w:t>
      </w:r>
      <w:proofErr w:type="spellStart"/>
      <w:r w:rsidRPr="00C170C9">
        <w:rPr>
          <w:lang w:val="it-IT"/>
        </w:rPr>
        <w:t>istim</w:t>
      </w:r>
      <w:proofErr w:type="spellEnd"/>
      <w:r w:rsidRPr="00984DD5">
        <w:rPr>
          <w:lang w:val="sr-Latn-CS"/>
        </w:rPr>
        <w:t xml:space="preserve"> </w:t>
      </w:r>
      <w:proofErr w:type="spellStart"/>
      <w:r w:rsidR="00C170C9" w:rsidRPr="00C170C9">
        <w:rPr>
          <w:lang w:val="it-IT"/>
        </w:rPr>
        <w:t>novinarom</w:t>
      </w:r>
      <w:proofErr w:type="spellEnd"/>
      <w:r w:rsidR="00C170C9" w:rsidRPr="00984DD5">
        <w:rPr>
          <w:lang w:val="sr-Latn-CS"/>
        </w:rPr>
        <w:t xml:space="preserve"> </w:t>
      </w:r>
      <w:r w:rsidRPr="00C170C9">
        <w:rPr>
          <w:lang w:val="it-IT"/>
        </w:rPr>
        <w:t>se</w:t>
      </w:r>
      <w:r w:rsidRPr="00984DD5">
        <w:rPr>
          <w:lang w:val="sr-Latn-CS"/>
        </w:rPr>
        <w:t xml:space="preserve"> </w:t>
      </w:r>
      <w:proofErr w:type="spellStart"/>
      <w:r w:rsidRPr="00C170C9">
        <w:rPr>
          <w:lang w:val="it-IT"/>
        </w:rPr>
        <w:t>dogodio</w:t>
      </w:r>
      <w:proofErr w:type="spellEnd"/>
      <w:r w:rsidRPr="00984DD5">
        <w:rPr>
          <w:lang w:val="sr-Latn-CS"/>
        </w:rPr>
        <w:t xml:space="preserve"> 25.</w:t>
      </w:r>
      <w:r w:rsidR="00C170C9">
        <w:rPr>
          <w:lang w:val="sr-Latn-CS"/>
        </w:rPr>
        <w:t xml:space="preserve"> oktobra</w:t>
      </w:r>
      <w:r w:rsidRPr="00984DD5">
        <w:rPr>
          <w:lang w:val="sr-Latn-CS"/>
        </w:rPr>
        <w:t xml:space="preserve"> </w:t>
      </w:r>
      <w:proofErr w:type="spellStart"/>
      <w:r w:rsidRPr="00984DD5">
        <w:rPr>
          <w:lang w:val="en-US"/>
        </w:rPr>
        <w:t>kada</w:t>
      </w:r>
      <w:proofErr w:type="spellEnd"/>
      <w:r w:rsidRPr="00984DD5">
        <w:rPr>
          <w:lang w:val="sr-Latn-CS"/>
        </w:rPr>
        <w:t xml:space="preserve"> </w:t>
      </w:r>
      <w:r w:rsidRPr="00984DD5">
        <w:rPr>
          <w:lang w:val="en-US"/>
        </w:rPr>
        <w:t>je</w:t>
      </w:r>
      <w:r w:rsidRPr="00984DD5">
        <w:rPr>
          <w:lang w:val="sr-Latn-CS"/>
        </w:rPr>
        <w:t xml:space="preserve"> </w:t>
      </w:r>
      <w:proofErr w:type="spellStart"/>
      <w:r w:rsidRPr="00984DD5">
        <w:rPr>
          <w:lang w:val="en-US"/>
        </w:rPr>
        <w:t>napadnut</w:t>
      </w:r>
      <w:proofErr w:type="spellEnd"/>
      <w:r w:rsidRPr="00984DD5">
        <w:rPr>
          <w:lang w:val="sr-Latn-CS"/>
        </w:rPr>
        <w:t xml:space="preserve"> </w:t>
      </w:r>
      <w:proofErr w:type="spellStart"/>
      <w:r w:rsidRPr="00984DD5">
        <w:rPr>
          <w:lang w:val="en-US"/>
        </w:rPr>
        <w:t>dok</w:t>
      </w:r>
      <w:proofErr w:type="spellEnd"/>
      <w:r w:rsidRPr="00984DD5">
        <w:rPr>
          <w:lang w:val="sr-Latn-CS"/>
        </w:rPr>
        <w:t xml:space="preserve"> </w:t>
      </w:r>
      <w:r w:rsidRPr="00984DD5">
        <w:rPr>
          <w:lang w:val="en-US"/>
        </w:rPr>
        <w:t>je</w:t>
      </w:r>
      <w:r w:rsidRPr="00984DD5">
        <w:rPr>
          <w:lang w:val="sr-Latn-CS"/>
        </w:rPr>
        <w:t xml:space="preserve"> </w:t>
      </w:r>
      <w:proofErr w:type="spellStart"/>
      <w:r w:rsidRPr="00984DD5">
        <w:rPr>
          <w:lang w:val="en-US"/>
        </w:rPr>
        <w:t>fotografisao</w:t>
      </w:r>
      <w:proofErr w:type="spellEnd"/>
      <w:r w:rsidRPr="00984DD5">
        <w:rPr>
          <w:lang w:val="sr-Latn-CS"/>
        </w:rPr>
        <w:t xml:space="preserve"> </w:t>
      </w:r>
      <w:proofErr w:type="spellStart"/>
      <w:r w:rsidRPr="00984DD5">
        <w:rPr>
          <w:lang w:val="en-US"/>
        </w:rPr>
        <w:t>radnike</w:t>
      </w:r>
      <w:proofErr w:type="spellEnd"/>
      <w:r w:rsidRPr="00984DD5">
        <w:rPr>
          <w:lang w:val="sr-Latn-CS"/>
        </w:rPr>
        <w:t xml:space="preserve"> </w:t>
      </w:r>
      <w:r w:rsidRPr="00984DD5">
        <w:rPr>
          <w:lang w:val="en-US"/>
        </w:rPr>
        <w:t>koji</w:t>
      </w:r>
      <w:r w:rsidRPr="00984DD5">
        <w:rPr>
          <w:lang w:val="sr-Latn-CS"/>
        </w:rPr>
        <w:t xml:space="preserve"> </w:t>
      </w:r>
      <w:proofErr w:type="spellStart"/>
      <w:r w:rsidRPr="00984DD5">
        <w:rPr>
          <w:lang w:val="en-US"/>
        </w:rPr>
        <w:t>su</w:t>
      </w:r>
      <w:proofErr w:type="spellEnd"/>
      <w:r w:rsidRPr="00984DD5">
        <w:rPr>
          <w:lang w:val="sr-Latn-CS"/>
        </w:rPr>
        <w:t xml:space="preserve"> </w:t>
      </w:r>
      <w:proofErr w:type="spellStart"/>
      <w:r w:rsidRPr="00984DD5">
        <w:rPr>
          <w:lang w:val="en-US"/>
        </w:rPr>
        <w:t>obavljali</w:t>
      </w:r>
      <w:proofErr w:type="spellEnd"/>
      <w:r w:rsidRPr="00984DD5">
        <w:rPr>
          <w:lang w:val="sr-Latn-CS"/>
        </w:rPr>
        <w:t xml:space="preserve"> </w:t>
      </w:r>
      <w:proofErr w:type="spellStart"/>
      <w:r w:rsidRPr="00984DD5">
        <w:rPr>
          <w:lang w:val="en-US"/>
        </w:rPr>
        <w:t>radove</w:t>
      </w:r>
      <w:proofErr w:type="spellEnd"/>
      <w:r w:rsidR="00B148E5" w:rsidRPr="00B148E5">
        <w:rPr>
          <w:lang w:val="sr-Latn-CS"/>
        </w:rPr>
        <w:t xml:space="preserve"> </w:t>
      </w:r>
      <w:r w:rsidR="00B148E5">
        <w:rPr>
          <w:lang w:val="sr-Latn-CS"/>
        </w:rPr>
        <w:t>na ulici</w:t>
      </w:r>
      <w:r w:rsidRPr="00984DD5">
        <w:rPr>
          <w:lang w:val="sr-Latn-CS"/>
        </w:rPr>
        <w:t xml:space="preserve">. </w:t>
      </w:r>
      <w:proofErr w:type="spellStart"/>
      <w:r w:rsidRPr="00984DD5">
        <w:rPr>
          <w:lang w:val="en-US"/>
        </w:rPr>
        <w:t>Jedan</w:t>
      </w:r>
      <w:proofErr w:type="spellEnd"/>
      <w:r w:rsidRPr="00984DD5">
        <w:rPr>
          <w:lang w:val="sr-Latn-CS"/>
        </w:rPr>
        <w:t xml:space="preserve"> </w:t>
      </w:r>
      <w:proofErr w:type="spellStart"/>
      <w:r w:rsidRPr="00984DD5">
        <w:rPr>
          <w:lang w:val="en-US"/>
        </w:rPr>
        <w:t>radnik</w:t>
      </w:r>
      <w:proofErr w:type="spellEnd"/>
      <w:r w:rsidRPr="00984DD5">
        <w:rPr>
          <w:lang w:val="sr-Latn-CS"/>
        </w:rPr>
        <w:t xml:space="preserve"> </w:t>
      </w:r>
      <w:r w:rsidRPr="00984DD5">
        <w:rPr>
          <w:lang w:val="en-US"/>
        </w:rPr>
        <w:t>ga</w:t>
      </w:r>
      <w:r w:rsidRPr="00984DD5">
        <w:rPr>
          <w:lang w:val="sr-Latn-CS"/>
        </w:rPr>
        <w:t xml:space="preserve"> </w:t>
      </w:r>
      <w:r w:rsidRPr="00984DD5">
        <w:rPr>
          <w:lang w:val="en-US"/>
        </w:rPr>
        <w:t>je</w:t>
      </w:r>
      <w:r w:rsidRPr="00984DD5">
        <w:rPr>
          <w:lang w:val="sr-Latn-CS"/>
        </w:rPr>
        <w:t xml:space="preserve"> </w:t>
      </w:r>
      <w:proofErr w:type="spellStart"/>
      <w:r w:rsidRPr="00984DD5">
        <w:rPr>
          <w:lang w:val="en-US"/>
        </w:rPr>
        <w:t>pojurio</w:t>
      </w:r>
      <w:proofErr w:type="spellEnd"/>
      <w:r w:rsidRPr="00984DD5">
        <w:rPr>
          <w:lang w:val="sr-Latn-CS"/>
        </w:rPr>
        <w:t xml:space="preserve">, </w:t>
      </w:r>
      <w:r w:rsidRPr="00984DD5">
        <w:rPr>
          <w:lang w:val="en-US"/>
        </w:rPr>
        <w:t>a</w:t>
      </w:r>
      <w:r w:rsidRPr="00984DD5">
        <w:rPr>
          <w:lang w:val="sr-Latn-CS"/>
        </w:rPr>
        <w:t xml:space="preserve"> </w:t>
      </w:r>
      <w:proofErr w:type="spellStart"/>
      <w:r w:rsidRPr="00984DD5">
        <w:rPr>
          <w:lang w:val="en-US"/>
        </w:rPr>
        <w:t>drugi</w:t>
      </w:r>
      <w:proofErr w:type="spellEnd"/>
      <w:r w:rsidRPr="00984DD5">
        <w:rPr>
          <w:lang w:val="sr-Latn-CS"/>
        </w:rPr>
        <w:t xml:space="preserve"> </w:t>
      </w:r>
      <w:r w:rsidRPr="00984DD5">
        <w:rPr>
          <w:lang w:val="en-US"/>
        </w:rPr>
        <w:t>ga</w:t>
      </w:r>
      <w:r w:rsidRPr="00984DD5">
        <w:rPr>
          <w:lang w:val="sr-Latn-CS"/>
        </w:rPr>
        <w:t xml:space="preserve"> </w:t>
      </w:r>
      <w:r w:rsidRPr="00984DD5">
        <w:rPr>
          <w:lang w:val="en-US"/>
        </w:rPr>
        <w:t>je</w:t>
      </w:r>
      <w:r w:rsidRPr="00984DD5">
        <w:rPr>
          <w:lang w:val="sr-Latn-CS"/>
        </w:rPr>
        <w:t xml:space="preserve"> </w:t>
      </w:r>
      <w:proofErr w:type="spellStart"/>
      <w:r w:rsidRPr="00984DD5">
        <w:rPr>
          <w:lang w:val="en-US"/>
        </w:rPr>
        <w:t>udario</w:t>
      </w:r>
      <w:proofErr w:type="spellEnd"/>
      <w:r w:rsidRPr="00984DD5">
        <w:rPr>
          <w:lang w:val="sr-Latn-CS"/>
        </w:rPr>
        <w:t xml:space="preserve"> </w:t>
      </w:r>
      <w:r w:rsidRPr="00984DD5">
        <w:rPr>
          <w:lang w:val="en-US"/>
        </w:rPr>
        <w:t>po</w:t>
      </w:r>
      <w:r w:rsidRPr="00984DD5">
        <w:rPr>
          <w:lang w:val="sr-Latn-CS"/>
        </w:rPr>
        <w:t xml:space="preserve"> </w:t>
      </w:r>
      <w:proofErr w:type="spellStart"/>
      <w:r w:rsidRPr="00984DD5">
        <w:rPr>
          <w:lang w:val="en-US"/>
        </w:rPr>
        <w:t>ruci</w:t>
      </w:r>
      <w:proofErr w:type="spellEnd"/>
      <w:r w:rsidRPr="00984DD5">
        <w:rPr>
          <w:lang w:val="sr-Latn-CS"/>
        </w:rPr>
        <w:t xml:space="preserve">. </w:t>
      </w:r>
      <w:r w:rsidRPr="00984DD5">
        <w:rPr>
          <w:lang w:val="en-US"/>
        </w:rPr>
        <w:t>O</w:t>
      </w:r>
      <w:r w:rsidRPr="00984DD5">
        <w:rPr>
          <w:lang w:val="sr-Latn-CS"/>
        </w:rPr>
        <w:t>š</w:t>
      </w:r>
      <w:proofErr w:type="spellStart"/>
      <w:r w:rsidRPr="00984DD5">
        <w:rPr>
          <w:lang w:val="en-US"/>
        </w:rPr>
        <w:t>te</w:t>
      </w:r>
      <w:proofErr w:type="spellEnd"/>
      <w:r w:rsidRPr="00984DD5">
        <w:rPr>
          <w:lang w:val="sr-Latn-CS"/>
        </w:rPr>
        <w:t>ć</w:t>
      </w:r>
      <w:proofErr w:type="spellStart"/>
      <w:r w:rsidRPr="00984DD5">
        <w:rPr>
          <w:lang w:val="en-US"/>
        </w:rPr>
        <w:t>eni</w:t>
      </w:r>
      <w:proofErr w:type="spellEnd"/>
      <w:r w:rsidRPr="00984DD5">
        <w:rPr>
          <w:lang w:val="sr-Latn-CS"/>
        </w:rPr>
        <w:t xml:space="preserve"> </w:t>
      </w:r>
      <w:proofErr w:type="spellStart"/>
      <w:r w:rsidRPr="00984DD5">
        <w:rPr>
          <w:lang w:val="en-US"/>
        </w:rPr>
        <w:t>nije</w:t>
      </w:r>
      <w:proofErr w:type="spellEnd"/>
      <w:r w:rsidRPr="00984DD5">
        <w:rPr>
          <w:lang w:val="sr-Latn-CS"/>
        </w:rPr>
        <w:t xml:space="preserve"> </w:t>
      </w:r>
      <w:proofErr w:type="spellStart"/>
      <w:r w:rsidRPr="00984DD5">
        <w:rPr>
          <w:lang w:val="en-US"/>
        </w:rPr>
        <w:t>i</w:t>
      </w:r>
      <w:proofErr w:type="spellEnd"/>
      <w:r w:rsidRPr="00984DD5">
        <w:rPr>
          <w:lang w:val="sr-Latn-CS"/>
        </w:rPr>
        <w:t>š</w:t>
      </w:r>
      <w:proofErr w:type="spellStart"/>
      <w:r w:rsidRPr="00984DD5">
        <w:rPr>
          <w:lang w:val="en-US"/>
        </w:rPr>
        <w:t>ao</w:t>
      </w:r>
      <w:proofErr w:type="spellEnd"/>
      <w:r w:rsidRPr="00984DD5">
        <w:rPr>
          <w:lang w:val="sr-Latn-CS"/>
        </w:rPr>
        <w:t xml:space="preserve"> </w:t>
      </w:r>
      <w:proofErr w:type="spellStart"/>
      <w:r w:rsidRPr="00984DD5">
        <w:rPr>
          <w:lang w:val="en-US"/>
        </w:rPr>
        <w:t>kod</w:t>
      </w:r>
      <w:proofErr w:type="spellEnd"/>
      <w:r w:rsidRPr="00984DD5">
        <w:rPr>
          <w:lang w:val="sr-Latn-CS"/>
        </w:rPr>
        <w:t xml:space="preserve"> </w:t>
      </w:r>
      <w:proofErr w:type="spellStart"/>
      <w:r w:rsidRPr="00984DD5">
        <w:rPr>
          <w:lang w:val="en-US"/>
        </w:rPr>
        <w:t>lekara</w:t>
      </w:r>
      <w:proofErr w:type="spellEnd"/>
      <w:r w:rsidRPr="00984DD5">
        <w:rPr>
          <w:lang w:val="sr-Latn-CS"/>
        </w:rPr>
        <w:t xml:space="preserve">, </w:t>
      </w:r>
      <w:proofErr w:type="spellStart"/>
      <w:r w:rsidRPr="00984DD5">
        <w:rPr>
          <w:lang w:val="en-US"/>
        </w:rPr>
        <w:t>nisu</w:t>
      </w:r>
      <w:proofErr w:type="spellEnd"/>
      <w:r w:rsidRPr="00984DD5">
        <w:rPr>
          <w:lang w:val="sr-Latn-CS"/>
        </w:rPr>
        <w:t xml:space="preserve"> </w:t>
      </w:r>
      <w:proofErr w:type="spellStart"/>
      <w:r w:rsidRPr="00984DD5">
        <w:rPr>
          <w:lang w:val="en-US"/>
        </w:rPr>
        <w:t>konstatovane</w:t>
      </w:r>
      <w:proofErr w:type="spellEnd"/>
      <w:r w:rsidRPr="00984DD5">
        <w:rPr>
          <w:lang w:val="sr-Latn-CS"/>
        </w:rPr>
        <w:t xml:space="preserve"> </w:t>
      </w:r>
      <w:proofErr w:type="spellStart"/>
      <w:r w:rsidRPr="00984DD5">
        <w:rPr>
          <w:lang w:val="en-US"/>
        </w:rPr>
        <w:t>telesne</w:t>
      </w:r>
      <w:proofErr w:type="spellEnd"/>
      <w:r w:rsidRPr="00984DD5">
        <w:rPr>
          <w:lang w:val="sr-Latn-CS"/>
        </w:rPr>
        <w:t xml:space="preserve"> </w:t>
      </w:r>
      <w:proofErr w:type="spellStart"/>
      <w:r w:rsidRPr="00984DD5">
        <w:rPr>
          <w:lang w:val="en-US"/>
        </w:rPr>
        <w:t>povrede</w:t>
      </w:r>
      <w:proofErr w:type="spellEnd"/>
      <w:r w:rsidRPr="00984DD5">
        <w:rPr>
          <w:lang w:val="sr-Latn-CS"/>
        </w:rPr>
        <w:t xml:space="preserve"> </w:t>
      </w:r>
      <w:proofErr w:type="spellStart"/>
      <w:r w:rsidRPr="00984DD5">
        <w:rPr>
          <w:lang w:val="en-US"/>
        </w:rPr>
        <w:t>i</w:t>
      </w:r>
      <w:proofErr w:type="spellEnd"/>
      <w:r w:rsidRPr="00984DD5">
        <w:rPr>
          <w:lang w:val="sr-Latn-CS"/>
        </w:rPr>
        <w:t xml:space="preserve"> </w:t>
      </w:r>
      <w:proofErr w:type="spellStart"/>
      <w:r w:rsidRPr="00984DD5">
        <w:rPr>
          <w:lang w:val="en-US"/>
        </w:rPr>
        <w:t>nije</w:t>
      </w:r>
      <w:proofErr w:type="spellEnd"/>
      <w:r w:rsidRPr="00984DD5">
        <w:rPr>
          <w:lang w:val="sr-Latn-CS"/>
        </w:rPr>
        <w:t xml:space="preserve"> </w:t>
      </w:r>
      <w:proofErr w:type="spellStart"/>
      <w:r w:rsidRPr="00984DD5">
        <w:rPr>
          <w:lang w:val="en-US"/>
        </w:rPr>
        <w:t>hteo</w:t>
      </w:r>
      <w:proofErr w:type="spellEnd"/>
      <w:r w:rsidRPr="00984DD5">
        <w:rPr>
          <w:lang w:val="sr-Latn-CS"/>
        </w:rPr>
        <w:t xml:space="preserve"> </w:t>
      </w:r>
      <w:r w:rsidRPr="00984DD5">
        <w:rPr>
          <w:lang w:val="en-US"/>
        </w:rPr>
        <w:t>da</w:t>
      </w:r>
      <w:r w:rsidRPr="00984DD5">
        <w:rPr>
          <w:lang w:val="sr-Latn-CS"/>
        </w:rPr>
        <w:t xml:space="preserve"> </w:t>
      </w:r>
      <w:r w:rsidRPr="00984DD5">
        <w:rPr>
          <w:lang w:val="en-US"/>
        </w:rPr>
        <w:t>u</w:t>
      </w:r>
      <w:r w:rsidRPr="00984DD5">
        <w:rPr>
          <w:lang w:val="sr-Latn-CS"/>
        </w:rPr>
        <w:t>č</w:t>
      </w:r>
      <w:proofErr w:type="spellStart"/>
      <w:r w:rsidRPr="00984DD5">
        <w:rPr>
          <w:lang w:val="en-US"/>
        </w:rPr>
        <w:t>estvuje</w:t>
      </w:r>
      <w:proofErr w:type="spellEnd"/>
      <w:r w:rsidRPr="00984DD5">
        <w:rPr>
          <w:lang w:val="sr-Latn-CS"/>
        </w:rPr>
        <w:t xml:space="preserve"> </w:t>
      </w:r>
      <w:r w:rsidR="00C170C9">
        <w:rPr>
          <w:lang w:val="sr-Latn-CS"/>
        </w:rPr>
        <w:t xml:space="preserve">u </w:t>
      </w:r>
      <w:proofErr w:type="spellStart"/>
      <w:r w:rsidRPr="00984DD5">
        <w:rPr>
          <w:lang w:val="en-US"/>
        </w:rPr>
        <w:t>dalje</w:t>
      </w:r>
      <w:r w:rsidR="00C170C9">
        <w:rPr>
          <w:lang w:val="en-US"/>
        </w:rPr>
        <w:t>m</w:t>
      </w:r>
      <w:proofErr w:type="spellEnd"/>
      <w:r w:rsidRPr="00984DD5">
        <w:rPr>
          <w:lang w:val="sr-Latn-CS"/>
        </w:rPr>
        <w:t xml:space="preserve"> </w:t>
      </w:r>
      <w:proofErr w:type="spellStart"/>
      <w:r w:rsidRPr="00984DD5">
        <w:rPr>
          <w:lang w:val="en-US"/>
        </w:rPr>
        <w:t>postupku</w:t>
      </w:r>
      <w:proofErr w:type="spellEnd"/>
      <w:r w:rsidRPr="00984DD5">
        <w:rPr>
          <w:lang w:val="sr-Latn-CS"/>
        </w:rPr>
        <w:t xml:space="preserve">. </w:t>
      </w:r>
      <w:r w:rsidRPr="00984DD5">
        <w:rPr>
          <w:lang w:val="en-US"/>
        </w:rPr>
        <w:t>Na</w:t>
      </w:r>
      <w:r w:rsidRPr="00984DD5">
        <w:rPr>
          <w:lang w:val="sr-Latn-CS"/>
        </w:rPr>
        <w:t xml:space="preserve"> </w:t>
      </w:r>
      <w:proofErr w:type="spellStart"/>
      <w:r w:rsidRPr="00984DD5">
        <w:rPr>
          <w:lang w:val="en-US"/>
        </w:rPr>
        <w:t>poziv</w:t>
      </w:r>
      <w:proofErr w:type="spellEnd"/>
      <w:r w:rsidRPr="00984DD5">
        <w:rPr>
          <w:lang w:val="sr-Latn-CS"/>
        </w:rPr>
        <w:t xml:space="preserve"> </w:t>
      </w:r>
      <w:proofErr w:type="spellStart"/>
      <w:r w:rsidRPr="00984DD5">
        <w:rPr>
          <w:lang w:val="en-US"/>
        </w:rPr>
        <w:t>tu</w:t>
      </w:r>
      <w:proofErr w:type="spellEnd"/>
      <w:r w:rsidRPr="00984DD5">
        <w:rPr>
          <w:lang w:val="sr-Latn-CS"/>
        </w:rPr>
        <w:t>ž</w:t>
      </w:r>
      <w:proofErr w:type="spellStart"/>
      <w:r w:rsidRPr="00984DD5">
        <w:rPr>
          <w:lang w:val="en-US"/>
        </w:rPr>
        <w:t>ila</w:t>
      </w:r>
      <w:proofErr w:type="spellEnd"/>
      <w:r w:rsidRPr="00984DD5">
        <w:rPr>
          <w:lang w:val="sr-Latn-CS"/>
        </w:rPr>
        <w:t>š</w:t>
      </w:r>
      <w:proofErr w:type="spellStart"/>
      <w:r w:rsidRPr="00984DD5">
        <w:rPr>
          <w:lang w:val="en-US"/>
        </w:rPr>
        <w:t>tva</w:t>
      </w:r>
      <w:proofErr w:type="spellEnd"/>
      <w:r w:rsidRPr="00984DD5">
        <w:rPr>
          <w:lang w:val="sr-Latn-CS"/>
        </w:rPr>
        <w:t xml:space="preserve"> </w:t>
      </w:r>
      <w:proofErr w:type="spellStart"/>
      <w:r w:rsidRPr="00984DD5">
        <w:rPr>
          <w:lang w:val="en-US"/>
        </w:rPr>
        <w:t>radi</w:t>
      </w:r>
      <w:proofErr w:type="spellEnd"/>
      <w:r w:rsidRPr="00984DD5">
        <w:rPr>
          <w:lang w:val="sr-Latn-CS"/>
        </w:rPr>
        <w:t xml:space="preserve"> </w:t>
      </w:r>
      <w:proofErr w:type="spellStart"/>
      <w:r w:rsidRPr="00984DD5">
        <w:rPr>
          <w:lang w:val="en-US"/>
        </w:rPr>
        <w:t>uzimanja</w:t>
      </w:r>
      <w:proofErr w:type="spellEnd"/>
      <w:r w:rsidRPr="00984DD5">
        <w:rPr>
          <w:lang w:val="sr-Latn-CS"/>
        </w:rPr>
        <w:t xml:space="preserve"> </w:t>
      </w:r>
      <w:proofErr w:type="spellStart"/>
      <w:r w:rsidRPr="00984DD5">
        <w:rPr>
          <w:lang w:val="en-US"/>
        </w:rPr>
        <w:t>dodatnih</w:t>
      </w:r>
      <w:proofErr w:type="spellEnd"/>
      <w:r w:rsidRPr="00984DD5">
        <w:rPr>
          <w:lang w:val="sr-Latn-CS"/>
        </w:rPr>
        <w:t xml:space="preserve"> </w:t>
      </w:r>
      <w:proofErr w:type="spellStart"/>
      <w:r w:rsidRPr="00984DD5">
        <w:rPr>
          <w:lang w:val="en-US"/>
        </w:rPr>
        <w:t>obave</w:t>
      </w:r>
      <w:proofErr w:type="spellEnd"/>
      <w:r w:rsidRPr="00984DD5">
        <w:rPr>
          <w:lang w:val="sr-Latn-CS"/>
        </w:rPr>
        <w:t>š</w:t>
      </w:r>
      <w:proofErr w:type="spellStart"/>
      <w:r w:rsidRPr="00984DD5">
        <w:rPr>
          <w:lang w:val="en-US"/>
        </w:rPr>
        <w:t>tenja</w:t>
      </w:r>
      <w:proofErr w:type="spellEnd"/>
      <w:r w:rsidRPr="00984DD5">
        <w:rPr>
          <w:lang w:val="sr-Latn-CS"/>
        </w:rPr>
        <w:t xml:space="preserve">, </w:t>
      </w:r>
      <w:proofErr w:type="spellStart"/>
      <w:r w:rsidRPr="00984DD5">
        <w:rPr>
          <w:lang w:val="en-US"/>
        </w:rPr>
        <w:t>novinar</w:t>
      </w:r>
      <w:proofErr w:type="spellEnd"/>
      <w:r w:rsidRPr="00984DD5">
        <w:rPr>
          <w:lang w:val="sr-Latn-CS"/>
        </w:rPr>
        <w:t xml:space="preserve"> </w:t>
      </w:r>
      <w:r w:rsidRPr="00984DD5">
        <w:rPr>
          <w:lang w:val="en-US"/>
        </w:rPr>
        <w:t>je</w:t>
      </w:r>
      <w:r w:rsidRPr="00984DD5">
        <w:rPr>
          <w:lang w:val="sr-Latn-CS"/>
        </w:rPr>
        <w:t xml:space="preserve"> </w:t>
      </w:r>
      <w:proofErr w:type="spellStart"/>
      <w:r w:rsidRPr="00984DD5">
        <w:rPr>
          <w:lang w:val="en-US"/>
        </w:rPr>
        <w:t>odbio</w:t>
      </w:r>
      <w:proofErr w:type="spellEnd"/>
      <w:r w:rsidRPr="00984DD5">
        <w:rPr>
          <w:lang w:val="sr-Latn-CS"/>
        </w:rPr>
        <w:t xml:space="preserve"> </w:t>
      </w:r>
      <w:r w:rsidRPr="00984DD5">
        <w:rPr>
          <w:lang w:val="en-US"/>
        </w:rPr>
        <w:t>da</w:t>
      </w:r>
      <w:r w:rsidRPr="00984DD5">
        <w:rPr>
          <w:lang w:val="sr-Latn-CS"/>
        </w:rPr>
        <w:t xml:space="preserve"> </w:t>
      </w:r>
      <w:r w:rsidRPr="00984DD5">
        <w:rPr>
          <w:lang w:val="en-US"/>
        </w:rPr>
        <w:t>do</w:t>
      </w:r>
      <w:r w:rsidRPr="00984DD5">
        <w:rPr>
          <w:lang w:val="sr-Latn-CS"/>
        </w:rPr>
        <w:t>đ</w:t>
      </w:r>
      <w:r w:rsidRPr="00984DD5">
        <w:rPr>
          <w:lang w:val="en-US"/>
        </w:rPr>
        <w:t>e</w:t>
      </w:r>
      <w:r w:rsidRPr="00984DD5">
        <w:rPr>
          <w:lang w:val="sr-Latn-CS"/>
        </w:rPr>
        <w:t xml:space="preserve"> </w:t>
      </w:r>
      <w:proofErr w:type="spellStart"/>
      <w:r w:rsidRPr="00984DD5">
        <w:rPr>
          <w:lang w:val="en-US"/>
        </w:rPr>
        <w:t>i</w:t>
      </w:r>
      <w:proofErr w:type="spellEnd"/>
      <w:r w:rsidRPr="00984DD5">
        <w:rPr>
          <w:lang w:val="sr-Latn-CS"/>
        </w:rPr>
        <w:t xml:space="preserve"> </w:t>
      </w:r>
      <w:proofErr w:type="spellStart"/>
      <w:r w:rsidRPr="00984DD5">
        <w:rPr>
          <w:lang w:val="en-US"/>
        </w:rPr>
        <w:t>ostao</w:t>
      </w:r>
      <w:proofErr w:type="spellEnd"/>
      <w:r w:rsidRPr="00984DD5">
        <w:rPr>
          <w:lang w:val="sr-Latn-CS"/>
        </w:rPr>
        <w:t xml:space="preserve"> </w:t>
      </w:r>
      <w:r w:rsidRPr="00984DD5">
        <w:rPr>
          <w:lang w:val="en-US"/>
        </w:rPr>
        <w:t>je</w:t>
      </w:r>
      <w:r w:rsidRPr="00984DD5">
        <w:rPr>
          <w:lang w:val="sr-Latn-CS"/>
        </w:rPr>
        <w:t xml:space="preserve"> </w:t>
      </w:r>
      <w:proofErr w:type="spellStart"/>
      <w:r w:rsidRPr="00984DD5">
        <w:rPr>
          <w:lang w:val="en-US"/>
        </w:rPr>
        <w:t>pri</w:t>
      </w:r>
      <w:proofErr w:type="spellEnd"/>
      <w:r w:rsidRPr="00984DD5">
        <w:rPr>
          <w:lang w:val="sr-Latn-CS"/>
        </w:rPr>
        <w:t xml:space="preserve"> </w:t>
      </w:r>
      <w:proofErr w:type="spellStart"/>
      <w:r w:rsidRPr="00984DD5">
        <w:rPr>
          <w:lang w:val="en-US"/>
        </w:rPr>
        <w:t>svemu</w:t>
      </w:r>
      <w:proofErr w:type="spellEnd"/>
      <w:r w:rsidRPr="00984DD5">
        <w:rPr>
          <w:lang w:val="sr-Latn-CS"/>
        </w:rPr>
        <w:t xml:space="preserve"> š</w:t>
      </w:r>
      <w:r w:rsidRPr="00984DD5">
        <w:rPr>
          <w:lang w:val="en-US"/>
        </w:rPr>
        <w:t>to</w:t>
      </w:r>
      <w:r w:rsidRPr="00984DD5">
        <w:rPr>
          <w:lang w:val="sr-Latn-CS"/>
        </w:rPr>
        <w:t xml:space="preserve"> </w:t>
      </w:r>
      <w:r w:rsidRPr="00984DD5">
        <w:rPr>
          <w:lang w:val="en-US"/>
        </w:rPr>
        <w:t>je</w:t>
      </w:r>
      <w:r w:rsidRPr="00984DD5">
        <w:rPr>
          <w:lang w:val="sr-Latn-CS"/>
        </w:rPr>
        <w:t xml:space="preserve"> </w:t>
      </w:r>
      <w:proofErr w:type="spellStart"/>
      <w:r w:rsidRPr="00984DD5">
        <w:rPr>
          <w:lang w:val="en-US"/>
        </w:rPr>
        <w:t>izjavio</w:t>
      </w:r>
      <w:proofErr w:type="spellEnd"/>
      <w:r w:rsidRPr="00984DD5">
        <w:rPr>
          <w:lang w:val="sr-Latn-CS"/>
        </w:rPr>
        <w:t xml:space="preserve"> </w:t>
      </w:r>
      <w:proofErr w:type="spellStart"/>
      <w:r w:rsidRPr="00984DD5">
        <w:rPr>
          <w:lang w:val="en-US"/>
        </w:rPr>
        <w:t>policijskim</w:t>
      </w:r>
      <w:proofErr w:type="spellEnd"/>
      <w:r w:rsidRPr="00984DD5">
        <w:rPr>
          <w:lang w:val="sr-Latn-CS"/>
        </w:rPr>
        <w:t xml:space="preserve"> </w:t>
      </w:r>
      <w:proofErr w:type="spellStart"/>
      <w:r w:rsidRPr="00984DD5">
        <w:rPr>
          <w:lang w:val="en-US"/>
        </w:rPr>
        <w:t>slu</w:t>
      </w:r>
      <w:proofErr w:type="spellEnd"/>
      <w:r w:rsidRPr="00984DD5">
        <w:rPr>
          <w:lang w:val="sr-Latn-CS"/>
        </w:rPr>
        <w:t>ž</w:t>
      </w:r>
      <w:proofErr w:type="spellStart"/>
      <w:r w:rsidRPr="00984DD5">
        <w:rPr>
          <w:lang w:val="en-US"/>
        </w:rPr>
        <w:t>benicima</w:t>
      </w:r>
      <w:proofErr w:type="spellEnd"/>
      <w:r w:rsidRPr="00984DD5">
        <w:rPr>
          <w:lang w:val="sr-Latn-CS"/>
        </w:rPr>
        <w:t xml:space="preserve">, </w:t>
      </w:r>
      <w:proofErr w:type="spellStart"/>
      <w:r w:rsidRPr="00984DD5">
        <w:rPr>
          <w:lang w:val="en-US"/>
        </w:rPr>
        <w:t>gde</w:t>
      </w:r>
      <w:proofErr w:type="spellEnd"/>
      <w:r w:rsidRPr="00984DD5">
        <w:rPr>
          <w:lang w:val="sr-Latn-CS"/>
        </w:rPr>
        <w:t xml:space="preserve"> </w:t>
      </w:r>
      <w:r w:rsidRPr="00984DD5">
        <w:rPr>
          <w:lang w:val="en-US"/>
        </w:rPr>
        <w:t>je</w:t>
      </w:r>
      <w:r w:rsidRPr="00984DD5">
        <w:rPr>
          <w:lang w:val="sr-Latn-CS"/>
        </w:rPr>
        <w:t xml:space="preserve"> </w:t>
      </w:r>
      <w:proofErr w:type="spellStart"/>
      <w:r w:rsidRPr="00984DD5">
        <w:rPr>
          <w:lang w:val="en-US"/>
        </w:rPr>
        <w:t>rekao</w:t>
      </w:r>
      <w:proofErr w:type="spellEnd"/>
      <w:r w:rsidRPr="00984DD5">
        <w:rPr>
          <w:lang w:val="sr-Latn-CS"/>
        </w:rPr>
        <w:t xml:space="preserve"> </w:t>
      </w:r>
      <w:r w:rsidRPr="00984DD5">
        <w:rPr>
          <w:lang w:val="en-US"/>
        </w:rPr>
        <w:t>da</w:t>
      </w:r>
      <w:r w:rsidRPr="00984DD5">
        <w:rPr>
          <w:lang w:val="sr-Latn-CS"/>
        </w:rPr>
        <w:t xml:space="preserve"> </w:t>
      </w:r>
      <w:r w:rsidRPr="00984DD5">
        <w:rPr>
          <w:lang w:val="en-US"/>
        </w:rPr>
        <w:t>ne</w:t>
      </w:r>
      <w:r w:rsidRPr="00984DD5">
        <w:rPr>
          <w:lang w:val="sr-Latn-CS"/>
        </w:rPr>
        <w:t xml:space="preserve"> ž</w:t>
      </w:r>
      <w:proofErr w:type="spellStart"/>
      <w:r w:rsidRPr="00984DD5">
        <w:rPr>
          <w:lang w:val="en-US"/>
        </w:rPr>
        <w:t>eli</w:t>
      </w:r>
      <w:proofErr w:type="spellEnd"/>
      <w:r w:rsidRPr="00984DD5">
        <w:rPr>
          <w:lang w:val="sr-Latn-CS"/>
        </w:rPr>
        <w:t xml:space="preserve"> </w:t>
      </w:r>
      <w:r w:rsidRPr="00984DD5">
        <w:rPr>
          <w:lang w:val="en-US"/>
        </w:rPr>
        <w:t>da</w:t>
      </w:r>
      <w:r w:rsidRPr="00984DD5">
        <w:rPr>
          <w:lang w:val="sr-Latn-CS"/>
        </w:rPr>
        <w:t xml:space="preserve"> </w:t>
      </w:r>
      <w:r w:rsidRPr="00984DD5">
        <w:rPr>
          <w:lang w:val="en-US"/>
        </w:rPr>
        <w:t>se</w:t>
      </w:r>
      <w:r w:rsidRPr="00984DD5">
        <w:rPr>
          <w:lang w:val="sr-Latn-CS"/>
        </w:rPr>
        <w:t xml:space="preserve"> </w:t>
      </w:r>
      <w:proofErr w:type="spellStart"/>
      <w:r w:rsidRPr="00984DD5">
        <w:rPr>
          <w:lang w:val="en-US"/>
        </w:rPr>
        <w:t>bilo</w:t>
      </w:r>
      <w:proofErr w:type="spellEnd"/>
      <w:r w:rsidRPr="00984DD5">
        <w:rPr>
          <w:lang w:val="sr-Latn-CS"/>
        </w:rPr>
        <w:t xml:space="preserve"> </w:t>
      </w:r>
      <w:r w:rsidRPr="00984DD5">
        <w:rPr>
          <w:lang w:val="en-US"/>
        </w:rPr>
        <w:t>ko</w:t>
      </w:r>
      <w:r w:rsidRPr="00984DD5">
        <w:rPr>
          <w:lang w:val="sr-Latn-CS"/>
        </w:rPr>
        <w:t xml:space="preserve"> </w:t>
      </w:r>
      <w:proofErr w:type="spellStart"/>
      <w:r w:rsidRPr="00984DD5">
        <w:rPr>
          <w:lang w:val="en-US"/>
        </w:rPr>
        <w:t>procesuira</w:t>
      </w:r>
      <w:proofErr w:type="spellEnd"/>
      <w:r w:rsidRPr="00984DD5">
        <w:rPr>
          <w:lang w:val="sr-Latn-CS"/>
        </w:rPr>
        <w:t xml:space="preserve">. </w:t>
      </w:r>
      <w:proofErr w:type="spellStart"/>
      <w:r w:rsidRPr="00984DD5">
        <w:rPr>
          <w:lang w:val="en-US"/>
        </w:rPr>
        <w:t>Nakon</w:t>
      </w:r>
      <w:proofErr w:type="spellEnd"/>
      <w:r w:rsidRPr="00984DD5">
        <w:rPr>
          <w:lang w:val="sr-Latn-CS"/>
        </w:rPr>
        <w:t xml:space="preserve"> </w:t>
      </w:r>
      <w:r w:rsidRPr="00984DD5">
        <w:rPr>
          <w:lang w:val="en-US"/>
        </w:rPr>
        <w:t>par</w:t>
      </w:r>
      <w:r w:rsidRPr="00984DD5">
        <w:rPr>
          <w:lang w:val="sr-Latn-CS"/>
        </w:rPr>
        <w:t xml:space="preserve"> </w:t>
      </w:r>
      <w:r w:rsidRPr="00984DD5">
        <w:rPr>
          <w:lang w:val="en-US"/>
        </w:rPr>
        <w:t>dana</w:t>
      </w:r>
      <w:r w:rsidR="004E2D1B">
        <w:rPr>
          <w:lang w:val="sr-Latn-CS"/>
        </w:rPr>
        <w:t>,</w:t>
      </w:r>
      <w:r w:rsidR="00D5290C">
        <w:rPr>
          <w:lang w:val="sr-Latn-CS"/>
        </w:rPr>
        <w:t xml:space="preserve"> </w:t>
      </w:r>
      <w:r w:rsidRPr="00984DD5">
        <w:rPr>
          <w:lang w:val="sr-Latn-CS"/>
        </w:rPr>
        <w:t>31.</w:t>
      </w:r>
      <w:r w:rsidR="00191DF2" w:rsidRPr="00191DF2">
        <w:rPr>
          <w:lang w:val="sr-Latn-CS"/>
        </w:rPr>
        <w:t xml:space="preserve"> </w:t>
      </w:r>
      <w:r w:rsidR="00191DF2">
        <w:rPr>
          <w:lang w:val="sr-Latn-CS"/>
        </w:rPr>
        <w:t>oktobra</w:t>
      </w:r>
      <w:r w:rsidR="004E2D1B">
        <w:rPr>
          <w:lang w:val="sr-Latn-CS"/>
        </w:rPr>
        <w:t>,</w:t>
      </w:r>
      <w:r w:rsidRPr="00984DD5">
        <w:rPr>
          <w:lang w:val="sr-Latn-CS"/>
        </w:rPr>
        <w:t xml:space="preserve"> </w:t>
      </w:r>
      <w:proofErr w:type="spellStart"/>
      <w:r w:rsidRPr="00984DD5">
        <w:rPr>
          <w:lang w:val="en-US"/>
        </w:rPr>
        <w:t>doneta</w:t>
      </w:r>
      <w:proofErr w:type="spellEnd"/>
      <w:r w:rsidRPr="00984DD5">
        <w:rPr>
          <w:lang w:val="sr-Latn-CS"/>
        </w:rPr>
        <w:t xml:space="preserve"> </w:t>
      </w:r>
      <w:r w:rsidRPr="00984DD5">
        <w:rPr>
          <w:lang w:val="en-US"/>
        </w:rPr>
        <w:t>je</w:t>
      </w:r>
      <w:r w:rsidRPr="00984DD5">
        <w:rPr>
          <w:lang w:val="sr-Latn-CS"/>
        </w:rPr>
        <w:t xml:space="preserve"> </w:t>
      </w:r>
      <w:proofErr w:type="spellStart"/>
      <w:r w:rsidRPr="00984DD5">
        <w:rPr>
          <w:lang w:val="en-US"/>
        </w:rPr>
        <w:t>slu</w:t>
      </w:r>
      <w:proofErr w:type="spellEnd"/>
      <w:r w:rsidRPr="00984DD5">
        <w:rPr>
          <w:lang w:val="sr-Latn-CS"/>
        </w:rPr>
        <w:t>ž</w:t>
      </w:r>
      <w:proofErr w:type="spellStart"/>
      <w:r w:rsidRPr="00984DD5">
        <w:rPr>
          <w:lang w:val="en-US"/>
        </w:rPr>
        <w:t>bena</w:t>
      </w:r>
      <w:proofErr w:type="spellEnd"/>
      <w:r w:rsidRPr="00984DD5">
        <w:rPr>
          <w:lang w:val="sr-Latn-CS"/>
        </w:rPr>
        <w:t xml:space="preserve"> </w:t>
      </w:r>
      <w:proofErr w:type="spellStart"/>
      <w:r w:rsidRPr="00984DD5">
        <w:rPr>
          <w:lang w:val="en-US"/>
        </w:rPr>
        <w:t>bele</w:t>
      </w:r>
      <w:proofErr w:type="spellEnd"/>
      <w:r w:rsidRPr="00984DD5">
        <w:rPr>
          <w:lang w:val="sr-Latn-CS"/>
        </w:rPr>
        <w:t>š</w:t>
      </w:r>
      <w:r w:rsidRPr="00984DD5">
        <w:rPr>
          <w:lang w:val="en-US"/>
        </w:rPr>
        <w:t>ka</w:t>
      </w:r>
      <w:r w:rsidRPr="00984DD5">
        <w:rPr>
          <w:lang w:val="sr-Latn-CS"/>
        </w:rPr>
        <w:t xml:space="preserve"> </w:t>
      </w:r>
      <w:r w:rsidRPr="00984DD5">
        <w:rPr>
          <w:lang w:val="en-US"/>
        </w:rPr>
        <w:t>da</w:t>
      </w:r>
      <w:r w:rsidRPr="00984DD5">
        <w:rPr>
          <w:lang w:val="sr-Latn-CS"/>
        </w:rPr>
        <w:t xml:space="preserve"> </w:t>
      </w:r>
      <w:proofErr w:type="spellStart"/>
      <w:r w:rsidRPr="00984DD5">
        <w:rPr>
          <w:lang w:val="en-US"/>
        </w:rPr>
        <w:t>nema</w:t>
      </w:r>
      <w:proofErr w:type="spellEnd"/>
      <w:r w:rsidRPr="00984DD5">
        <w:rPr>
          <w:lang w:val="sr-Latn-CS"/>
        </w:rPr>
        <w:t xml:space="preserve"> </w:t>
      </w:r>
      <w:proofErr w:type="spellStart"/>
      <w:r w:rsidRPr="00984DD5">
        <w:rPr>
          <w:lang w:val="en-US"/>
        </w:rPr>
        <w:t>mesta</w:t>
      </w:r>
      <w:proofErr w:type="spellEnd"/>
      <w:r w:rsidRPr="00984DD5">
        <w:rPr>
          <w:lang w:val="sr-Latn-CS"/>
        </w:rPr>
        <w:t xml:space="preserve"> </w:t>
      </w:r>
      <w:proofErr w:type="spellStart"/>
      <w:r w:rsidRPr="00984DD5">
        <w:rPr>
          <w:lang w:val="en-US"/>
        </w:rPr>
        <w:t>pokretanju</w:t>
      </w:r>
      <w:proofErr w:type="spellEnd"/>
      <w:r w:rsidRPr="00984DD5">
        <w:rPr>
          <w:lang w:val="sr-Latn-CS"/>
        </w:rPr>
        <w:t xml:space="preserve"> </w:t>
      </w:r>
      <w:proofErr w:type="spellStart"/>
      <w:r w:rsidRPr="00984DD5">
        <w:rPr>
          <w:lang w:val="en-US"/>
        </w:rPr>
        <w:t>krivi</w:t>
      </w:r>
      <w:proofErr w:type="spellEnd"/>
      <w:r w:rsidRPr="00984DD5">
        <w:rPr>
          <w:lang w:val="sr-Latn-CS"/>
        </w:rPr>
        <w:t>č</w:t>
      </w:r>
      <w:proofErr w:type="spellStart"/>
      <w:r w:rsidRPr="00984DD5">
        <w:rPr>
          <w:lang w:val="en-US"/>
        </w:rPr>
        <w:t>nog</w:t>
      </w:r>
      <w:proofErr w:type="spellEnd"/>
      <w:r w:rsidRPr="00984DD5">
        <w:rPr>
          <w:lang w:val="sr-Latn-CS"/>
        </w:rPr>
        <w:t xml:space="preserve"> </w:t>
      </w:r>
      <w:proofErr w:type="spellStart"/>
      <w:r w:rsidRPr="00984DD5">
        <w:rPr>
          <w:lang w:val="en-US"/>
        </w:rPr>
        <w:t>postupka</w:t>
      </w:r>
      <w:proofErr w:type="spellEnd"/>
      <w:r w:rsidRPr="00984DD5">
        <w:rPr>
          <w:lang w:val="sr-Latn-CS"/>
        </w:rPr>
        <w:t>, č</w:t>
      </w:r>
      <w:proofErr w:type="spellStart"/>
      <w:r w:rsidRPr="00984DD5">
        <w:rPr>
          <w:lang w:val="en-US"/>
        </w:rPr>
        <w:t>ime</w:t>
      </w:r>
      <w:proofErr w:type="spellEnd"/>
      <w:r w:rsidRPr="00984DD5">
        <w:rPr>
          <w:lang w:val="sr-Latn-CS"/>
        </w:rPr>
        <w:t xml:space="preserve"> </w:t>
      </w:r>
      <w:r w:rsidRPr="00984DD5">
        <w:rPr>
          <w:lang w:val="en-US"/>
        </w:rPr>
        <w:t>je</w:t>
      </w:r>
      <w:r w:rsidRPr="00984DD5">
        <w:rPr>
          <w:lang w:val="sr-Latn-CS"/>
        </w:rPr>
        <w:t xml:space="preserve"> </w:t>
      </w:r>
      <w:proofErr w:type="spellStart"/>
      <w:r w:rsidRPr="00984DD5">
        <w:rPr>
          <w:lang w:val="en-US"/>
        </w:rPr>
        <w:t>ovaj</w:t>
      </w:r>
      <w:proofErr w:type="spellEnd"/>
      <w:r w:rsidRPr="00984DD5">
        <w:rPr>
          <w:lang w:val="sr-Latn-CS"/>
        </w:rPr>
        <w:t xml:space="preserve"> </w:t>
      </w:r>
      <w:proofErr w:type="spellStart"/>
      <w:r w:rsidRPr="00984DD5">
        <w:rPr>
          <w:lang w:val="en-US"/>
        </w:rPr>
        <w:t>slu</w:t>
      </w:r>
      <w:proofErr w:type="spellEnd"/>
      <w:r w:rsidRPr="00984DD5">
        <w:rPr>
          <w:lang w:val="sr-Latn-CS"/>
        </w:rPr>
        <w:t>č</w:t>
      </w:r>
      <w:proofErr w:type="spellStart"/>
      <w:r w:rsidRPr="00984DD5">
        <w:rPr>
          <w:lang w:val="en-US"/>
        </w:rPr>
        <w:t>aj</w:t>
      </w:r>
      <w:proofErr w:type="spellEnd"/>
      <w:r w:rsidRPr="00984DD5">
        <w:rPr>
          <w:lang w:val="sr-Latn-CS"/>
        </w:rPr>
        <w:t xml:space="preserve"> </w:t>
      </w:r>
      <w:proofErr w:type="spellStart"/>
      <w:r w:rsidRPr="00984DD5">
        <w:rPr>
          <w:lang w:val="en-US"/>
        </w:rPr>
        <w:t>okon</w:t>
      </w:r>
      <w:proofErr w:type="spellEnd"/>
      <w:r w:rsidRPr="00984DD5">
        <w:rPr>
          <w:lang w:val="sr-Latn-CS"/>
        </w:rPr>
        <w:t>č</w:t>
      </w:r>
      <w:r w:rsidRPr="00984DD5">
        <w:rPr>
          <w:lang w:val="en-US"/>
        </w:rPr>
        <w:t>an</w:t>
      </w:r>
      <w:r w:rsidRPr="00984DD5">
        <w:rPr>
          <w:lang w:val="sr-Latn-CS"/>
        </w:rPr>
        <w:t xml:space="preserve"> </w:t>
      </w:r>
      <w:proofErr w:type="spellStart"/>
      <w:r w:rsidRPr="00984DD5">
        <w:rPr>
          <w:lang w:val="en-US"/>
        </w:rPr>
        <w:t>i</w:t>
      </w:r>
      <w:proofErr w:type="spellEnd"/>
      <w:r w:rsidRPr="00984DD5">
        <w:rPr>
          <w:lang w:val="sr-Latn-CS"/>
        </w:rPr>
        <w:t xml:space="preserve"> </w:t>
      </w:r>
      <w:proofErr w:type="spellStart"/>
      <w:r w:rsidRPr="00984DD5">
        <w:rPr>
          <w:lang w:val="en-US"/>
        </w:rPr>
        <w:t>zaveden</w:t>
      </w:r>
      <w:proofErr w:type="spellEnd"/>
      <w:r w:rsidRPr="00984DD5">
        <w:rPr>
          <w:lang w:val="sr-Latn-CS"/>
        </w:rPr>
        <w:t xml:space="preserve"> </w:t>
      </w:r>
      <w:r w:rsidRPr="00984DD5">
        <w:rPr>
          <w:lang w:val="en-US"/>
        </w:rPr>
        <w:t>u</w:t>
      </w:r>
      <w:r w:rsidRPr="00984DD5">
        <w:rPr>
          <w:lang w:val="sr-Latn-CS"/>
        </w:rPr>
        <w:t xml:space="preserve"> </w:t>
      </w:r>
      <w:proofErr w:type="spellStart"/>
      <w:r w:rsidRPr="00984DD5">
        <w:rPr>
          <w:lang w:val="en-US"/>
        </w:rPr>
        <w:t>evidenciju</w:t>
      </w:r>
      <w:proofErr w:type="spellEnd"/>
      <w:r w:rsidRPr="00984DD5">
        <w:rPr>
          <w:lang w:val="sr-Latn-CS"/>
        </w:rPr>
        <w:t xml:space="preserve"> </w:t>
      </w:r>
      <w:r w:rsidRPr="00984DD5">
        <w:rPr>
          <w:lang w:val="en-US"/>
        </w:rPr>
        <w:t>re</w:t>
      </w:r>
      <w:r w:rsidRPr="00984DD5">
        <w:rPr>
          <w:lang w:val="sr-Latn-CS"/>
        </w:rPr>
        <w:t>š</w:t>
      </w:r>
      <w:proofErr w:type="spellStart"/>
      <w:r w:rsidRPr="00984DD5">
        <w:rPr>
          <w:lang w:val="en-US"/>
        </w:rPr>
        <w:t>enih</w:t>
      </w:r>
      <w:proofErr w:type="spellEnd"/>
      <w:r w:rsidRPr="00984DD5">
        <w:rPr>
          <w:lang w:val="sr-Latn-CS"/>
        </w:rPr>
        <w:t xml:space="preserve"> </w:t>
      </w:r>
      <w:proofErr w:type="spellStart"/>
      <w:r w:rsidRPr="00984DD5">
        <w:rPr>
          <w:lang w:val="en-US"/>
        </w:rPr>
        <w:t>slu</w:t>
      </w:r>
      <w:proofErr w:type="spellEnd"/>
      <w:r w:rsidRPr="00984DD5">
        <w:rPr>
          <w:lang w:val="sr-Latn-CS"/>
        </w:rPr>
        <w:t>č</w:t>
      </w:r>
      <w:proofErr w:type="spellStart"/>
      <w:r w:rsidRPr="00984DD5">
        <w:rPr>
          <w:lang w:val="en-US"/>
        </w:rPr>
        <w:t>ajeva</w:t>
      </w:r>
      <w:proofErr w:type="spellEnd"/>
      <w:r w:rsidRPr="00984DD5">
        <w:rPr>
          <w:lang w:val="sr-Latn-CS"/>
        </w:rPr>
        <w:t>.</w:t>
      </w:r>
    </w:p>
    <w:p w14:paraId="79125996" w14:textId="77777777" w:rsidR="00984DD5" w:rsidRPr="00984DD5" w:rsidRDefault="00984DD5" w:rsidP="00AA4ED2">
      <w:pPr>
        <w:pStyle w:val="NoSpacing"/>
        <w:jc w:val="both"/>
        <w:rPr>
          <w:lang w:val="sr-Latn-CS"/>
        </w:rPr>
      </w:pPr>
    </w:p>
    <w:p w14:paraId="5003D96F" w14:textId="77777777" w:rsidR="00984DD5" w:rsidRPr="00984DD5" w:rsidRDefault="00984DD5" w:rsidP="00AA4ED2">
      <w:pPr>
        <w:pStyle w:val="NoSpacing"/>
        <w:jc w:val="both"/>
        <w:rPr>
          <w:lang w:val="sr-Latn-CS"/>
        </w:rPr>
      </w:pPr>
      <w:bookmarkStart w:id="17" w:name="_Hlk153284124"/>
      <w:proofErr w:type="spellStart"/>
      <w:r w:rsidRPr="00054673">
        <w:rPr>
          <w:lang w:val="en-US"/>
        </w:rPr>
        <w:t>Sva</w:t>
      </w:r>
      <w:proofErr w:type="spellEnd"/>
      <w:r w:rsidRPr="00054673">
        <w:rPr>
          <w:lang w:val="sr-Latn-CS"/>
        </w:rPr>
        <w:t xml:space="preserve"> </w:t>
      </w:r>
      <w:r w:rsidRPr="00054673">
        <w:rPr>
          <w:lang w:val="en-US"/>
        </w:rPr>
        <w:t>ova</w:t>
      </w:r>
      <w:r w:rsidRPr="00054673">
        <w:rPr>
          <w:lang w:val="sr-Latn-CS"/>
        </w:rPr>
        <w:t xml:space="preserve"> </w:t>
      </w:r>
      <w:r w:rsidRPr="00054673">
        <w:rPr>
          <w:lang w:val="en-US"/>
        </w:rPr>
        <w:t>tri</w:t>
      </w:r>
      <w:r w:rsidRPr="00054673">
        <w:rPr>
          <w:lang w:val="sr-Latn-CS"/>
        </w:rPr>
        <w:t xml:space="preserve"> </w:t>
      </w:r>
      <w:proofErr w:type="spellStart"/>
      <w:r w:rsidRPr="00054673">
        <w:rPr>
          <w:lang w:val="en-US"/>
        </w:rPr>
        <w:t>slu</w:t>
      </w:r>
      <w:proofErr w:type="spellEnd"/>
      <w:r w:rsidRPr="00054673">
        <w:rPr>
          <w:lang w:val="sr-Latn-CS"/>
        </w:rPr>
        <w:t>č</w:t>
      </w:r>
      <w:proofErr w:type="spellStart"/>
      <w:r w:rsidRPr="00054673">
        <w:rPr>
          <w:lang w:val="en-US"/>
        </w:rPr>
        <w:t>aja</w:t>
      </w:r>
      <w:proofErr w:type="spellEnd"/>
      <w:r w:rsidRPr="00054673">
        <w:rPr>
          <w:lang w:val="sr-Latn-CS"/>
        </w:rPr>
        <w:t xml:space="preserve"> </w:t>
      </w:r>
      <w:proofErr w:type="spellStart"/>
      <w:r w:rsidRPr="00054673">
        <w:rPr>
          <w:lang w:val="en-US"/>
        </w:rPr>
        <w:t>istog</w:t>
      </w:r>
      <w:proofErr w:type="spellEnd"/>
      <w:r w:rsidRPr="00054673">
        <w:rPr>
          <w:lang w:val="sr-Latn-CS"/>
        </w:rPr>
        <w:t xml:space="preserve"> </w:t>
      </w:r>
      <w:r w:rsidRPr="00054673">
        <w:rPr>
          <w:lang w:val="en-US"/>
        </w:rPr>
        <w:t>o</w:t>
      </w:r>
      <w:r w:rsidRPr="00054673">
        <w:rPr>
          <w:lang w:val="sr-Latn-CS"/>
        </w:rPr>
        <w:t>š</w:t>
      </w:r>
      <w:proofErr w:type="spellStart"/>
      <w:r w:rsidRPr="00054673">
        <w:rPr>
          <w:lang w:val="en-US"/>
        </w:rPr>
        <w:t>te</w:t>
      </w:r>
      <w:proofErr w:type="spellEnd"/>
      <w:r w:rsidRPr="00054673">
        <w:rPr>
          <w:lang w:val="sr-Latn-CS"/>
        </w:rPr>
        <w:t>ć</w:t>
      </w:r>
      <w:proofErr w:type="spellStart"/>
      <w:r w:rsidRPr="00054673">
        <w:rPr>
          <w:lang w:val="en-US"/>
        </w:rPr>
        <w:t>enog</w:t>
      </w:r>
      <w:proofErr w:type="spellEnd"/>
      <w:r w:rsidRPr="00054673">
        <w:rPr>
          <w:lang w:val="sr-Latn-CS"/>
        </w:rPr>
        <w:t xml:space="preserve"> </w:t>
      </w:r>
      <w:proofErr w:type="spellStart"/>
      <w:r w:rsidRPr="00054673">
        <w:rPr>
          <w:lang w:val="en-US"/>
        </w:rPr>
        <w:t>medijskog</w:t>
      </w:r>
      <w:proofErr w:type="spellEnd"/>
      <w:r w:rsidRPr="00054673">
        <w:rPr>
          <w:lang w:val="sr-Latn-CS"/>
        </w:rPr>
        <w:t xml:space="preserve"> </w:t>
      </w:r>
      <w:proofErr w:type="spellStart"/>
      <w:r w:rsidRPr="00054673">
        <w:rPr>
          <w:lang w:val="en-US"/>
        </w:rPr>
        <w:t>radnika</w:t>
      </w:r>
      <w:proofErr w:type="spellEnd"/>
      <w:r w:rsidRPr="00054673">
        <w:rPr>
          <w:lang w:val="sr-Latn-CS"/>
        </w:rPr>
        <w:t xml:space="preserve"> </w:t>
      </w:r>
      <w:proofErr w:type="spellStart"/>
      <w:r w:rsidRPr="00054673">
        <w:rPr>
          <w:lang w:val="en-US"/>
        </w:rPr>
        <w:t>ukazuju</w:t>
      </w:r>
      <w:proofErr w:type="spellEnd"/>
      <w:r w:rsidRPr="00054673">
        <w:rPr>
          <w:lang w:val="sr-Latn-CS"/>
        </w:rPr>
        <w:t xml:space="preserve"> </w:t>
      </w:r>
      <w:proofErr w:type="spellStart"/>
      <w:r w:rsidRPr="00054673">
        <w:rPr>
          <w:lang w:val="en-US"/>
        </w:rPr>
        <w:t>na</w:t>
      </w:r>
      <w:proofErr w:type="spellEnd"/>
      <w:r w:rsidRPr="00054673">
        <w:rPr>
          <w:lang w:val="sr-Latn-CS"/>
        </w:rPr>
        <w:t xml:space="preserve"> </w:t>
      </w:r>
      <w:proofErr w:type="spellStart"/>
      <w:r w:rsidRPr="00054673">
        <w:rPr>
          <w:lang w:val="en-US"/>
        </w:rPr>
        <w:t>potrebu</w:t>
      </w:r>
      <w:proofErr w:type="spellEnd"/>
      <w:r w:rsidRPr="00054673">
        <w:rPr>
          <w:lang w:val="sr-Latn-CS"/>
        </w:rPr>
        <w:t xml:space="preserve"> </w:t>
      </w:r>
      <w:proofErr w:type="spellStart"/>
      <w:r w:rsidRPr="00054673">
        <w:rPr>
          <w:lang w:val="en-US"/>
        </w:rPr>
        <w:t>edukacije</w:t>
      </w:r>
      <w:proofErr w:type="spellEnd"/>
      <w:r w:rsidRPr="00054673">
        <w:rPr>
          <w:lang w:val="sr-Latn-CS"/>
        </w:rPr>
        <w:t xml:space="preserve"> </w:t>
      </w:r>
      <w:proofErr w:type="spellStart"/>
      <w:r w:rsidRPr="00054673">
        <w:rPr>
          <w:lang w:val="en-US"/>
        </w:rPr>
        <w:t>novinara</w:t>
      </w:r>
      <w:proofErr w:type="spellEnd"/>
      <w:r w:rsidRPr="00054673">
        <w:rPr>
          <w:lang w:val="sr-Latn-CS"/>
        </w:rPr>
        <w:t xml:space="preserve"> </w:t>
      </w:r>
      <w:r w:rsidRPr="00054673">
        <w:rPr>
          <w:lang w:val="en-US"/>
        </w:rPr>
        <w:t>o</w:t>
      </w:r>
      <w:r w:rsidRPr="00054673">
        <w:rPr>
          <w:lang w:val="sr-Latn-CS"/>
        </w:rPr>
        <w:t xml:space="preserve"> </w:t>
      </w:r>
      <w:r w:rsidRPr="00054673">
        <w:rPr>
          <w:lang w:val="en-US"/>
        </w:rPr>
        <w:t>tome</w:t>
      </w:r>
      <w:r w:rsidRPr="00054673">
        <w:rPr>
          <w:lang w:val="sr-Latn-CS"/>
        </w:rPr>
        <w:t xml:space="preserve"> </w:t>
      </w:r>
      <w:r w:rsidRPr="00054673">
        <w:rPr>
          <w:lang w:val="en-US"/>
        </w:rPr>
        <w:t>da</w:t>
      </w:r>
      <w:r w:rsidRPr="00054673">
        <w:rPr>
          <w:lang w:val="sr-Latn-CS"/>
        </w:rPr>
        <w:t xml:space="preserve"> </w:t>
      </w:r>
      <w:r w:rsidRPr="00054673">
        <w:rPr>
          <w:lang w:val="en-US"/>
        </w:rPr>
        <w:t>mora</w:t>
      </w:r>
      <w:r w:rsidRPr="00054673">
        <w:rPr>
          <w:lang w:val="sr-Latn-CS"/>
        </w:rPr>
        <w:t xml:space="preserve"> </w:t>
      </w:r>
      <w:r w:rsidRPr="00054673">
        <w:rPr>
          <w:lang w:val="en-US"/>
        </w:rPr>
        <w:t>da</w:t>
      </w:r>
      <w:r w:rsidRPr="00054673">
        <w:rPr>
          <w:lang w:val="sr-Latn-CS"/>
        </w:rPr>
        <w:t xml:space="preserve"> </w:t>
      </w:r>
      <w:proofErr w:type="spellStart"/>
      <w:r w:rsidRPr="00054673">
        <w:rPr>
          <w:lang w:val="en-US"/>
        </w:rPr>
        <w:t>postoji</w:t>
      </w:r>
      <w:proofErr w:type="spellEnd"/>
      <w:r w:rsidRPr="00054673">
        <w:rPr>
          <w:lang w:val="sr-Latn-CS"/>
        </w:rPr>
        <w:t xml:space="preserve"> </w:t>
      </w:r>
      <w:proofErr w:type="spellStart"/>
      <w:r w:rsidRPr="00054673">
        <w:rPr>
          <w:lang w:val="en-US"/>
        </w:rPr>
        <w:t>aktivna</w:t>
      </w:r>
      <w:proofErr w:type="spellEnd"/>
      <w:r w:rsidRPr="00054673">
        <w:rPr>
          <w:lang w:val="sr-Latn-CS"/>
        </w:rPr>
        <w:t xml:space="preserve"> </w:t>
      </w:r>
      <w:proofErr w:type="spellStart"/>
      <w:r w:rsidRPr="00054673">
        <w:rPr>
          <w:lang w:val="en-US"/>
        </w:rPr>
        <w:t>uloga</w:t>
      </w:r>
      <w:proofErr w:type="spellEnd"/>
      <w:r w:rsidRPr="00054673">
        <w:rPr>
          <w:lang w:val="sr-Latn-CS"/>
        </w:rPr>
        <w:t xml:space="preserve"> </w:t>
      </w:r>
      <w:r w:rsidRPr="00054673">
        <w:rPr>
          <w:lang w:val="en-US"/>
        </w:rPr>
        <w:t>o</w:t>
      </w:r>
      <w:r w:rsidRPr="00054673">
        <w:rPr>
          <w:lang w:val="sr-Latn-CS"/>
        </w:rPr>
        <w:t>š</w:t>
      </w:r>
      <w:proofErr w:type="spellStart"/>
      <w:r w:rsidRPr="00054673">
        <w:rPr>
          <w:lang w:val="en-US"/>
        </w:rPr>
        <w:t>te</w:t>
      </w:r>
      <w:proofErr w:type="spellEnd"/>
      <w:r w:rsidRPr="00054673">
        <w:rPr>
          <w:lang w:val="sr-Latn-CS"/>
        </w:rPr>
        <w:t>ć</w:t>
      </w:r>
      <w:proofErr w:type="spellStart"/>
      <w:r w:rsidRPr="00054673">
        <w:rPr>
          <w:lang w:val="en-US"/>
        </w:rPr>
        <w:t>enog</w:t>
      </w:r>
      <w:proofErr w:type="spellEnd"/>
      <w:r w:rsidRPr="00054673">
        <w:rPr>
          <w:lang w:val="sr-Latn-CS"/>
        </w:rPr>
        <w:t xml:space="preserve"> </w:t>
      </w:r>
      <w:r w:rsidRPr="00054673">
        <w:rPr>
          <w:lang w:val="en-US"/>
        </w:rPr>
        <w:t>u</w:t>
      </w:r>
      <w:r w:rsidRPr="00054673">
        <w:rPr>
          <w:lang w:val="sr-Latn-CS"/>
        </w:rPr>
        <w:t xml:space="preserve"> </w:t>
      </w:r>
      <w:proofErr w:type="spellStart"/>
      <w:r w:rsidRPr="00054673">
        <w:rPr>
          <w:lang w:val="en-US"/>
        </w:rPr>
        <w:t>procesuiranju</w:t>
      </w:r>
      <w:proofErr w:type="spellEnd"/>
      <w:r w:rsidRPr="00054673">
        <w:rPr>
          <w:lang w:val="sr-Latn-CS"/>
        </w:rPr>
        <w:t xml:space="preserve"> </w:t>
      </w:r>
      <w:r w:rsidRPr="00054673">
        <w:rPr>
          <w:lang w:val="en-US"/>
        </w:rPr>
        <w:t>u</w:t>
      </w:r>
      <w:r w:rsidRPr="00054673">
        <w:rPr>
          <w:lang w:val="sr-Latn-CS"/>
        </w:rPr>
        <w:t>č</w:t>
      </w:r>
      <w:proofErr w:type="spellStart"/>
      <w:r w:rsidRPr="00054673">
        <w:rPr>
          <w:lang w:val="en-US"/>
        </w:rPr>
        <w:t>inilaca</w:t>
      </w:r>
      <w:proofErr w:type="spellEnd"/>
      <w:r w:rsidRPr="00054673">
        <w:rPr>
          <w:lang w:val="sr-Latn-CS"/>
        </w:rPr>
        <w:t xml:space="preserve">, </w:t>
      </w:r>
      <w:proofErr w:type="spellStart"/>
      <w:r w:rsidRPr="00054673">
        <w:rPr>
          <w:lang w:val="en-US"/>
        </w:rPr>
        <w:t>kao</w:t>
      </w:r>
      <w:proofErr w:type="spellEnd"/>
      <w:r w:rsidRPr="00054673">
        <w:rPr>
          <w:lang w:val="sr-Latn-CS"/>
        </w:rPr>
        <w:t xml:space="preserve"> </w:t>
      </w:r>
      <w:proofErr w:type="spellStart"/>
      <w:r w:rsidRPr="00054673">
        <w:rPr>
          <w:lang w:val="en-US"/>
        </w:rPr>
        <w:t>i</w:t>
      </w:r>
      <w:proofErr w:type="spellEnd"/>
      <w:r w:rsidRPr="00054673">
        <w:rPr>
          <w:lang w:val="sr-Latn-CS"/>
        </w:rPr>
        <w:t xml:space="preserve"> </w:t>
      </w:r>
      <w:proofErr w:type="spellStart"/>
      <w:r w:rsidRPr="00054673">
        <w:rPr>
          <w:lang w:val="en-US"/>
        </w:rPr>
        <w:t>subjektivni</w:t>
      </w:r>
      <w:proofErr w:type="spellEnd"/>
      <w:r w:rsidRPr="00054673">
        <w:rPr>
          <w:lang w:val="sr-Latn-CS"/>
        </w:rPr>
        <w:t xml:space="preserve"> </w:t>
      </w:r>
      <w:proofErr w:type="spellStart"/>
      <w:r w:rsidRPr="00054673">
        <w:rPr>
          <w:lang w:val="en-US"/>
        </w:rPr>
        <w:t>ose</w:t>
      </w:r>
      <w:proofErr w:type="spellEnd"/>
      <w:r w:rsidRPr="00054673">
        <w:rPr>
          <w:lang w:val="sr-Latn-CS"/>
        </w:rPr>
        <w:t>ć</w:t>
      </w:r>
      <w:proofErr w:type="spellStart"/>
      <w:r w:rsidRPr="00054673">
        <w:rPr>
          <w:lang w:val="en-US"/>
        </w:rPr>
        <w:t>aj</w:t>
      </w:r>
      <w:proofErr w:type="spellEnd"/>
      <w:r w:rsidRPr="00054673">
        <w:rPr>
          <w:lang w:val="sr-Latn-CS"/>
        </w:rPr>
        <w:t xml:space="preserve"> </w:t>
      </w:r>
      <w:proofErr w:type="spellStart"/>
      <w:r w:rsidRPr="00054673">
        <w:rPr>
          <w:lang w:val="en-US"/>
        </w:rPr>
        <w:t>ugro</w:t>
      </w:r>
      <w:proofErr w:type="spellEnd"/>
      <w:r w:rsidRPr="00054673">
        <w:rPr>
          <w:lang w:val="sr-Latn-CS"/>
        </w:rPr>
        <w:t>ž</w:t>
      </w:r>
      <w:proofErr w:type="spellStart"/>
      <w:r w:rsidRPr="00054673">
        <w:rPr>
          <w:lang w:val="en-US"/>
        </w:rPr>
        <w:t>enosti</w:t>
      </w:r>
      <w:proofErr w:type="spellEnd"/>
      <w:r w:rsidRPr="00054673">
        <w:rPr>
          <w:lang w:val="sr-Latn-CS"/>
        </w:rPr>
        <w:t xml:space="preserve">, </w:t>
      </w:r>
      <w:proofErr w:type="spellStart"/>
      <w:r w:rsidRPr="00054673">
        <w:rPr>
          <w:lang w:val="en-US"/>
        </w:rPr>
        <w:t>jer</w:t>
      </w:r>
      <w:proofErr w:type="spellEnd"/>
      <w:r w:rsidRPr="00054673">
        <w:rPr>
          <w:lang w:val="sr-Latn-CS"/>
        </w:rPr>
        <w:t xml:space="preserve"> ć</w:t>
      </w:r>
      <w:r w:rsidRPr="00054673">
        <w:rPr>
          <w:lang w:val="en-US"/>
        </w:rPr>
        <w:t>e</w:t>
      </w:r>
      <w:r w:rsidRPr="00054673">
        <w:rPr>
          <w:lang w:val="sr-Latn-CS"/>
        </w:rPr>
        <w:t xml:space="preserve"> </w:t>
      </w:r>
      <w:r w:rsidRPr="00054673">
        <w:rPr>
          <w:lang w:val="en-US"/>
        </w:rPr>
        <w:t>u</w:t>
      </w:r>
      <w:r w:rsidRPr="00054673">
        <w:rPr>
          <w:lang w:val="sr-Latn-CS"/>
        </w:rPr>
        <w:t xml:space="preserve"> </w:t>
      </w:r>
      <w:proofErr w:type="spellStart"/>
      <w:r w:rsidRPr="00054673">
        <w:rPr>
          <w:lang w:val="en-US"/>
        </w:rPr>
        <w:t>protivnom</w:t>
      </w:r>
      <w:proofErr w:type="spellEnd"/>
      <w:r w:rsidRPr="00054673">
        <w:rPr>
          <w:lang w:val="sr-Latn-CS"/>
        </w:rPr>
        <w:t xml:space="preserve"> </w:t>
      </w:r>
      <w:proofErr w:type="spellStart"/>
      <w:r w:rsidRPr="00054673">
        <w:rPr>
          <w:lang w:val="en-US"/>
        </w:rPr>
        <w:t>krivi</w:t>
      </w:r>
      <w:proofErr w:type="spellEnd"/>
      <w:r w:rsidRPr="00054673">
        <w:rPr>
          <w:lang w:val="sr-Latn-CS"/>
        </w:rPr>
        <w:t>č</w:t>
      </w:r>
      <w:proofErr w:type="spellStart"/>
      <w:r w:rsidRPr="00054673">
        <w:rPr>
          <w:lang w:val="en-US"/>
        </w:rPr>
        <w:t>na</w:t>
      </w:r>
      <w:proofErr w:type="spellEnd"/>
      <w:r w:rsidRPr="00054673">
        <w:rPr>
          <w:lang w:val="sr-Latn-CS"/>
        </w:rPr>
        <w:t xml:space="preserve"> </w:t>
      </w:r>
      <w:proofErr w:type="spellStart"/>
      <w:r w:rsidRPr="00054673">
        <w:rPr>
          <w:lang w:val="en-US"/>
        </w:rPr>
        <w:t>prijava</w:t>
      </w:r>
      <w:proofErr w:type="spellEnd"/>
      <w:r w:rsidRPr="00054673">
        <w:rPr>
          <w:lang w:val="sr-Latn-CS"/>
        </w:rPr>
        <w:t xml:space="preserve"> </w:t>
      </w:r>
      <w:proofErr w:type="spellStart"/>
      <w:r w:rsidRPr="00054673">
        <w:rPr>
          <w:lang w:val="en-US"/>
        </w:rPr>
        <w:t>biti</w:t>
      </w:r>
      <w:proofErr w:type="spellEnd"/>
      <w:r w:rsidRPr="00054673">
        <w:rPr>
          <w:lang w:val="sr-Latn-CS"/>
        </w:rPr>
        <w:t xml:space="preserve"> </w:t>
      </w:r>
      <w:proofErr w:type="spellStart"/>
      <w:r w:rsidRPr="00054673">
        <w:rPr>
          <w:lang w:val="en-US"/>
        </w:rPr>
        <w:t>odba</w:t>
      </w:r>
      <w:proofErr w:type="spellEnd"/>
      <w:r w:rsidRPr="00054673">
        <w:rPr>
          <w:lang w:val="sr-Latn-CS"/>
        </w:rPr>
        <w:t>č</w:t>
      </w:r>
      <w:proofErr w:type="spellStart"/>
      <w:r w:rsidRPr="00054673">
        <w:rPr>
          <w:lang w:val="en-US"/>
        </w:rPr>
        <w:t>ena</w:t>
      </w:r>
      <w:proofErr w:type="spellEnd"/>
      <w:r w:rsidRPr="00054673">
        <w:rPr>
          <w:lang w:val="sr-Latn-CS"/>
        </w:rPr>
        <w:t xml:space="preserve"> </w:t>
      </w:r>
      <w:proofErr w:type="spellStart"/>
      <w:r w:rsidRPr="00054673">
        <w:rPr>
          <w:lang w:val="en-US"/>
        </w:rPr>
        <w:t>zbog</w:t>
      </w:r>
      <w:proofErr w:type="spellEnd"/>
      <w:r w:rsidRPr="00054673">
        <w:rPr>
          <w:lang w:val="sr-Latn-CS"/>
        </w:rPr>
        <w:t xml:space="preserve"> </w:t>
      </w:r>
      <w:proofErr w:type="spellStart"/>
      <w:r w:rsidRPr="00054673">
        <w:rPr>
          <w:lang w:val="en-US"/>
        </w:rPr>
        <w:t>nepostojanja</w:t>
      </w:r>
      <w:proofErr w:type="spellEnd"/>
      <w:r w:rsidRPr="00054673">
        <w:rPr>
          <w:lang w:val="sr-Latn-CS"/>
        </w:rPr>
        <w:t xml:space="preserve"> </w:t>
      </w:r>
      <w:proofErr w:type="spellStart"/>
      <w:r w:rsidRPr="00054673">
        <w:rPr>
          <w:lang w:val="en-US"/>
        </w:rPr>
        <w:t>bitnog</w:t>
      </w:r>
      <w:proofErr w:type="spellEnd"/>
      <w:r w:rsidRPr="00054673">
        <w:rPr>
          <w:lang w:val="sr-Latn-CS"/>
        </w:rPr>
        <w:t xml:space="preserve"> </w:t>
      </w:r>
      <w:proofErr w:type="spellStart"/>
      <w:r w:rsidRPr="00054673">
        <w:rPr>
          <w:lang w:val="en-US"/>
        </w:rPr>
        <w:t>obele</w:t>
      </w:r>
      <w:proofErr w:type="spellEnd"/>
      <w:r w:rsidRPr="00054673">
        <w:rPr>
          <w:lang w:val="sr-Latn-CS"/>
        </w:rPr>
        <w:t>ž</w:t>
      </w:r>
      <w:r w:rsidRPr="00054673">
        <w:rPr>
          <w:lang w:val="en-US"/>
        </w:rPr>
        <w:t>ja</w:t>
      </w:r>
      <w:r w:rsidRPr="00054673">
        <w:rPr>
          <w:lang w:val="sr-Latn-CS"/>
        </w:rPr>
        <w:t xml:space="preserve"> </w:t>
      </w:r>
      <w:proofErr w:type="spellStart"/>
      <w:r w:rsidRPr="00054673">
        <w:rPr>
          <w:lang w:val="en-US"/>
        </w:rPr>
        <w:t>krivi</w:t>
      </w:r>
      <w:proofErr w:type="spellEnd"/>
      <w:r w:rsidRPr="00054673">
        <w:rPr>
          <w:lang w:val="sr-Latn-CS"/>
        </w:rPr>
        <w:t>č</w:t>
      </w:r>
      <w:proofErr w:type="spellStart"/>
      <w:r w:rsidRPr="00054673">
        <w:rPr>
          <w:lang w:val="en-US"/>
        </w:rPr>
        <w:t>nog</w:t>
      </w:r>
      <w:proofErr w:type="spellEnd"/>
      <w:r w:rsidRPr="00054673">
        <w:rPr>
          <w:lang w:val="sr-Latn-CS"/>
        </w:rPr>
        <w:t xml:space="preserve"> </w:t>
      </w:r>
      <w:r w:rsidRPr="00054673">
        <w:rPr>
          <w:lang w:val="en-US"/>
        </w:rPr>
        <w:t>dela</w:t>
      </w:r>
      <w:r w:rsidRPr="00054673">
        <w:rPr>
          <w:lang w:val="sr-Latn-CS"/>
        </w:rPr>
        <w:t xml:space="preserve"> </w:t>
      </w:r>
      <w:proofErr w:type="spellStart"/>
      <w:r w:rsidRPr="00054673">
        <w:rPr>
          <w:lang w:val="en-US"/>
        </w:rPr>
        <w:t>ugro</w:t>
      </w:r>
      <w:proofErr w:type="spellEnd"/>
      <w:r w:rsidRPr="00054673">
        <w:rPr>
          <w:lang w:val="sr-Latn-CS"/>
        </w:rPr>
        <w:t>ž</w:t>
      </w:r>
      <w:proofErr w:type="spellStart"/>
      <w:r w:rsidRPr="00054673">
        <w:rPr>
          <w:lang w:val="en-US"/>
        </w:rPr>
        <w:t>avanja</w:t>
      </w:r>
      <w:proofErr w:type="spellEnd"/>
      <w:r w:rsidRPr="00054673">
        <w:rPr>
          <w:lang w:val="sr-Latn-CS"/>
        </w:rPr>
        <w:t xml:space="preserve"> </w:t>
      </w:r>
      <w:proofErr w:type="spellStart"/>
      <w:r w:rsidRPr="00054673">
        <w:rPr>
          <w:lang w:val="en-US"/>
        </w:rPr>
        <w:t>sigurnosti</w:t>
      </w:r>
      <w:proofErr w:type="spellEnd"/>
      <w:r w:rsidRPr="00054673">
        <w:rPr>
          <w:lang w:val="sr-Latn-CS"/>
        </w:rPr>
        <w:t>.</w:t>
      </w:r>
      <w:r w:rsidRPr="00984DD5">
        <w:rPr>
          <w:lang w:val="sr-Latn-CS"/>
        </w:rPr>
        <w:t xml:space="preserve"> </w:t>
      </w:r>
    </w:p>
    <w:bookmarkEnd w:id="17"/>
    <w:p w14:paraId="4E1E54A0" w14:textId="77777777" w:rsidR="00984DD5" w:rsidRPr="00984DD5" w:rsidRDefault="00984DD5" w:rsidP="00984DD5">
      <w:pPr>
        <w:pStyle w:val="NoSpacing"/>
        <w:rPr>
          <w:lang w:val="sr-Latn-CS"/>
        </w:rPr>
      </w:pPr>
    </w:p>
    <w:p w14:paraId="7A67792C" w14:textId="3A4EFC5D" w:rsidR="000C2944" w:rsidRPr="00744EEC" w:rsidRDefault="004E2D1B" w:rsidP="007C609D">
      <w:pPr>
        <w:pStyle w:val="NoSpacing"/>
        <w:numPr>
          <w:ilvl w:val="0"/>
          <w:numId w:val="16"/>
        </w:numPr>
        <w:rPr>
          <w:bCs/>
          <w:u w:val="single"/>
          <w:lang w:val="sr-Latn-CS"/>
        </w:rPr>
      </w:pPr>
      <w:r>
        <w:rPr>
          <w:bCs/>
          <w:u w:val="single"/>
          <w:lang w:val="sr-Latn-CS"/>
        </w:rPr>
        <w:t xml:space="preserve">Slučaj novinara </w:t>
      </w:r>
      <w:r w:rsidR="000C2944">
        <w:rPr>
          <w:bCs/>
          <w:u w:val="single"/>
          <w:lang w:val="sr-Latn-CS"/>
        </w:rPr>
        <w:t xml:space="preserve">Srđan </w:t>
      </w:r>
      <w:proofErr w:type="spellStart"/>
      <w:r w:rsidR="000C2944">
        <w:rPr>
          <w:bCs/>
          <w:u w:val="single"/>
          <w:lang w:val="sr-Latn-CS"/>
        </w:rPr>
        <w:t>Nonić</w:t>
      </w:r>
      <w:r>
        <w:rPr>
          <w:bCs/>
          <w:u w:val="single"/>
          <w:lang w:val="sr-Latn-CS"/>
        </w:rPr>
        <w:t>a</w:t>
      </w:r>
      <w:proofErr w:type="spellEnd"/>
      <w:r>
        <w:rPr>
          <w:bCs/>
          <w:u w:val="single"/>
          <w:lang w:val="sr-Latn-CS"/>
        </w:rPr>
        <w:t xml:space="preserve"> iz Niša</w:t>
      </w:r>
    </w:p>
    <w:p w14:paraId="55890ABE" w14:textId="77777777" w:rsidR="00A465F7" w:rsidRPr="00A465F7" w:rsidRDefault="00A465F7" w:rsidP="00A465F7">
      <w:pPr>
        <w:pStyle w:val="NoSpacing"/>
        <w:rPr>
          <w:bCs/>
          <w:lang w:val="sr-Latn-CS"/>
        </w:rPr>
      </w:pPr>
    </w:p>
    <w:p w14:paraId="10C2F160" w14:textId="0E04F74F" w:rsidR="00DC3392" w:rsidRDefault="00DC3392" w:rsidP="00DC3392">
      <w:pPr>
        <w:spacing w:after="0" w:line="240" w:lineRule="auto"/>
        <w:jc w:val="both"/>
        <w:rPr>
          <w:rFonts w:eastAsia="Times New Roman" w:cstheme="minorHAnsi"/>
          <w:lang w:val="pl-PL"/>
        </w:rPr>
      </w:pPr>
      <w:proofErr w:type="spellStart"/>
      <w:r w:rsidRPr="00DC3392">
        <w:rPr>
          <w:rFonts w:eastAsia="Times New Roman" w:cstheme="minorHAnsi"/>
          <w:lang w:val="pl-PL"/>
        </w:rPr>
        <w:t>Početak</w:t>
      </w:r>
      <w:proofErr w:type="spellEnd"/>
      <w:r w:rsidRPr="00DC3392">
        <w:rPr>
          <w:rFonts w:eastAsia="Times New Roman" w:cstheme="minorHAnsi"/>
          <w:lang w:val="pl-PL"/>
        </w:rPr>
        <w:t xml:space="preserve"> 2023. </w:t>
      </w:r>
      <w:proofErr w:type="spellStart"/>
      <w:r w:rsidR="00975493">
        <w:rPr>
          <w:rFonts w:eastAsia="Times New Roman" w:cstheme="minorHAnsi"/>
          <w:lang w:val="pl-PL"/>
        </w:rPr>
        <w:t>g</w:t>
      </w:r>
      <w:r w:rsidRPr="00DC3392">
        <w:rPr>
          <w:rFonts w:eastAsia="Times New Roman" w:cstheme="minorHAnsi"/>
          <w:lang w:val="pl-PL"/>
        </w:rPr>
        <w:t>odine</w:t>
      </w:r>
      <w:proofErr w:type="spellEnd"/>
      <w:r w:rsidRPr="00DC3392">
        <w:rPr>
          <w:rFonts w:eastAsia="Times New Roman" w:cstheme="minorHAnsi"/>
          <w:lang w:val="pl-PL"/>
        </w:rPr>
        <w:t xml:space="preserve"> </w:t>
      </w:r>
      <w:proofErr w:type="spellStart"/>
      <w:r w:rsidRPr="00DC3392">
        <w:rPr>
          <w:rFonts w:eastAsia="Times New Roman" w:cstheme="minorHAnsi"/>
          <w:lang w:val="pl-PL"/>
        </w:rPr>
        <w:t>obeležio</w:t>
      </w:r>
      <w:proofErr w:type="spellEnd"/>
      <w:r w:rsidRPr="00DC3392">
        <w:rPr>
          <w:rFonts w:eastAsia="Times New Roman" w:cstheme="minorHAnsi"/>
          <w:lang w:val="pl-PL"/>
        </w:rPr>
        <w:t xml:space="preserve"> je </w:t>
      </w:r>
      <w:proofErr w:type="spellStart"/>
      <w:r w:rsidRPr="00DC3392">
        <w:rPr>
          <w:rFonts w:eastAsia="Times New Roman" w:cstheme="minorHAnsi"/>
          <w:lang w:val="pl-PL"/>
        </w:rPr>
        <w:t>slučaj</w:t>
      </w:r>
      <w:proofErr w:type="spellEnd"/>
      <w:r w:rsidRPr="00DC3392">
        <w:rPr>
          <w:rFonts w:eastAsia="Times New Roman" w:cstheme="minorHAnsi"/>
          <w:lang w:val="pl-PL"/>
        </w:rPr>
        <w:t xml:space="preserve"> </w:t>
      </w:r>
      <w:proofErr w:type="spellStart"/>
      <w:r w:rsidRPr="00DC3392">
        <w:rPr>
          <w:rFonts w:eastAsia="Times New Roman" w:cstheme="minorHAnsi"/>
          <w:lang w:val="pl-PL"/>
        </w:rPr>
        <w:t>ugrožavanja</w:t>
      </w:r>
      <w:proofErr w:type="spellEnd"/>
      <w:r w:rsidRPr="00DC3392">
        <w:rPr>
          <w:rFonts w:eastAsia="Times New Roman" w:cstheme="minorHAnsi"/>
          <w:lang w:val="pl-PL"/>
        </w:rPr>
        <w:t xml:space="preserve"> </w:t>
      </w:r>
      <w:proofErr w:type="spellStart"/>
      <w:r w:rsidRPr="00DC3392">
        <w:rPr>
          <w:rFonts w:eastAsia="Times New Roman" w:cstheme="minorHAnsi"/>
          <w:lang w:val="pl-PL"/>
        </w:rPr>
        <w:t>bezbednosti</w:t>
      </w:r>
      <w:proofErr w:type="spellEnd"/>
      <w:r w:rsidRPr="00DC3392">
        <w:rPr>
          <w:rFonts w:eastAsia="Times New Roman" w:cstheme="minorHAnsi"/>
          <w:lang w:val="pl-PL"/>
        </w:rPr>
        <w:t xml:space="preserve"> </w:t>
      </w:r>
      <w:proofErr w:type="spellStart"/>
      <w:r w:rsidRPr="00DC3392">
        <w:rPr>
          <w:rFonts w:eastAsia="Times New Roman" w:cstheme="minorHAnsi"/>
          <w:lang w:val="pl-PL"/>
        </w:rPr>
        <w:t>novinara</w:t>
      </w:r>
      <w:proofErr w:type="spellEnd"/>
      <w:r w:rsidRPr="00DC3392">
        <w:rPr>
          <w:rFonts w:eastAsia="Times New Roman" w:cstheme="minorHAnsi"/>
          <w:lang w:val="pl-PL"/>
        </w:rPr>
        <w:t xml:space="preserve"> </w:t>
      </w:r>
      <w:proofErr w:type="spellStart"/>
      <w:r w:rsidRPr="00DC3392">
        <w:rPr>
          <w:rFonts w:eastAsia="Times New Roman" w:cstheme="minorHAnsi"/>
          <w:lang w:val="pl-PL"/>
        </w:rPr>
        <w:t>portala</w:t>
      </w:r>
      <w:proofErr w:type="spellEnd"/>
      <w:r w:rsidRPr="00DC3392">
        <w:rPr>
          <w:rFonts w:eastAsia="Times New Roman" w:cstheme="minorHAnsi"/>
          <w:lang w:val="pl-PL"/>
        </w:rPr>
        <w:t xml:space="preserve"> </w:t>
      </w:r>
      <w:proofErr w:type="spellStart"/>
      <w:r w:rsidRPr="00DC3392">
        <w:rPr>
          <w:rFonts w:eastAsia="Times New Roman" w:cstheme="minorHAnsi"/>
          <w:lang w:val="pl-PL"/>
        </w:rPr>
        <w:t>Niška</w:t>
      </w:r>
      <w:proofErr w:type="spellEnd"/>
      <w:r w:rsidRPr="00DC3392">
        <w:rPr>
          <w:rFonts w:eastAsia="Times New Roman" w:cstheme="minorHAnsi"/>
          <w:lang w:val="pl-PL"/>
        </w:rPr>
        <w:t xml:space="preserve"> </w:t>
      </w:r>
      <w:proofErr w:type="spellStart"/>
      <w:r w:rsidRPr="00DC3392">
        <w:rPr>
          <w:rFonts w:eastAsia="Times New Roman" w:cstheme="minorHAnsi"/>
          <w:lang w:val="pl-PL"/>
        </w:rPr>
        <w:t>inicijativa</w:t>
      </w:r>
      <w:proofErr w:type="spellEnd"/>
      <w:r w:rsidRPr="00DC3392">
        <w:rPr>
          <w:rFonts w:eastAsia="Times New Roman" w:cstheme="minorHAnsi"/>
          <w:lang w:val="pl-PL"/>
        </w:rPr>
        <w:t xml:space="preserve">, </w:t>
      </w:r>
      <w:proofErr w:type="spellStart"/>
      <w:r w:rsidRPr="00DC3392">
        <w:rPr>
          <w:rFonts w:eastAsia="Times New Roman" w:cstheme="minorHAnsi"/>
          <w:lang w:val="pl-PL"/>
        </w:rPr>
        <w:t>Srđana</w:t>
      </w:r>
      <w:proofErr w:type="spellEnd"/>
      <w:r w:rsidRPr="00DC3392">
        <w:rPr>
          <w:rFonts w:eastAsia="Times New Roman" w:cstheme="minorHAnsi"/>
          <w:lang w:val="pl-PL"/>
        </w:rPr>
        <w:t xml:space="preserve"> </w:t>
      </w:r>
      <w:proofErr w:type="spellStart"/>
      <w:r w:rsidRPr="00DC3392">
        <w:rPr>
          <w:rFonts w:eastAsia="Times New Roman" w:cstheme="minorHAnsi"/>
          <w:lang w:val="pl-PL"/>
        </w:rPr>
        <w:t>Nonića</w:t>
      </w:r>
      <w:proofErr w:type="spellEnd"/>
      <w:r w:rsidR="00975493">
        <w:rPr>
          <w:rFonts w:eastAsia="Times New Roman" w:cstheme="minorHAnsi"/>
          <w:lang w:val="pl-PL"/>
        </w:rPr>
        <w:t>,</w:t>
      </w:r>
      <w:r w:rsidRPr="00DC3392">
        <w:rPr>
          <w:rFonts w:eastAsia="Times New Roman" w:cstheme="minorHAnsi"/>
          <w:lang w:val="pl-PL"/>
        </w:rPr>
        <w:t xml:space="preserve"> od </w:t>
      </w:r>
      <w:proofErr w:type="spellStart"/>
      <w:r w:rsidRPr="00DC3392">
        <w:rPr>
          <w:rFonts w:eastAsia="Times New Roman" w:cstheme="minorHAnsi"/>
          <w:lang w:val="pl-PL"/>
        </w:rPr>
        <w:t>strane</w:t>
      </w:r>
      <w:proofErr w:type="spellEnd"/>
      <w:r w:rsidRPr="00DC3392">
        <w:rPr>
          <w:rFonts w:eastAsia="Times New Roman" w:cstheme="minorHAnsi"/>
          <w:lang w:val="pl-PL"/>
        </w:rPr>
        <w:t xml:space="preserve"> </w:t>
      </w:r>
      <w:proofErr w:type="spellStart"/>
      <w:r w:rsidRPr="00DC3392">
        <w:rPr>
          <w:rFonts w:eastAsia="Times New Roman" w:cstheme="minorHAnsi"/>
          <w:lang w:val="pl-PL"/>
        </w:rPr>
        <w:t>zaposlenog</w:t>
      </w:r>
      <w:proofErr w:type="spellEnd"/>
      <w:r w:rsidRPr="00DC3392">
        <w:rPr>
          <w:rFonts w:eastAsia="Times New Roman" w:cstheme="minorHAnsi"/>
          <w:lang w:val="pl-PL"/>
        </w:rPr>
        <w:t xml:space="preserve"> u </w:t>
      </w:r>
      <w:proofErr w:type="spellStart"/>
      <w:r w:rsidRPr="00DC3392">
        <w:rPr>
          <w:rFonts w:eastAsia="Times New Roman" w:cstheme="minorHAnsi"/>
          <w:lang w:val="pl-PL"/>
        </w:rPr>
        <w:t>gradskoj</w:t>
      </w:r>
      <w:proofErr w:type="spellEnd"/>
      <w:r w:rsidRPr="00DC3392">
        <w:rPr>
          <w:rFonts w:eastAsia="Times New Roman" w:cstheme="minorHAnsi"/>
          <w:lang w:val="pl-PL"/>
        </w:rPr>
        <w:t xml:space="preserve"> </w:t>
      </w:r>
      <w:proofErr w:type="spellStart"/>
      <w:r w:rsidRPr="00DC3392">
        <w:rPr>
          <w:rFonts w:eastAsia="Times New Roman" w:cstheme="minorHAnsi"/>
          <w:lang w:val="pl-PL"/>
        </w:rPr>
        <w:t>upravi</w:t>
      </w:r>
      <w:proofErr w:type="spellEnd"/>
      <w:r w:rsidRPr="00DC3392">
        <w:rPr>
          <w:rFonts w:eastAsia="Times New Roman" w:cstheme="minorHAnsi"/>
          <w:lang w:val="pl-PL"/>
        </w:rPr>
        <w:t xml:space="preserve"> </w:t>
      </w:r>
      <w:r w:rsidR="00975493">
        <w:rPr>
          <w:rFonts w:eastAsia="Times New Roman" w:cstheme="minorHAnsi"/>
          <w:lang w:val="pl-PL"/>
        </w:rPr>
        <w:t xml:space="preserve">- </w:t>
      </w:r>
      <w:r w:rsidRPr="00DC3392">
        <w:rPr>
          <w:rFonts w:eastAsia="Times New Roman" w:cstheme="minorHAnsi"/>
          <w:lang w:val="pl-PL"/>
        </w:rPr>
        <w:t xml:space="preserve">Nikole </w:t>
      </w:r>
      <w:proofErr w:type="spellStart"/>
      <w:r w:rsidRPr="00DC3392">
        <w:rPr>
          <w:rFonts w:eastAsia="Times New Roman" w:cstheme="minorHAnsi"/>
          <w:lang w:val="pl-PL"/>
        </w:rPr>
        <w:t>Panića</w:t>
      </w:r>
      <w:proofErr w:type="spellEnd"/>
      <w:r w:rsidRPr="00DC3392">
        <w:rPr>
          <w:rFonts w:eastAsia="Times New Roman" w:cstheme="minorHAnsi"/>
          <w:lang w:val="pl-PL"/>
        </w:rPr>
        <w:t xml:space="preserve">. </w:t>
      </w:r>
      <w:proofErr w:type="spellStart"/>
      <w:r w:rsidRPr="00DC3392">
        <w:rPr>
          <w:rFonts w:eastAsia="Times New Roman" w:cstheme="minorHAnsi"/>
          <w:lang w:val="pl-PL"/>
        </w:rPr>
        <w:t>Nonić</w:t>
      </w:r>
      <w:proofErr w:type="spellEnd"/>
      <w:r w:rsidRPr="00DC3392">
        <w:rPr>
          <w:rFonts w:eastAsia="Times New Roman" w:cstheme="minorHAnsi"/>
          <w:lang w:val="pl-PL"/>
        </w:rPr>
        <w:t xml:space="preserve"> je </w:t>
      </w:r>
      <w:proofErr w:type="spellStart"/>
      <w:r w:rsidRPr="00DC3392">
        <w:rPr>
          <w:rFonts w:eastAsia="Times New Roman" w:cstheme="minorHAnsi"/>
          <w:lang w:val="pl-PL"/>
        </w:rPr>
        <w:t>obavljajući</w:t>
      </w:r>
      <w:proofErr w:type="spellEnd"/>
      <w:r w:rsidRPr="00DC3392">
        <w:rPr>
          <w:rFonts w:eastAsia="Times New Roman" w:cstheme="minorHAnsi"/>
          <w:lang w:val="pl-PL"/>
        </w:rPr>
        <w:t xml:space="preserve"> </w:t>
      </w:r>
      <w:proofErr w:type="spellStart"/>
      <w:r w:rsidRPr="00DC3392">
        <w:rPr>
          <w:rFonts w:eastAsia="Times New Roman" w:cstheme="minorHAnsi"/>
          <w:lang w:val="pl-PL"/>
        </w:rPr>
        <w:t>svoj</w:t>
      </w:r>
      <w:proofErr w:type="spellEnd"/>
      <w:r w:rsidRPr="00DC3392">
        <w:rPr>
          <w:rFonts w:eastAsia="Times New Roman" w:cstheme="minorHAnsi"/>
          <w:lang w:val="pl-PL"/>
        </w:rPr>
        <w:t xml:space="preserve"> </w:t>
      </w:r>
      <w:proofErr w:type="spellStart"/>
      <w:r w:rsidRPr="00DC3392">
        <w:rPr>
          <w:rFonts w:eastAsia="Times New Roman" w:cstheme="minorHAnsi"/>
          <w:lang w:val="pl-PL"/>
        </w:rPr>
        <w:t>novinarski</w:t>
      </w:r>
      <w:proofErr w:type="spellEnd"/>
      <w:r w:rsidRPr="00DC3392">
        <w:rPr>
          <w:rFonts w:eastAsia="Times New Roman" w:cstheme="minorHAnsi"/>
          <w:lang w:val="pl-PL"/>
        </w:rPr>
        <w:t xml:space="preserve"> </w:t>
      </w:r>
      <w:proofErr w:type="spellStart"/>
      <w:r w:rsidRPr="00DC3392">
        <w:rPr>
          <w:rFonts w:eastAsia="Times New Roman" w:cstheme="minorHAnsi"/>
          <w:lang w:val="pl-PL"/>
        </w:rPr>
        <w:t>posao</w:t>
      </w:r>
      <w:proofErr w:type="spellEnd"/>
      <w:r w:rsidRPr="00DC3392">
        <w:rPr>
          <w:rFonts w:eastAsia="Times New Roman" w:cstheme="minorHAnsi"/>
          <w:lang w:val="pl-PL"/>
        </w:rPr>
        <w:t xml:space="preserve"> </w:t>
      </w:r>
      <w:proofErr w:type="spellStart"/>
      <w:r w:rsidRPr="00DC3392">
        <w:rPr>
          <w:rFonts w:eastAsia="Times New Roman" w:cstheme="minorHAnsi"/>
          <w:lang w:val="pl-PL"/>
        </w:rPr>
        <w:t>snimio</w:t>
      </w:r>
      <w:proofErr w:type="spellEnd"/>
      <w:r w:rsidRPr="00DC3392">
        <w:rPr>
          <w:rFonts w:eastAsia="Times New Roman" w:cstheme="minorHAnsi"/>
          <w:lang w:val="pl-PL"/>
        </w:rPr>
        <w:t xml:space="preserve"> </w:t>
      </w:r>
      <w:proofErr w:type="spellStart"/>
      <w:r w:rsidRPr="00DC3392">
        <w:rPr>
          <w:rFonts w:eastAsia="Times New Roman" w:cstheme="minorHAnsi"/>
          <w:lang w:val="pl-PL"/>
        </w:rPr>
        <w:t>Panića</w:t>
      </w:r>
      <w:proofErr w:type="spellEnd"/>
      <w:r w:rsidRPr="00DC3392">
        <w:rPr>
          <w:rFonts w:eastAsia="Times New Roman" w:cstheme="minorHAnsi"/>
          <w:lang w:val="pl-PL"/>
        </w:rPr>
        <w:t xml:space="preserve"> u radno </w:t>
      </w:r>
      <w:proofErr w:type="spellStart"/>
      <w:r w:rsidRPr="00DC3392">
        <w:rPr>
          <w:rFonts w:eastAsia="Times New Roman" w:cstheme="minorHAnsi"/>
          <w:lang w:val="pl-PL"/>
        </w:rPr>
        <w:t>vreme</w:t>
      </w:r>
      <w:proofErr w:type="spellEnd"/>
      <w:r w:rsidRPr="00DC3392">
        <w:rPr>
          <w:rFonts w:eastAsia="Times New Roman" w:cstheme="minorHAnsi"/>
          <w:lang w:val="pl-PL"/>
        </w:rPr>
        <w:t xml:space="preserve"> u </w:t>
      </w:r>
      <w:proofErr w:type="spellStart"/>
      <w:r w:rsidRPr="00DC3392">
        <w:rPr>
          <w:rFonts w:eastAsia="Times New Roman" w:cstheme="minorHAnsi"/>
          <w:lang w:val="pl-PL"/>
        </w:rPr>
        <w:t>kladionici</w:t>
      </w:r>
      <w:proofErr w:type="spellEnd"/>
      <w:r w:rsidRPr="00DC3392">
        <w:rPr>
          <w:rFonts w:eastAsia="Times New Roman" w:cstheme="minorHAnsi"/>
          <w:lang w:val="pl-PL"/>
        </w:rPr>
        <w:t xml:space="preserve">. </w:t>
      </w:r>
      <w:proofErr w:type="spellStart"/>
      <w:r w:rsidRPr="00DC3392">
        <w:rPr>
          <w:rFonts w:eastAsia="Times New Roman" w:cstheme="minorHAnsi"/>
          <w:lang w:val="pl-PL"/>
        </w:rPr>
        <w:t>Panić</w:t>
      </w:r>
      <w:proofErr w:type="spellEnd"/>
      <w:r w:rsidRPr="00DC3392">
        <w:rPr>
          <w:rFonts w:eastAsia="Times New Roman" w:cstheme="minorHAnsi"/>
          <w:lang w:val="pl-PL"/>
        </w:rPr>
        <w:t xml:space="preserve"> je </w:t>
      </w:r>
      <w:proofErr w:type="spellStart"/>
      <w:r w:rsidRPr="00DC3392">
        <w:rPr>
          <w:rFonts w:eastAsia="Times New Roman" w:cstheme="minorHAnsi"/>
          <w:lang w:val="pl-PL"/>
        </w:rPr>
        <w:t>ugledavši</w:t>
      </w:r>
      <w:proofErr w:type="spellEnd"/>
      <w:r w:rsidRPr="00DC3392">
        <w:rPr>
          <w:rFonts w:eastAsia="Times New Roman" w:cstheme="minorHAnsi"/>
          <w:lang w:val="pl-PL"/>
        </w:rPr>
        <w:t xml:space="preserve"> </w:t>
      </w:r>
      <w:proofErr w:type="spellStart"/>
      <w:r w:rsidRPr="00DC3392">
        <w:rPr>
          <w:rFonts w:eastAsia="Times New Roman" w:cstheme="minorHAnsi"/>
          <w:lang w:val="pl-PL"/>
        </w:rPr>
        <w:t>Nonića</w:t>
      </w:r>
      <w:proofErr w:type="spellEnd"/>
      <w:r w:rsidRPr="00DC3392">
        <w:rPr>
          <w:rFonts w:eastAsia="Times New Roman" w:cstheme="minorHAnsi"/>
          <w:lang w:val="pl-PL"/>
        </w:rPr>
        <w:t xml:space="preserve"> </w:t>
      </w:r>
      <w:proofErr w:type="spellStart"/>
      <w:r w:rsidRPr="00DC3392">
        <w:rPr>
          <w:rFonts w:eastAsia="Times New Roman" w:cstheme="minorHAnsi"/>
          <w:lang w:val="pl-PL"/>
        </w:rPr>
        <w:t>krenuo</w:t>
      </w:r>
      <w:proofErr w:type="spellEnd"/>
      <w:r w:rsidRPr="00DC3392">
        <w:rPr>
          <w:rFonts w:eastAsia="Times New Roman" w:cstheme="minorHAnsi"/>
          <w:lang w:val="pl-PL"/>
        </w:rPr>
        <w:t xml:space="preserve"> da </w:t>
      </w:r>
      <w:proofErr w:type="spellStart"/>
      <w:r w:rsidRPr="00DC3392">
        <w:rPr>
          <w:rFonts w:eastAsia="Times New Roman" w:cstheme="minorHAnsi"/>
          <w:lang w:val="pl-PL"/>
        </w:rPr>
        <w:t>ga</w:t>
      </w:r>
      <w:proofErr w:type="spellEnd"/>
      <w:r w:rsidRPr="00DC3392">
        <w:rPr>
          <w:rFonts w:eastAsia="Times New Roman" w:cstheme="minorHAnsi"/>
          <w:lang w:val="pl-PL"/>
        </w:rPr>
        <w:t xml:space="preserve"> </w:t>
      </w:r>
      <w:proofErr w:type="spellStart"/>
      <w:r w:rsidRPr="00DC3392">
        <w:rPr>
          <w:rFonts w:eastAsia="Times New Roman" w:cstheme="minorHAnsi"/>
          <w:lang w:val="pl-PL"/>
        </w:rPr>
        <w:t>juri</w:t>
      </w:r>
      <w:proofErr w:type="spellEnd"/>
      <w:r w:rsidRPr="00DC3392">
        <w:rPr>
          <w:rFonts w:eastAsia="Times New Roman" w:cstheme="minorHAnsi"/>
          <w:lang w:val="pl-PL"/>
        </w:rPr>
        <w:t xml:space="preserve">, dok je </w:t>
      </w:r>
      <w:proofErr w:type="spellStart"/>
      <w:r w:rsidRPr="00DC3392">
        <w:rPr>
          <w:rFonts w:eastAsia="Times New Roman" w:cstheme="minorHAnsi"/>
          <w:lang w:val="pl-PL"/>
        </w:rPr>
        <w:t>Nonić</w:t>
      </w:r>
      <w:proofErr w:type="spellEnd"/>
      <w:r w:rsidRPr="00DC3392">
        <w:rPr>
          <w:rFonts w:eastAsia="Times New Roman" w:cstheme="minorHAnsi"/>
          <w:lang w:val="pl-PL"/>
        </w:rPr>
        <w:t xml:space="preserve"> </w:t>
      </w:r>
      <w:proofErr w:type="spellStart"/>
      <w:r w:rsidRPr="00DC3392">
        <w:rPr>
          <w:rFonts w:eastAsia="Times New Roman" w:cstheme="minorHAnsi"/>
          <w:lang w:val="pl-PL"/>
        </w:rPr>
        <w:t>sv</w:t>
      </w:r>
      <w:r w:rsidR="00563111">
        <w:rPr>
          <w:rFonts w:eastAsia="Times New Roman" w:cstheme="minorHAnsi"/>
          <w:lang w:val="pl-PL"/>
        </w:rPr>
        <w:t>e</w:t>
      </w:r>
      <w:proofErr w:type="spellEnd"/>
      <w:r w:rsidRPr="00DC3392">
        <w:rPr>
          <w:rFonts w:eastAsia="Times New Roman" w:cstheme="minorHAnsi"/>
          <w:lang w:val="pl-PL"/>
        </w:rPr>
        <w:t xml:space="preserve"> </w:t>
      </w:r>
      <w:proofErr w:type="spellStart"/>
      <w:r w:rsidRPr="00DC3392">
        <w:rPr>
          <w:rFonts w:eastAsia="Times New Roman" w:cstheme="minorHAnsi"/>
          <w:lang w:val="pl-PL"/>
        </w:rPr>
        <w:t>vreme</w:t>
      </w:r>
      <w:proofErr w:type="spellEnd"/>
      <w:r w:rsidRPr="00DC3392">
        <w:rPr>
          <w:rFonts w:eastAsia="Times New Roman" w:cstheme="minorHAnsi"/>
          <w:lang w:val="pl-PL"/>
        </w:rPr>
        <w:t xml:space="preserve"> </w:t>
      </w:r>
      <w:proofErr w:type="spellStart"/>
      <w:r w:rsidRPr="00DC3392">
        <w:rPr>
          <w:rFonts w:eastAsia="Times New Roman" w:cstheme="minorHAnsi"/>
          <w:lang w:val="pl-PL"/>
        </w:rPr>
        <w:t>snimao</w:t>
      </w:r>
      <w:proofErr w:type="spellEnd"/>
      <w:r w:rsidRPr="00DC3392">
        <w:rPr>
          <w:rFonts w:eastAsia="Times New Roman" w:cstheme="minorHAnsi"/>
          <w:lang w:val="pl-PL"/>
        </w:rPr>
        <w:t xml:space="preserve"> </w:t>
      </w:r>
      <w:proofErr w:type="spellStart"/>
      <w:r w:rsidRPr="00DC3392">
        <w:rPr>
          <w:rFonts w:eastAsia="Times New Roman" w:cstheme="minorHAnsi"/>
          <w:lang w:val="pl-PL"/>
        </w:rPr>
        <w:t>sve</w:t>
      </w:r>
      <w:proofErr w:type="spellEnd"/>
      <w:r w:rsidRPr="00DC3392">
        <w:rPr>
          <w:rFonts w:eastAsia="Times New Roman" w:cstheme="minorHAnsi"/>
          <w:lang w:val="pl-PL"/>
        </w:rPr>
        <w:t xml:space="preserve"> do </w:t>
      </w:r>
      <w:proofErr w:type="spellStart"/>
      <w:r w:rsidRPr="00DC3392">
        <w:rPr>
          <w:rFonts w:eastAsia="Times New Roman" w:cstheme="minorHAnsi"/>
          <w:lang w:val="pl-PL"/>
        </w:rPr>
        <w:t>policijske</w:t>
      </w:r>
      <w:proofErr w:type="spellEnd"/>
      <w:r w:rsidRPr="00DC3392">
        <w:rPr>
          <w:rFonts w:eastAsia="Times New Roman" w:cstheme="minorHAnsi"/>
          <w:lang w:val="pl-PL"/>
        </w:rPr>
        <w:t xml:space="preserve"> stanice u </w:t>
      </w:r>
      <w:proofErr w:type="spellStart"/>
      <w:r w:rsidRPr="00DC3392">
        <w:rPr>
          <w:rFonts w:eastAsia="Times New Roman" w:cstheme="minorHAnsi"/>
          <w:lang w:val="pl-PL"/>
        </w:rPr>
        <w:t>koju</w:t>
      </w:r>
      <w:proofErr w:type="spellEnd"/>
      <w:r w:rsidRPr="00DC3392">
        <w:rPr>
          <w:rFonts w:eastAsia="Times New Roman" w:cstheme="minorHAnsi"/>
          <w:lang w:val="pl-PL"/>
        </w:rPr>
        <w:t xml:space="preserve"> je </w:t>
      </w:r>
      <w:proofErr w:type="spellStart"/>
      <w:r w:rsidRPr="00DC3392">
        <w:rPr>
          <w:rFonts w:eastAsia="Times New Roman" w:cstheme="minorHAnsi"/>
          <w:lang w:val="pl-PL"/>
        </w:rPr>
        <w:t>utrčao</w:t>
      </w:r>
      <w:proofErr w:type="spellEnd"/>
      <w:r w:rsidRPr="00DC3392">
        <w:rPr>
          <w:rFonts w:eastAsia="Times New Roman" w:cstheme="minorHAnsi"/>
          <w:lang w:val="pl-PL"/>
        </w:rPr>
        <w:t xml:space="preserve">. </w:t>
      </w:r>
      <w:proofErr w:type="spellStart"/>
      <w:r w:rsidRPr="00DC3392">
        <w:rPr>
          <w:rFonts w:eastAsia="Times New Roman" w:cstheme="minorHAnsi"/>
          <w:lang w:val="pl-PL"/>
        </w:rPr>
        <w:t>Iako</w:t>
      </w:r>
      <w:proofErr w:type="spellEnd"/>
      <w:r w:rsidRPr="00DC3392">
        <w:rPr>
          <w:rFonts w:eastAsia="Times New Roman" w:cstheme="minorHAnsi"/>
          <w:lang w:val="pl-PL"/>
        </w:rPr>
        <w:t xml:space="preserve"> je </w:t>
      </w:r>
      <w:proofErr w:type="spellStart"/>
      <w:r w:rsidRPr="00DC3392">
        <w:rPr>
          <w:rFonts w:eastAsia="Times New Roman" w:cstheme="minorHAnsi"/>
          <w:lang w:val="pl-PL"/>
        </w:rPr>
        <w:t>ceo</w:t>
      </w:r>
      <w:proofErr w:type="spellEnd"/>
      <w:r w:rsidRPr="00DC3392">
        <w:rPr>
          <w:rFonts w:eastAsia="Times New Roman" w:cstheme="minorHAnsi"/>
          <w:lang w:val="pl-PL"/>
        </w:rPr>
        <w:t xml:space="preserve"> napad </w:t>
      </w:r>
      <w:proofErr w:type="spellStart"/>
      <w:r w:rsidRPr="00DC3392">
        <w:rPr>
          <w:rFonts w:eastAsia="Times New Roman" w:cstheme="minorHAnsi"/>
          <w:lang w:val="pl-PL"/>
        </w:rPr>
        <w:t>snimljen</w:t>
      </w:r>
      <w:proofErr w:type="spellEnd"/>
      <w:r w:rsidRPr="00DC3392">
        <w:rPr>
          <w:rFonts w:eastAsia="Times New Roman" w:cstheme="minorHAnsi"/>
          <w:lang w:val="pl-PL"/>
        </w:rPr>
        <w:t xml:space="preserve"> </w:t>
      </w:r>
      <w:proofErr w:type="spellStart"/>
      <w:r w:rsidRPr="00DC3392">
        <w:rPr>
          <w:rFonts w:eastAsia="Times New Roman" w:cstheme="minorHAnsi"/>
          <w:lang w:val="pl-PL"/>
        </w:rPr>
        <w:t>prošlo</w:t>
      </w:r>
      <w:proofErr w:type="spellEnd"/>
      <w:r w:rsidRPr="00DC3392">
        <w:rPr>
          <w:rFonts w:eastAsia="Times New Roman" w:cstheme="minorHAnsi"/>
          <w:lang w:val="pl-PL"/>
        </w:rPr>
        <w:t xml:space="preserve"> je </w:t>
      </w:r>
      <w:proofErr w:type="spellStart"/>
      <w:r w:rsidRPr="00DC3392">
        <w:rPr>
          <w:rFonts w:eastAsia="Times New Roman" w:cstheme="minorHAnsi"/>
          <w:lang w:val="pl-PL"/>
        </w:rPr>
        <w:t>više</w:t>
      </w:r>
      <w:proofErr w:type="spellEnd"/>
      <w:r w:rsidRPr="00DC3392">
        <w:rPr>
          <w:rFonts w:eastAsia="Times New Roman" w:cstheme="minorHAnsi"/>
          <w:lang w:val="pl-PL"/>
        </w:rPr>
        <w:t xml:space="preserve"> </w:t>
      </w:r>
      <w:proofErr w:type="spellStart"/>
      <w:r w:rsidRPr="00DC3392">
        <w:rPr>
          <w:rFonts w:eastAsia="Times New Roman" w:cstheme="minorHAnsi"/>
          <w:lang w:val="pl-PL"/>
        </w:rPr>
        <w:t>meseci</w:t>
      </w:r>
      <w:proofErr w:type="spellEnd"/>
      <w:r w:rsidRPr="00DC3392">
        <w:rPr>
          <w:rFonts w:eastAsia="Times New Roman" w:cstheme="minorHAnsi"/>
          <w:lang w:val="pl-PL"/>
        </w:rPr>
        <w:t xml:space="preserve"> </w:t>
      </w:r>
      <w:proofErr w:type="spellStart"/>
      <w:r w:rsidRPr="00DC3392">
        <w:rPr>
          <w:rFonts w:eastAsia="Times New Roman" w:cstheme="minorHAnsi"/>
          <w:lang w:val="pl-PL"/>
        </w:rPr>
        <w:t>pre</w:t>
      </w:r>
      <w:proofErr w:type="spellEnd"/>
      <w:r w:rsidRPr="00DC3392">
        <w:rPr>
          <w:rFonts w:eastAsia="Times New Roman" w:cstheme="minorHAnsi"/>
          <w:lang w:val="pl-PL"/>
        </w:rPr>
        <w:t xml:space="preserve"> </w:t>
      </w:r>
      <w:proofErr w:type="spellStart"/>
      <w:r w:rsidRPr="00DC3392">
        <w:rPr>
          <w:rFonts w:eastAsia="Times New Roman" w:cstheme="minorHAnsi"/>
          <w:lang w:val="pl-PL"/>
        </w:rPr>
        <w:t>podizanja</w:t>
      </w:r>
      <w:proofErr w:type="spellEnd"/>
      <w:r w:rsidRPr="00DC3392">
        <w:rPr>
          <w:rFonts w:eastAsia="Times New Roman" w:cstheme="minorHAnsi"/>
          <w:lang w:val="pl-PL"/>
        </w:rPr>
        <w:t xml:space="preserve"> </w:t>
      </w:r>
      <w:proofErr w:type="spellStart"/>
      <w:r w:rsidRPr="00DC3392">
        <w:rPr>
          <w:rFonts w:eastAsia="Times New Roman" w:cstheme="minorHAnsi"/>
          <w:lang w:val="pl-PL"/>
        </w:rPr>
        <w:t>optužnog</w:t>
      </w:r>
      <w:proofErr w:type="spellEnd"/>
      <w:r w:rsidRPr="00DC3392">
        <w:rPr>
          <w:rFonts w:eastAsia="Times New Roman" w:cstheme="minorHAnsi"/>
          <w:lang w:val="pl-PL"/>
        </w:rPr>
        <w:t xml:space="preserve"> akta i </w:t>
      </w:r>
      <w:proofErr w:type="spellStart"/>
      <w:r w:rsidRPr="00DC3392">
        <w:rPr>
          <w:rFonts w:eastAsia="Times New Roman" w:cstheme="minorHAnsi"/>
          <w:lang w:val="pl-PL"/>
        </w:rPr>
        <w:t>suđenja</w:t>
      </w:r>
      <w:proofErr w:type="spellEnd"/>
      <w:r w:rsidRPr="00DC3392">
        <w:rPr>
          <w:rFonts w:eastAsia="Times New Roman" w:cstheme="minorHAnsi"/>
          <w:lang w:val="pl-PL"/>
        </w:rPr>
        <w:t xml:space="preserve"> koje je </w:t>
      </w:r>
      <w:proofErr w:type="spellStart"/>
      <w:r w:rsidRPr="00DC3392">
        <w:rPr>
          <w:rFonts w:eastAsia="Times New Roman" w:cstheme="minorHAnsi"/>
          <w:lang w:val="pl-PL"/>
        </w:rPr>
        <w:t>još</w:t>
      </w:r>
      <w:proofErr w:type="spellEnd"/>
      <w:r w:rsidRPr="00DC3392">
        <w:rPr>
          <w:rFonts w:eastAsia="Times New Roman" w:cstheme="minorHAnsi"/>
          <w:lang w:val="pl-PL"/>
        </w:rPr>
        <w:t xml:space="preserve"> </w:t>
      </w:r>
      <w:proofErr w:type="spellStart"/>
      <w:r w:rsidRPr="00DC3392">
        <w:rPr>
          <w:rFonts w:eastAsia="Times New Roman" w:cstheme="minorHAnsi"/>
          <w:lang w:val="pl-PL"/>
        </w:rPr>
        <w:t>uvek</w:t>
      </w:r>
      <w:proofErr w:type="spellEnd"/>
      <w:r w:rsidRPr="00DC3392">
        <w:rPr>
          <w:rFonts w:eastAsia="Times New Roman" w:cstheme="minorHAnsi"/>
          <w:lang w:val="pl-PL"/>
        </w:rPr>
        <w:t xml:space="preserve"> u toku. Tužilaštvo </w:t>
      </w:r>
      <w:proofErr w:type="spellStart"/>
      <w:r w:rsidRPr="00DC3392">
        <w:rPr>
          <w:rFonts w:eastAsia="Times New Roman" w:cstheme="minorHAnsi"/>
          <w:lang w:val="pl-PL"/>
        </w:rPr>
        <w:t>traži</w:t>
      </w:r>
      <w:proofErr w:type="spellEnd"/>
      <w:r w:rsidRPr="00DC3392">
        <w:rPr>
          <w:rFonts w:eastAsia="Times New Roman" w:cstheme="minorHAnsi"/>
          <w:lang w:val="pl-PL"/>
        </w:rPr>
        <w:t xml:space="preserve"> </w:t>
      </w:r>
      <w:proofErr w:type="spellStart"/>
      <w:r w:rsidRPr="00DC3392">
        <w:rPr>
          <w:rFonts w:eastAsia="Times New Roman" w:cstheme="minorHAnsi"/>
          <w:lang w:val="pl-PL"/>
        </w:rPr>
        <w:t>uslovnu</w:t>
      </w:r>
      <w:proofErr w:type="spellEnd"/>
      <w:r w:rsidRPr="00DC3392">
        <w:rPr>
          <w:rFonts w:eastAsia="Times New Roman" w:cstheme="minorHAnsi"/>
          <w:lang w:val="pl-PL"/>
        </w:rPr>
        <w:t xml:space="preserve"> </w:t>
      </w:r>
      <w:proofErr w:type="spellStart"/>
      <w:r w:rsidRPr="00DC3392">
        <w:rPr>
          <w:rFonts w:eastAsia="Times New Roman" w:cstheme="minorHAnsi"/>
          <w:lang w:val="pl-PL"/>
        </w:rPr>
        <w:t>kaznu</w:t>
      </w:r>
      <w:proofErr w:type="spellEnd"/>
      <w:r w:rsidRPr="00DC3392">
        <w:rPr>
          <w:rFonts w:eastAsia="Times New Roman" w:cstheme="minorHAnsi"/>
          <w:lang w:val="pl-PL"/>
        </w:rPr>
        <w:t xml:space="preserve"> </w:t>
      </w:r>
      <w:proofErr w:type="spellStart"/>
      <w:r w:rsidRPr="00DC3392">
        <w:rPr>
          <w:rFonts w:eastAsia="Times New Roman" w:cstheme="minorHAnsi"/>
          <w:lang w:val="pl-PL"/>
        </w:rPr>
        <w:t>zatvora</w:t>
      </w:r>
      <w:proofErr w:type="spellEnd"/>
      <w:r w:rsidRPr="00DC3392">
        <w:rPr>
          <w:rFonts w:eastAsia="Times New Roman" w:cstheme="minorHAnsi"/>
          <w:lang w:val="pl-PL"/>
        </w:rPr>
        <w:t xml:space="preserve"> u </w:t>
      </w:r>
      <w:proofErr w:type="spellStart"/>
      <w:r w:rsidRPr="00DC3392">
        <w:rPr>
          <w:rFonts w:eastAsia="Times New Roman" w:cstheme="minorHAnsi"/>
          <w:lang w:val="pl-PL"/>
        </w:rPr>
        <w:t>trajanju</w:t>
      </w:r>
      <w:proofErr w:type="spellEnd"/>
      <w:r w:rsidRPr="00DC3392">
        <w:rPr>
          <w:rFonts w:eastAsia="Times New Roman" w:cstheme="minorHAnsi"/>
          <w:lang w:val="pl-PL"/>
        </w:rPr>
        <w:t xml:space="preserve"> od </w:t>
      </w:r>
      <w:proofErr w:type="spellStart"/>
      <w:r w:rsidRPr="00DC3392">
        <w:rPr>
          <w:rFonts w:eastAsia="Times New Roman" w:cstheme="minorHAnsi"/>
          <w:lang w:val="pl-PL"/>
        </w:rPr>
        <w:t>šest</w:t>
      </w:r>
      <w:proofErr w:type="spellEnd"/>
      <w:r w:rsidRPr="00DC3392">
        <w:rPr>
          <w:rFonts w:eastAsia="Times New Roman" w:cstheme="minorHAnsi"/>
          <w:lang w:val="pl-PL"/>
        </w:rPr>
        <w:t xml:space="preserve"> </w:t>
      </w:r>
      <w:proofErr w:type="spellStart"/>
      <w:r w:rsidRPr="00DC3392">
        <w:rPr>
          <w:rFonts w:eastAsia="Times New Roman" w:cstheme="minorHAnsi"/>
          <w:lang w:val="pl-PL"/>
        </w:rPr>
        <w:t>meseci</w:t>
      </w:r>
      <w:proofErr w:type="spellEnd"/>
      <w:r w:rsidRPr="00DC3392">
        <w:rPr>
          <w:rFonts w:eastAsia="Times New Roman" w:cstheme="minorHAnsi"/>
          <w:lang w:val="pl-PL"/>
        </w:rPr>
        <w:t xml:space="preserve">, s </w:t>
      </w:r>
      <w:proofErr w:type="spellStart"/>
      <w:r w:rsidRPr="00DC3392">
        <w:rPr>
          <w:rFonts w:eastAsia="Times New Roman" w:cstheme="minorHAnsi"/>
          <w:lang w:val="pl-PL"/>
        </w:rPr>
        <w:t>tim</w:t>
      </w:r>
      <w:proofErr w:type="spellEnd"/>
      <w:r w:rsidRPr="00DC3392">
        <w:rPr>
          <w:rFonts w:eastAsia="Times New Roman" w:cstheme="minorHAnsi"/>
          <w:lang w:val="pl-PL"/>
        </w:rPr>
        <w:t xml:space="preserve"> </w:t>
      </w:r>
      <w:proofErr w:type="spellStart"/>
      <w:r w:rsidRPr="00DC3392">
        <w:rPr>
          <w:rFonts w:eastAsia="Times New Roman" w:cstheme="minorHAnsi"/>
          <w:lang w:val="pl-PL"/>
        </w:rPr>
        <w:t>što</w:t>
      </w:r>
      <w:proofErr w:type="spellEnd"/>
      <w:r w:rsidRPr="00DC3392">
        <w:rPr>
          <w:rFonts w:eastAsia="Times New Roman" w:cstheme="minorHAnsi"/>
          <w:lang w:val="pl-PL"/>
        </w:rPr>
        <w:t xml:space="preserve"> </w:t>
      </w:r>
      <w:proofErr w:type="spellStart"/>
      <w:r w:rsidRPr="00DC3392">
        <w:rPr>
          <w:rFonts w:eastAsia="Times New Roman" w:cstheme="minorHAnsi"/>
          <w:lang w:val="pl-PL"/>
        </w:rPr>
        <w:t>ista</w:t>
      </w:r>
      <w:proofErr w:type="spellEnd"/>
      <w:r w:rsidRPr="00DC3392">
        <w:rPr>
          <w:rFonts w:eastAsia="Times New Roman" w:cstheme="minorHAnsi"/>
          <w:lang w:val="pl-PL"/>
        </w:rPr>
        <w:t xml:space="preserve"> </w:t>
      </w:r>
      <w:proofErr w:type="spellStart"/>
      <w:r w:rsidRPr="00DC3392">
        <w:rPr>
          <w:rFonts w:eastAsia="Times New Roman" w:cstheme="minorHAnsi"/>
          <w:lang w:val="pl-PL"/>
        </w:rPr>
        <w:t>neće</w:t>
      </w:r>
      <w:proofErr w:type="spellEnd"/>
      <w:r w:rsidRPr="00DC3392">
        <w:rPr>
          <w:rFonts w:eastAsia="Times New Roman" w:cstheme="minorHAnsi"/>
          <w:lang w:val="pl-PL"/>
        </w:rPr>
        <w:t xml:space="preserve"> </w:t>
      </w:r>
      <w:proofErr w:type="spellStart"/>
      <w:r w:rsidRPr="00DC3392">
        <w:rPr>
          <w:rFonts w:eastAsia="Times New Roman" w:cstheme="minorHAnsi"/>
          <w:lang w:val="pl-PL"/>
        </w:rPr>
        <w:t>biti</w:t>
      </w:r>
      <w:proofErr w:type="spellEnd"/>
      <w:r w:rsidRPr="00DC3392">
        <w:rPr>
          <w:rFonts w:eastAsia="Times New Roman" w:cstheme="minorHAnsi"/>
          <w:lang w:val="pl-PL"/>
        </w:rPr>
        <w:t xml:space="preserve"> </w:t>
      </w:r>
      <w:proofErr w:type="spellStart"/>
      <w:r w:rsidRPr="00DC3392">
        <w:rPr>
          <w:rFonts w:eastAsia="Times New Roman" w:cstheme="minorHAnsi"/>
          <w:lang w:val="pl-PL"/>
        </w:rPr>
        <w:t>izvršena</w:t>
      </w:r>
      <w:proofErr w:type="spellEnd"/>
      <w:r w:rsidRPr="00DC3392">
        <w:rPr>
          <w:rFonts w:eastAsia="Times New Roman" w:cstheme="minorHAnsi"/>
          <w:lang w:val="pl-PL"/>
        </w:rPr>
        <w:t xml:space="preserve"> </w:t>
      </w:r>
      <w:proofErr w:type="spellStart"/>
      <w:r w:rsidRPr="00DC3392">
        <w:rPr>
          <w:rFonts w:eastAsia="Times New Roman" w:cstheme="minorHAnsi"/>
          <w:lang w:val="pl-PL"/>
        </w:rPr>
        <w:t>ukoliko</w:t>
      </w:r>
      <w:proofErr w:type="spellEnd"/>
      <w:r w:rsidRPr="00DC3392">
        <w:rPr>
          <w:rFonts w:eastAsia="Times New Roman" w:cstheme="minorHAnsi"/>
          <w:lang w:val="pl-PL"/>
        </w:rPr>
        <w:t xml:space="preserve"> </w:t>
      </w:r>
      <w:proofErr w:type="spellStart"/>
      <w:r w:rsidRPr="00DC3392">
        <w:rPr>
          <w:rFonts w:eastAsia="Times New Roman" w:cstheme="minorHAnsi"/>
          <w:lang w:val="pl-PL"/>
        </w:rPr>
        <w:t>okrivljen</w:t>
      </w:r>
      <w:r w:rsidR="00975493">
        <w:rPr>
          <w:rFonts w:eastAsia="Times New Roman" w:cstheme="minorHAnsi"/>
          <w:lang w:val="pl-PL"/>
        </w:rPr>
        <w:t>i</w:t>
      </w:r>
      <w:proofErr w:type="spellEnd"/>
      <w:r w:rsidRPr="00DC3392">
        <w:rPr>
          <w:rFonts w:eastAsia="Times New Roman" w:cstheme="minorHAnsi"/>
          <w:lang w:val="pl-PL"/>
        </w:rPr>
        <w:t xml:space="preserve"> u roku od </w:t>
      </w:r>
      <w:proofErr w:type="spellStart"/>
      <w:r w:rsidRPr="00DC3392">
        <w:rPr>
          <w:rFonts w:eastAsia="Times New Roman" w:cstheme="minorHAnsi"/>
          <w:lang w:val="pl-PL"/>
        </w:rPr>
        <w:t>dve</w:t>
      </w:r>
      <w:proofErr w:type="spellEnd"/>
      <w:r w:rsidRPr="00DC3392">
        <w:rPr>
          <w:rFonts w:eastAsia="Times New Roman" w:cstheme="minorHAnsi"/>
          <w:lang w:val="pl-PL"/>
        </w:rPr>
        <w:t xml:space="preserve"> </w:t>
      </w:r>
      <w:proofErr w:type="spellStart"/>
      <w:r w:rsidRPr="00DC3392">
        <w:rPr>
          <w:rFonts w:eastAsia="Times New Roman" w:cstheme="minorHAnsi"/>
          <w:lang w:val="pl-PL"/>
        </w:rPr>
        <w:t>godine</w:t>
      </w:r>
      <w:proofErr w:type="spellEnd"/>
      <w:r w:rsidRPr="00DC3392">
        <w:rPr>
          <w:rFonts w:eastAsia="Times New Roman" w:cstheme="minorHAnsi"/>
          <w:lang w:val="pl-PL"/>
        </w:rPr>
        <w:t xml:space="preserve"> </w:t>
      </w:r>
      <w:proofErr w:type="spellStart"/>
      <w:r w:rsidRPr="00DC3392">
        <w:rPr>
          <w:rFonts w:eastAsia="Times New Roman" w:cstheme="minorHAnsi"/>
          <w:lang w:val="pl-PL"/>
        </w:rPr>
        <w:t>ne</w:t>
      </w:r>
      <w:proofErr w:type="spellEnd"/>
      <w:r w:rsidRPr="00DC3392">
        <w:rPr>
          <w:rFonts w:eastAsia="Times New Roman" w:cstheme="minorHAnsi"/>
          <w:lang w:val="pl-PL"/>
        </w:rPr>
        <w:t xml:space="preserve"> </w:t>
      </w:r>
      <w:proofErr w:type="spellStart"/>
      <w:r w:rsidR="00975493">
        <w:rPr>
          <w:rFonts w:eastAsia="Times New Roman" w:cstheme="minorHAnsi"/>
          <w:lang w:val="pl-PL"/>
        </w:rPr>
        <w:t>ponovi</w:t>
      </w:r>
      <w:proofErr w:type="spellEnd"/>
      <w:r w:rsidRPr="00DC3392">
        <w:rPr>
          <w:rFonts w:eastAsia="Times New Roman" w:cstheme="minorHAnsi"/>
          <w:lang w:val="pl-PL"/>
        </w:rPr>
        <w:t xml:space="preserve"> </w:t>
      </w:r>
      <w:proofErr w:type="spellStart"/>
      <w:r w:rsidRPr="00DC3392">
        <w:rPr>
          <w:rFonts w:eastAsia="Times New Roman" w:cstheme="minorHAnsi"/>
          <w:lang w:val="pl-PL"/>
        </w:rPr>
        <w:t>krivično</w:t>
      </w:r>
      <w:proofErr w:type="spellEnd"/>
      <w:r w:rsidRPr="00DC3392">
        <w:rPr>
          <w:rFonts w:eastAsia="Times New Roman" w:cstheme="minorHAnsi"/>
          <w:lang w:val="pl-PL"/>
        </w:rPr>
        <w:t xml:space="preserve"> </w:t>
      </w:r>
      <w:proofErr w:type="spellStart"/>
      <w:r w:rsidRPr="00DC3392">
        <w:rPr>
          <w:rFonts w:eastAsia="Times New Roman" w:cstheme="minorHAnsi"/>
          <w:lang w:val="pl-PL"/>
        </w:rPr>
        <w:t>delo</w:t>
      </w:r>
      <w:proofErr w:type="spellEnd"/>
      <w:r w:rsidRPr="00DC3392">
        <w:rPr>
          <w:rFonts w:eastAsia="Times New Roman" w:cstheme="minorHAnsi"/>
          <w:lang w:val="pl-PL"/>
        </w:rPr>
        <w:t>.</w:t>
      </w:r>
    </w:p>
    <w:p w14:paraId="0D309B99" w14:textId="0B0D1A9F" w:rsidR="00DC3392" w:rsidRPr="00DC3392" w:rsidRDefault="00DC3392" w:rsidP="00DC3392">
      <w:pPr>
        <w:spacing w:after="0" w:line="240" w:lineRule="auto"/>
        <w:jc w:val="both"/>
        <w:rPr>
          <w:rFonts w:eastAsia="Times New Roman" w:cstheme="minorHAnsi"/>
          <w:lang w:val="pl-PL"/>
        </w:rPr>
      </w:pPr>
      <w:r w:rsidRPr="00DC3392">
        <w:rPr>
          <w:rFonts w:eastAsia="Times New Roman" w:cstheme="minorHAnsi"/>
          <w:lang w:val="pl-PL"/>
        </w:rPr>
        <w:t xml:space="preserve"> </w:t>
      </w:r>
    </w:p>
    <w:p w14:paraId="1CCDE7AB" w14:textId="2742A4AE" w:rsidR="00DC3392" w:rsidRDefault="00DC3392" w:rsidP="00DC3392">
      <w:pPr>
        <w:spacing w:after="0" w:line="240" w:lineRule="auto"/>
        <w:jc w:val="both"/>
        <w:rPr>
          <w:rFonts w:eastAsia="Times New Roman" w:cstheme="minorHAnsi"/>
          <w:lang w:val="pl-PL"/>
        </w:rPr>
      </w:pPr>
      <w:r w:rsidRPr="00DC3392">
        <w:rPr>
          <w:rFonts w:eastAsia="Times New Roman" w:cstheme="minorHAnsi"/>
          <w:lang w:val="pl-PL"/>
        </w:rPr>
        <w:t xml:space="preserve">Tokom </w:t>
      </w:r>
      <w:proofErr w:type="spellStart"/>
      <w:r w:rsidRPr="00DC3392">
        <w:rPr>
          <w:rFonts w:eastAsia="Times New Roman" w:cstheme="minorHAnsi"/>
          <w:lang w:val="pl-PL"/>
        </w:rPr>
        <w:t>avgusta</w:t>
      </w:r>
      <w:proofErr w:type="spellEnd"/>
      <w:r w:rsidRPr="00DC3392">
        <w:rPr>
          <w:rFonts w:eastAsia="Times New Roman" w:cstheme="minorHAnsi"/>
          <w:lang w:val="pl-PL"/>
        </w:rPr>
        <w:t xml:space="preserve"> je </w:t>
      </w:r>
      <w:proofErr w:type="spellStart"/>
      <w:r w:rsidRPr="00DC3392">
        <w:rPr>
          <w:rFonts w:eastAsia="Times New Roman" w:cstheme="minorHAnsi"/>
          <w:lang w:val="pl-PL"/>
        </w:rPr>
        <w:t>okončan</w:t>
      </w:r>
      <w:proofErr w:type="spellEnd"/>
      <w:r w:rsidRPr="00DC3392">
        <w:rPr>
          <w:rFonts w:eastAsia="Times New Roman" w:cstheme="minorHAnsi"/>
          <w:lang w:val="pl-PL"/>
        </w:rPr>
        <w:t xml:space="preserve"> </w:t>
      </w:r>
      <w:r w:rsidR="00975493">
        <w:rPr>
          <w:rFonts w:eastAsia="Times New Roman" w:cstheme="minorHAnsi"/>
          <w:lang w:val="pl-PL"/>
        </w:rPr>
        <w:t xml:space="preserve">i </w:t>
      </w:r>
      <w:proofErr w:type="spellStart"/>
      <w:r w:rsidRPr="00DC3392">
        <w:rPr>
          <w:rFonts w:eastAsia="Times New Roman" w:cstheme="minorHAnsi"/>
          <w:lang w:val="pl-PL"/>
        </w:rPr>
        <w:t>sudski</w:t>
      </w:r>
      <w:proofErr w:type="spellEnd"/>
      <w:r w:rsidRPr="00DC3392">
        <w:rPr>
          <w:rFonts w:eastAsia="Times New Roman" w:cstheme="minorHAnsi"/>
          <w:lang w:val="pl-PL"/>
        </w:rPr>
        <w:t xml:space="preserve"> spor </w:t>
      </w:r>
      <w:proofErr w:type="spellStart"/>
      <w:r w:rsidRPr="00DC3392">
        <w:rPr>
          <w:rFonts w:eastAsia="Times New Roman" w:cstheme="minorHAnsi"/>
          <w:lang w:val="pl-PL"/>
        </w:rPr>
        <w:t>koji</w:t>
      </w:r>
      <w:proofErr w:type="spellEnd"/>
      <w:r w:rsidRPr="00DC3392">
        <w:rPr>
          <w:rFonts w:eastAsia="Times New Roman" w:cstheme="minorHAnsi"/>
          <w:lang w:val="pl-PL"/>
        </w:rPr>
        <w:t xml:space="preserve"> je </w:t>
      </w:r>
      <w:proofErr w:type="spellStart"/>
      <w:r w:rsidR="00975493">
        <w:rPr>
          <w:rFonts w:eastAsia="Times New Roman" w:cstheme="minorHAnsi"/>
          <w:lang w:val="pl-PL"/>
        </w:rPr>
        <w:t>protiv</w:t>
      </w:r>
      <w:proofErr w:type="spellEnd"/>
      <w:r w:rsidR="00975493">
        <w:rPr>
          <w:rFonts w:eastAsia="Times New Roman" w:cstheme="minorHAnsi"/>
          <w:lang w:val="pl-PL"/>
        </w:rPr>
        <w:t xml:space="preserve"> </w:t>
      </w:r>
      <w:proofErr w:type="spellStart"/>
      <w:r w:rsidR="00975493">
        <w:rPr>
          <w:rFonts w:eastAsia="Times New Roman" w:cstheme="minorHAnsi"/>
          <w:lang w:val="pl-PL"/>
        </w:rPr>
        <w:t>Novinara</w:t>
      </w:r>
      <w:proofErr w:type="spellEnd"/>
      <w:r w:rsidR="00975493">
        <w:rPr>
          <w:rFonts w:eastAsia="Times New Roman" w:cstheme="minorHAnsi"/>
          <w:lang w:val="pl-PL"/>
        </w:rPr>
        <w:t xml:space="preserve"> </w:t>
      </w:r>
      <w:proofErr w:type="spellStart"/>
      <w:r w:rsidR="00975493">
        <w:rPr>
          <w:rFonts w:eastAsia="Times New Roman" w:cstheme="minorHAnsi"/>
          <w:lang w:val="pl-PL"/>
        </w:rPr>
        <w:t>Nonića</w:t>
      </w:r>
      <w:proofErr w:type="spellEnd"/>
      <w:r w:rsidR="00D96399">
        <w:rPr>
          <w:rFonts w:eastAsia="Times New Roman" w:cstheme="minorHAnsi"/>
          <w:lang w:val="pl-PL"/>
        </w:rPr>
        <w:t xml:space="preserve"> </w:t>
      </w:r>
      <w:proofErr w:type="spellStart"/>
      <w:r w:rsidRPr="00DC3392">
        <w:rPr>
          <w:rFonts w:eastAsia="Times New Roman" w:cstheme="minorHAnsi"/>
          <w:lang w:val="pl-PL"/>
        </w:rPr>
        <w:t>tužbom</w:t>
      </w:r>
      <w:proofErr w:type="spellEnd"/>
      <w:r w:rsidRPr="00DC3392">
        <w:rPr>
          <w:rFonts w:eastAsia="Times New Roman" w:cstheme="minorHAnsi"/>
          <w:lang w:val="pl-PL"/>
        </w:rPr>
        <w:t xml:space="preserve"> za </w:t>
      </w:r>
      <w:proofErr w:type="spellStart"/>
      <w:r w:rsidRPr="00DC3392">
        <w:rPr>
          <w:rFonts w:eastAsia="Times New Roman" w:cstheme="minorHAnsi"/>
          <w:lang w:val="pl-PL"/>
        </w:rPr>
        <w:t>uvredu</w:t>
      </w:r>
      <w:proofErr w:type="spellEnd"/>
      <w:r w:rsidRPr="00DC3392">
        <w:rPr>
          <w:rFonts w:eastAsia="Times New Roman" w:cstheme="minorHAnsi"/>
          <w:lang w:val="pl-PL"/>
        </w:rPr>
        <w:t xml:space="preserve"> </w:t>
      </w:r>
      <w:proofErr w:type="spellStart"/>
      <w:r w:rsidR="00975493">
        <w:rPr>
          <w:rFonts w:eastAsia="Times New Roman" w:cstheme="minorHAnsi"/>
          <w:lang w:val="pl-PL"/>
        </w:rPr>
        <w:t>pokrenuo</w:t>
      </w:r>
      <w:proofErr w:type="spellEnd"/>
      <w:r w:rsidR="00975493">
        <w:rPr>
          <w:rFonts w:eastAsia="Times New Roman" w:cstheme="minorHAnsi"/>
          <w:lang w:val="pl-PL"/>
        </w:rPr>
        <w:t xml:space="preserve"> </w:t>
      </w:r>
      <w:proofErr w:type="spellStart"/>
      <w:r w:rsidRPr="00DC3392">
        <w:rPr>
          <w:rFonts w:eastAsia="Times New Roman" w:cstheme="minorHAnsi"/>
          <w:lang w:val="pl-PL"/>
        </w:rPr>
        <w:t>već</w:t>
      </w:r>
      <w:proofErr w:type="spellEnd"/>
      <w:r w:rsidRPr="00DC3392">
        <w:rPr>
          <w:rFonts w:eastAsia="Times New Roman" w:cstheme="minorHAnsi"/>
          <w:lang w:val="pl-PL"/>
        </w:rPr>
        <w:t xml:space="preserve"> </w:t>
      </w:r>
      <w:proofErr w:type="spellStart"/>
      <w:r w:rsidRPr="00DC3392">
        <w:rPr>
          <w:rFonts w:eastAsia="Times New Roman" w:cstheme="minorHAnsi"/>
          <w:lang w:val="pl-PL"/>
        </w:rPr>
        <w:t>pominjani</w:t>
      </w:r>
      <w:proofErr w:type="spellEnd"/>
      <w:r w:rsidRPr="00DC3392">
        <w:rPr>
          <w:rFonts w:eastAsia="Times New Roman" w:cstheme="minorHAnsi"/>
          <w:lang w:val="pl-PL"/>
        </w:rPr>
        <w:t xml:space="preserve"> Nikola </w:t>
      </w:r>
      <w:proofErr w:type="spellStart"/>
      <w:r w:rsidRPr="00DC3392">
        <w:rPr>
          <w:rFonts w:eastAsia="Times New Roman" w:cstheme="minorHAnsi"/>
          <w:lang w:val="pl-PL"/>
        </w:rPr>
        <w:t>Panić</w:t>
      </w:r>
      <w:proofErr w:type="spellEnd"/>
      <w:r w:rsidRPr="00DC3392">
        <w:rPr>
          <w:rFonts w:eastAsia="Times New Roman" w:cstheme="minorHAnsi"/>
          <w:lang w:val="pl-PL"/>
        </w:rPr>
        <w:t xml:space="preserve">. Spor je </w:t>
      </w:r>
      <w:proofErr w:type="spellStart"/>
      <w:r w:rsidRPr="00DC3392">
        <w:rPr>
          <w:rFonts w:eastAsia="Times New Roman" w:cstheme="minorHAnsi"/>
          <w:lang w:val="pl-PL"/>
        </w:rPr>
        <w:t>okončan</w:t>
      </w:r>
      <w:proofErr w:type="spellEnd"/>
      <w:r w:rsidRPr="00DC3392">
        <w:rPr>
          <w:rFonts w:eastAsia="Times New Roman" w:cstheme="minorHAnsi"/>
          <w:lang w:val="pl-PL"/>
        </w:rPr>
        <w:t xml:space="preserve"> </w:t>
      </w:r>
      <w:proofErr w:type="spellStart"/>
      <w:r w:rsidRPr="00DC3392">
        <w:rPr>
          <w:rFonts w:eastAsia="Times New Roman" w:cstheme="minorHAnsi"/>
          <w:lang w:val="pl-PL"/>
        </w:rPr>
        <w:t>odbijanjem</w:t>
      </w:r>
      <w:proofErr w:type="spellEnd"/>
      <w:r w:rsidRPr="00DC3392">
        <w:rPr>
          <w:rFonts w:eastAsia="Times New Roman" w:cstheme="minorHAnsi"/>
          <w:lang w:val="pl-PL"/>
        </w:rPr>
        <w:t xml:space="preserve"> </w:t>
      </w:r>
      <w:proofErr w:type="spellStart"/>
      <w:r w:rsidRPr="00DC3392">
        <w:rPr>
          <w:rFonts w:eastAsia="Times New Roman" w:cstheme="minorHAnsi"/>
          <w:lang w:val="pl-PL"/>
        </w:rPr>
        <w:t>tužbenog</w:t>
      </w:r>
      <w:proofErr w:type="spellEnd"/>
      <w:r w:rsidRPr="00DC3392">
        <w:rPr>
          <w:rFonts w:eastAsia="Times New Roman" w:cstheme="minorHAnsi"/>
          <w:lang w:val="pl-PL"/>
        </w:rPr>
        <w:t xml:space="preserve"> </w:t>
      </w:r>
      <w:proofErr w:type="spellStart"/>
      <w:r w:rsidRPr="00DC3392">
        <w:rPr>
          <w:rFonts w:eastAsia="Times New Roman" w:cstheme="minorHAnsi"/>
          <w:lang w:val="pl-PL"/>
        </w:rPr>
        <w:t>zahteva</w:t>
      </w:r>
      <w:proofErr w:type="spellEnd"/>
      <w:r w:rsidRPr="00DC3392">
        <w:rPr>
          <w:rFonts w:eastAsia="Times New Roman" w:cstheme="minorHAnsi"/>
          <w:lang w:val="pl-PL"/>
        </w:rPr>
        <w:t xml:space="preserve">. </w:t>
      </w:r>
    </w:p>
    <w:p w14:paraId="5B8DD83F" w14:textId="77777777" w:rsidR="00DC3392" w:rsidRPr="00DC3392" w:rsidRDefault="00DC3392" w:rsidP="00DC3392">
      <w:pPr>
        <w:spacing w:after="0" w:line="240" w:lineRule="auto"/>
        <w:jc w:val="both"/>
        <w:rPr>
          <w:rFonts w:eastAsia="Times New Roman" w:cstheme="minorHAnsi"/>
          <w:lang w:val="pl-PL"/>
        </w:rPr>
      </w:pPr>
    </w:p>
    <w:p w14:paraId="223D4F9C" w14:textId="39F1559F" w:rsidR="00DC3392" w:rsidRPr="00DC3392" w:rsidRDefault="00DC3392" w:rsidP="00DC3392">
      <w:pPr>
        <w:spacing w:after="0" w:line="240" w:lineRule="auto"/>
        <w:jc w:val="both"/>
        <w:rPr>
          <w:rFonts w:eastAsia="Times New Roman" w:cstheme="minorHAnsi"/>
          <w:lang w:val="pl-PL"/>
        </w:rPr>
      </w:pPr>
      <w:r w:rsidRPr="00DC3392">
        <w:rPr>
          <w:rFonts w:eastAsia="Times New Roman" w:cstheme="minorHAnsi"/>
          <w:lang w:val="pl-PL"/>
        </w:rPr>
        <w:t xml:space="preserve">Tokom </w:t>
      </w:r>
      <w:proofErr w:type="spellStart"/>
      <w:r w:rsidRPr="00DC3392">
        <w:rPr>
          <w:rFonts w:eastAsia="Times New Roman" w:cstheme="minorHAnsi"/>
          <w:lang w:val="pl-PL"/>
        </w:rPr>
        <w:t>godine</w:t>
      </w:r>
      <w:proofErr w:type="spellEnd"/>
      <w:r w:rsidR="00975493">
        <w:rPr>
          <w:rFonts w:eastAsia="Times New Roman" w:cstheme="minorHAnsi"/>
          <w:lang w:val="pl-PL"/>
        </w:rPr>
        <w:t>,</w:t>
      </w:r>
      <w:r w:rsidRPr="00DC3392">
        <w:rPr>
          <w:rFonts w:eastAsia="Times New Roman" w:cstheme="minorHAnsi"/>
          <w:lang w:val="pl-PL"/>
        </w:rPr>
        <w:t xml:space="preserve"> </w:t>
      </w:r>
      <w:proofErr w:type="spellStart"/>
      <w:r w:rsidRPr="00DC3392">
        <w:rPr>
          <w:rFonts w:eastAsia="Times New Roman" w:cstheme="minorHAnsi"/>
          <w:lang w:val="pl-PL"/>
        </w:rPr>
        <w:t>Nonić</w:t>
      </w:r>
      <w:proofErr w:type="spellEnd"/>
      <w:r w:rsidRPr="00DC3392">
        <w:rPr>
          <w:rFonts w:eastAsia="Times New Roman" w:cstheme="minorHAnsi"/>
          <w:lang w:val="pl-PL"/>
        </w:rPr>
        <w:t xml:space="preserve"> je </w:t>
      </w:r>
      <w:proofErr w:type="spellStart"/>
      <w:r w:rsidRPr="00DC3392">
        <w:rPr>
          <w:rFonts w:eastAsia="Times New Roman" w:cstheme="minorHAnsi"/>
          <w:lang w:val="pl-PL"/>
        </w:rPr>
        <w:t>putem</w:t>
      </w:r>
      <w:proofErr w:type="spellEnd"/>
      <w:r w:rsidRPr="00DC3392">
        <w:rPr>
          <w:rFonts w:eastAsia="Times New Roman" w:cstheme="minorHAnsi"/>
          <w:lang w:val="pl-PL"/>
        </w:rPr>
        <w:t xml:space="preserve"> </w:t>
      </w:r>
      <w:proofErr w:type="spellStart"/>
      <w:r w:rsidRPr="00DC3392">
        <w:rPr>
          <w:rFonts w:eastAsia="Times New Roman" w:cstheme="minorHAnsi"/>
          <w:lang w:val="pl-PL"/>
        </w:rPr>
        <w:t>društvene</w:t>
      </w:r>
      <w:proofErr w:type="spellEnd"/>
      <w:r w:rsidRPr="00DC3392">
        <w:rPr>
          <w:rFonts w:eastAsia="Times New Roman" w:cstheme="minorHAnsi"/>
          <w:lang w:val="pl-PL"/>
        </w:rPr>
        <w:t xml:space="preserve"> </w:t>
      </w:r>
      <w:proofErr w:type="spellStart"/>
      <w:r w:rsidRPr="00DC3392">
        <w:rPr>
          <w:rFonts w:eastAsia="Times New Roman" w:cstheme="minorHAnsi"/>
          <w:lang w:val="pl-PL"/>
        </w:rPr>
        <w:t>mreže</w:t>
      </w:r>
      <w:proofErr w:type="spellEnd"/>
      <w:r w:rsidRPr="00DC3392">
        <w:rPr>
          <w:rFonts w:eastAsia="Times New Roman" w:cstheme="minorHAnsi"/>
          <w:lang w:val="pl-PL"/>
        </w:rPr>
        <w:t xml:space="preserve"> Facebook </w:t>
      </w:r>
      <w:r w:rsidR="00975493">
        <w:rPr>
          <w:rFonts w:eastAsia="Times New Roman" w:cstheme="minorHAnsi"/>
          <w:lang w:val="pl-PL"/>
        </w:rPr>
        <w:t xml:space="preserve">u </w:t>
      </w:r>
      <w:proofErr w:type="spellStart"/>
      <w:r w:rsidR="00975493">
        <w:rPr>
          <w:rFonts w:eastAsia="Times New Roman" w:cstheme="minorHAnsi"/>
          <w:lang w:val="pl-PL"/>
        </w:rPr>
        <w:t>nekoliko</w:t>
      </w:r>
      <w:proofErr w:type="spellEnd"/>
      <w:r w:rsidR="00975493">
        <w:rPr>
          <w:rFonts w:eastAsia="Times New Roman" w:cstheme="minorHAnsi"/>
          <w:lang w:val="pl-PL"/>
        </w:rPr>
        <w:t xml:space="preserve"> </w:t>
      </w:r>
      <w:proofErr w:type="spellStart"/>
      <w:r w:rsidR="00975493">
        <w:rPr>
          <w:rFonts w:eastAsia="Times New Roman" w:cstheme="minorHAnsi"/>
          <w:lang w:val="pl-PL"/>
        </w:rPr>
        <w:t>navrata</w:t>
      </w:r>
      <w:proofErr w:type="spellEnd"/>
      <w:r w:rsidR="00975493">
        <w:rPr>
          <w:rFonts w:eastAsia="Times New Roman" w:cstheme="minorHAnsi"/>
          <w:lang w:val="pl-PL"/>
        </w:rPr>
        <w:t xml:space="preserve"> </w:t>
      </w:r>
      <w:proofErr w:type="spellStart"/>
      <w:r w:rsidRPr="00DC3392">
        <w:rPr>
          <w:rFonts w:eastAsia="Times New Roman" w:cstheme="minorHAnsi"/>
          <w:lang w:val="pl-PL"/>
        </w:rPr>
        <w:t>dobio</w:t>
      </w:r>
      <w:proofErr w:type="spellEnd"/>
      <w:r w:rsidRPr="00DC3392">
        <w:rPr>
          <w:rFonts w:eastAsia="Times New Roman" w:cstheme="minorHAnsi"/>
          <w:lang w:val="pl-PL"/>
        </w:rPr>
        <w:t xml:space="preserve"> </w:t>
      </w:r>
      <w:proofErr w:type="spellStart"/>
      <w:r w:rsidRPr="00DC3392">
        <w:rPr>
          <w:rFonts w:eastAsia="Times New Roman" w:cstheme="minorHAnsi"/>
          <w:lang w:val="pl-PL"/>
        </w:rPr>
        <w:t>poruke</w:t>
      </w:r>
      <w:proofErr w:type="spellEnd"/>
      <w:r w:rsidRPr="00DC3392">
        <w:rPr>
          <w:rFonts w:eastAsia="Times New Roman" w:cstheme="minorHAnsi"/>
          <w:lang w:val="pl-PL"/>
        </w:rPr>
        <w:t xml:space="preserve"> </w:t>
      </w:r>
      <w:proofErr w:type="spellStart"/>
      <w:r w:rsidRPr="00DC3392">
        <w:rPr>
          <w:rFonts w:eastAsia="Times New Roman" w:cstheme="minorHAnsi"/>
          <w:lang w:val="pl-PL"/>
        </w:rPr>
        <w:t>preteće</w:t>
      </w:r>
      <w:proofErr w:type="spellEnd"/>
      <w:r w:rsidRPr="00DC3392">
        <w:rPr>
          <w:rFonts w:eastAsia="Times New Roman" w:cstheme="minorHAnsi"/>
          <w:lang w:val="pl-PL"/>
        </w:rPr>
        <w:t xml:space="preserve"> </w:t>
      </w:r>
      <w:proofErr w:type="spellStart"/>
      <w:r w:rsidRPr="00DC3392">
        <w:rPr>
          <w:rFonts w:eastAsia="Times New Roman" w:cstheme="minorHAnsi"/>
          <w:lang w:val="pl-PL"/>
        </w:rPr>
        <w:t>sadržine</w:t>
      </w:r>
      <w:proofErr w:type="spellEnd"/>
      <w:r w:rsidRPr="00DC3392">
        <w:rPr>
          <w:rFonts w:eastAsia="Times New Roman" w:cstheme="minorHAnsi"/>
          <w:lang w:val="pl-PL"/>
        </w:rPr>
        <w:t xml:space="preserve">. </w:t>
      </w:r>
      <w:proofErr w:type="spellStart"/>
      <w:r w:rsidRPr="00DC3392">
        <w:rPr>
          <w:rFonts w:eastAsia="Times New Roman" w:cstheme="minorHAnsi"/>
          <w:lang w:val="pl-PL"/>
        </w:rPr>
        <w:t>Povodom</w:t>
      </w:r>
      <w:proofErr w:type="spellEnd"/>
      <w:r w:rsidRPr="00DC3392">
        <w:rPr>
          <w:rFonts w:eastAsia="Times New Roman" w:cstheme="minorHAnsi"/>
          <w:lang w:val="pl-PL"/>
        </w:rPr>
        <w:t xml:space="preserve"> </w:t>
      </w:r>
      <w:proofErr w:type="spellStart"/>
      <w:r w:rsidRPr="00DC3392">
        <w:rPr>
          <w:rFonts w:eastAsia="Times New Roman" w:cstheme="minorHAnsi"/>
          <w:lang w:val="pl-PL"/>
        </w:rPr>
        <w:t>ovih</w:t>
      </w:r>
      <w:proofErr w:type="spellEnd"/>
      <w:r w:rsidRPr="00DC3392">
        <w:rPr>
          <w:rFonts w:eastAsia="Times New Roman" w:cstheme="minorHAnsi"/>
          <w:lang w:val="pl-PL"/>
        </w:rPr>
        <w:t xml:space="preserve"> </w:t>
      </w:r>
      <w:proofErr w:type="spellStart"/>
      <w:r w:rsidRPr="00DC3392">
        <w:rPr>
          <w:rFonts w:eastAsia="Times New Roman" w:cstheme="minorHAnsi"/>
          <w:lang w:val="pl-PL"/>
        </w:rPr>
        <w:t>pretnji</w:t>
      </w:r>
      <w:proofErr w:type="spellEnd"/>
      <w:r w:rsidRPr="00DC3392">
        <w:rPr>
          <w:rFonts w:eastAsia="Times New Roman" w:cstheme="minorHAnsi"/>
          <w:lang w:val="pl-PL"/>
        </w:rPr>
        <w:t xml:space="preserve"> </w:t>
      </w:r>
      <w:proofErr w:type="spellStart"/>
      <w:r w:rsidRPr="00DC3392">
        <w:rPr>
          <w:rFonts w:eastAsia="Times New Roman" w:cstheme="minorHAnsi"/>
          <w:lang w:val="pl-PL"/>
        </w:rPr>
        <w:t>Nonić</w:t>
      </w:r>
      <w:proofErr w:type="spellEnd"/>
      <w:r w:rsidRPr="00DC3392">
        <w:rPr>
          <w:rFonts w:eastAsia="Times New Roman" w:cstheme="minorHAnsi"/>
          <w:lang w:val="pl-PL"/>
        </w:rPr>
        <w:t xml:space="preserve"> je </w:t>
      </w:r>
      <w:proofErr w:type="spellStart"/>
      <w:r w:rsidRPr="00DC3392">
        <w:rPr>
          <w:rFonts w:eastAsia="Times New Roman" w:cstheme="minorHAnsi"/>
          <w:lang w:val="pl-PL"/>
        </w:rPr>
        <w:t>slučaj</w:t>
      </w:r>
      <w:proofErr w:type="spellEnd"/>
      <w:r w:rsidRPr="00DC3392">
        <w:rPr>
          <w:rFonts w:eastAsia="Times New Roman" w:cstheme="minorHAnsi"/>
          <w:lang w:val="pl-PL"/>
        </w:rPr>
        <w:t xml:space="preserve"> </w:t>
      </w:r>
      <w:proofErr w:type="spellStart"/>
      <w:r w:rsidRPr="00DC3392">
        <w:rPr>
          <w:rFonts w:eastAsia="Times New Roman" w:cstheme="minorHAnsi"/>
          <w:lang w:val="pl-PL"/>
        </w:rPr>
        <w:t>prijavio</w:t>
      </w:r>
      <w:proofErr w:type="spellEnd"/>
      <w:r w:rsidRPr="00DC3392">
        <w:rPr>
          <w:rFonts w:eastAsia="Times New Roman" w:cstheme="minorHAnsi"/>
          <w:lang w:val="pl-PL"/>
        </w:rPr>
        <w:t xml:space="preserve">, </w:t>
      </w:r>
      <w:r w:rsidR="00975493">
        <w:rPr>
          <w:rFonts w:eastAsia="Times New Roman" w:cstheme="minorHAnsi"/>
          <w:lang w:val="pl-PL"/>
        </w:rPr>
        <w:t xml:space="preserve">a </w:t>
      </w:r>
      <w:r w:rsidRPr="00DC3392">
        <w:rPr>
          <w:rFonts w:eastAsia="Times New Roman" w:cstheme="minorHAnsi"/>
          <w:lang w:val="pl-PL"/>
        </w:rPr>
        <w:t xml:space="preserve">lice koje je </w:t>
      </w:r>
      <w:proofErr w:type="spellStart"/>
      <w:r w:rsidRPr="00DC3392">
        <w:rPr>
          <w:rFonts w:eastAsia="Times New Roman" w:cstheme="minorHAnsi"/>
          <w:lang w:val="pl-PL"/>
        </w:rPr>
        <w:t>uputilo</w:t>
      </w:r>
      <w:proofErr w:type="spellEnd"/>
      <w:r w:rsidRPr="00DC3392">
        <w:rPr>
          <w:rFonts w:eastAsia="Times New Roman" w:cstheme="minorHAnsi"/>
          <w:lang w:val="pl-PL"/>
        </w:rPr>
        <w:t xml:space="preserve"> </w:t>
      </w:r>
      <w:proofErr w:type="spellStart"/>
      <w:r w:rsidRPr="00DC3392">
        <w:rPr>
          <w:rFonts w:eastAsia="Times New Roman" w:cstheme="minorHAnsi"/>
          <w:lang w:val="pl-PL"/>
        </w:rPr>
        <w:t>pretnje</w:t>
      </w:r>
      <w:proofErr w:type="spellEnd"/>
      <w:r w:rsidRPr="00DC3392">
        <w:rPr>
          <w:rFonts w:eastAsia="Times New Roman" w:cstheme="minorHAnsi"/>
          <w:lang w:val="pl-PL"/>
        </w:rPr>
        <w:t xml:space="preserve"> je </w:t>
      </w:r>
      <w:proofErr w:type="spellStart"/>
      <w:r w:rsidRPr="00DC3392">
        <w:rPr>
          <w:rFonts w:eastAsia="Times New Roman" w:cstheme="minorHAnsi"/>
          <w:lang w:val="pl-PL"/>
        </w:rPr>
        <w:t>pronađeno</w:t>
      </w:r>
      <w:proofErr w:type="spellEnd"/>
      <w:r w:rsidRPr="00DC3392">
        <w:rPr>
          <w:rFonts w:eastAsia="Times New Roman" w:cstheme="minorHAnsi"/>
          <w:lang w:val="pl-PL"/>
        </w:rPr>
        <w:t xml:space="preserve">. </w:t>
      </w:r>
      <w:r w:rsidR="00975493">
        <w:rPr>
          <w:rFonts w:eastAsia="Times New Roman" w:cstheme="minorHAnsi"/>
          <w:lang w:val="pl-PL"/>
        </w:rPr>
        <w:t xml:space="preserve">Ta osoba je </w:t>
      </w:r>
      <w:proofErr w:type="spellStart"/>
      <w:r w:rsidR="00975493">
        <w:rPr>
          <w:rFonts w:eastAsia="Times New Roman" w:cstheme="minorHAnsi"/>
          <w:lang w:val="pl-PL"/>
        </w:rPr>
        <w:t>p</w:t>
      </w:r>
      <w:r w:rsidRPr="00DC3392">
        <w:rPr>
          <w:rFonts w:eastAsia="Times New Roman" w:cstheme="minorHAnsi"/>
          <w:lang w:val="pl-PL"/>
        </w:rPr>
        <w:t>rizna</w:t>
      </w:r>
      <w:r w:rsidR="00975493">
        <w:rPr>
          <w:rFonts w:eastAsia="Times New Roman" w:cstheme="minorHAnsi"/>
          <w:lang w:val="pl-PL"/>
        </w:rPr>
        <w:t>la</w:t>
      </w:r>
      <w:proofErr w:type="spellEnd"/>
      <w:r w:rsidRPr="00DC3392">
        <w:rPr>
          <w:rFonts w:eastAsia="Times New Roman" w:cstheme="minorHAnsi"/>
          <w:lang w:val="pl-PL"/>
        </w:rPr>
        <w:t xml:space="preserve"> </w:t>
      </w:r>
      <w:proofErr w:type="spellStart"/>
      <w:r w:rsidRPr="00DC3392">
        <w:rPr>
          <w:rFonts w:eastAsia="Times New Roman" w:cstheme="minorHAnsi"/>
          <w:lang w:val="pl-PL"/>
        </w:rPr>
        <w:t>izvršenje</w:t>
      </w:r>
      <w:proofErr w:type="spellEnd"/>
      <w:r w:rsidRPr="00DC3392">
        <w:rPr>
          <w:rFonts w:eastAsia="Times New Roman" w:cstheme="minorHAnsi"/>
          <w:lang w:val="pl-PL"/>
        </w:rPr>
        <w:t xml:space="preserve"> </w:t>
      </w:r>
      <w:proofErr w:type="spellStart"/>
      <w:r w:rsidRPr="00DC3392">
        <w:rPr>
          <w:rFonts w:eastAsia="Times New Roman" w:cstheme="minorHAnsi"/>
          <w:lang w:val="pl-PL"/>
        </w:rPr>
        <w:t>krivičnog</w:t>
      </w:r>
      <w:proofErr w:type="spellEnd"/>
      <w:r w:rsidRPr="00DC3392">
        <w:rPr>
          <w:rFonts w:eastAsia="Times New Roman" w:cstheme="minorHAnsi"/>
          <w:lang w:val="pl-PL"/>
        </w:rPr>
        <w:t xml:space="preserve"> </w:t>
      </w:r>
      <w:proofErr w:type="spellStart"/>
      <w:r w:rsidRPr="00DC3392">
        <w:rPr>
          <w:rFonts w:eastAsia="Times New Roman" w:cstheme="minorHAnsi"/>
          <w:lang w:val="pl-PL"/>
        </w:rPr>
        <w:t>dela</w:t>
      </w:r>
      <w:proofErr w:type="spellEnd"/>
      <w:r w:rsidRPr="00DC3392">
        <w:rPr>
          <w:rFonts w:eastAsia="Times New Roman" w:cstheme="minorHAnsi"/>
          <w:lang w:val="pl-PL"/>
        </w:rPr>
        <w:t xml:space="preserve"> i </w:t>
      </w:r>
      <w:proofErr w:type="spellStart"/>
      <w:r w:rsidRPr="00DC3392">
        <w:rPr>
          <w:rFonts w:eastAsia="Times New Roman" w:cstheme="minorHAnsi"/>
          <w:lang w:val="pl-PL"/>
        </w:rPr>
        <w:t>predmet</w:t>
      </w:r>
      <w:proofErr w:type="spellEnd"/>
      <w:r w:rsidRPr="00DC3392">
        <w:rPr>
          <w:rFonts w:eastAsia="Times New Roman" w:cstheme="minorHAnsi"/>
          <w:lang w:val="pl-PL"/>
        </w:rPr>
        <w:t xml:space="preserve"> je </w:t>
      </w:r>
      <w:proofErr w:type="spellStart"/>
      <w:r w:rsidRPr="00DC3392">
        <w:rPr>
          <w:rFonts w:eastAsia="Times New Roman" w:cstheme="minorHAnsi"/>
          <w:lang w:val="pl-PL"/>
        </w:rPr>
        <w:t>prosleđen</w:t>
      </w:r>
      <w:proofErr w:type="spellEnd"/>
      <w:r w:rsidRPr="00DC3392">
        <w:rPr>
          <w:rFonts w:eastAsia="Times New Roman" w:cstheme="minorHAnsi"/>
          <w:lang w:val="pl-PL"/>
        </w:rPr>
        <w:t xml:space="preserve"> </w:t>
      </w:r>
      <w:proofErr w:type="spellStart"/>
      <w:r w:rsidRPr="00DC3392">
        <w:rPr>
          <w:rFonts w:eastAsia="Times New Roman" w:cstheme="minorHAnsi"/>
          <w:lang w:val="pl-PL"/>
        </w:rPr>
        <w:t>zameniku</w:t>
      </w:r>
      <w:proofErr w:type="spellEnd"/>
      <w:r w:rsidRPr="00DC3392">
        <w:rPr>
          <w:rFonts w:eastAsia="Times New Roman" w:cstheme="minorHAnsi"/>
          <w:lang w:val="pl-PL"/>
        </w:rPr>
        <w:t xml:space="preserve"> </w:t>
      </w:r>
      <w:proofErr w:type="spellStart"/>
      <w:r w:rsidRPr="00DC3392">
        <w:rPr>
          <w:rFonts w:eastAsia="Times New Roman" w:cstheme="minorHAnsi"/>
          <w:lang w:val="pl-PL"/>
        </w:rPr>
        <w:t>Osnovnog</w:t>
      </w:r>
      <w:proofErr w:type="spellEnd"/>
      <w:r w:rsidRPr="00DC3392">
        <w:rPr>
          <w:rFonts w:eastAsia="Times New Roman" w:cstheme="minorHAnsi"/>
          <w:lang w:val="pl-PL"/>
        </w:rPr>
        <w:t xml:space="preserve"> </w:t>
      </w:r>
      <w:proofErr w:type="spellStart"/>
      <w:r w:rsidRPr="00DC3392">
        <w:rPr>
          <w:rFonts w:eastAsia="Times New Roman" w:cstheme="minorHAnsi"/>
          <w:lang w:val="pl-PL"/>
        </w:rPr>
        <w:t>javnog</w:t>
      </w:r>
      <w:proofErr w:type="spellEnd"/>
      <w:r w:rsidRPr="00DC3392">
        <w:rPr>
          <w:rFonts w:eastAsia="Times New Roman" w:cstheme="minorHAnsi"/>
          <w:lang w:val="pl-PL"/>
        </w:rPr>
        <w:t xml:space="preserve"> </w:t>
      </w:r>
      <w:proofErr w:type="spellStart"/>
      <w:r w:rsidRPr="00DC3392">
        <w:rPr>
          <w:rFonts w:eastAsia="Times New Roman" w:cstheme="minorHAnsi"/>
          <w:lang w:val="pl-PL"/>
        </w:rPr>
        <w:t>tužilaštva</w:t>
      </w:r>
      <w:proofErr w:type="spellEnd"/>
      <w:r w:rsidRPr="00DC3392">
        <w:rPr>
          <w:rFonts w:eastAsia="Times New Roman" w:cstheme="minorHAnsi"/>
          <w:lang w:val="pl-PL"/>
        </w:rPr>
        <w:t xml:space="preserve"> u </w:t>
      </w:r>
      <w:proofErr w:type="spellStart"/>
      <w:r w:rsidRPr="00DC3392">
        <w:rPr>
          <w:rFonts w:eastAsia="Times New Roman" w:cstheme="minorHAnsi"/>
          <w:lang w:val="pl-PL"/>
        </w:rPr>
        <w:t>Nišu</w:t>
      </w:r>
      <w:proofErr w:type="spellEnd"/>
      <w:r w:rsidRPr="00DC3392">
        <w:rPr>
          <w:rFonts w:eastAsia="Times New Roman" w:cstheme="minorHAnsi"/>
          <w:lang w:val="pl-PL"/>
        </w:rPr>
        <w:t xml:space="preserve"> na </w:t>
      </w:r>
      <w:proofErr w:type="spellStart"/>
      <w:r w:rsidRPr="00DC3392">
        <w:rPr>
          <w:rFonts w:eastAsia="Times New Roman" w:cstheme="minorHAnsi"/>
          <w:lang w:val="pl-PL"/>
        </w:rPr>
        <w:t>dalje</w:t>
      </w:r>
      <w:proofErr w:type="spellEnd"/>
      <w:r w:rsidRPr="00DC3392">
        <w:rPr>
          <w:rFonts w:eastAsia="Times New Roman" w:cstheme="minorHAnsi"/>
          <w:lang w:val="pl-PL"/>
        </w:rPr>
        <w:t xml:space="preserve"> </w:t>
      </w:r>
      <w:proofErr w:type="spellStart"/>
      <w:r w:rsidRPr="00DC3392">
        <w:rPr>
          <w:rFonts w:eastAsia="Times New Roman" w:cstheme="minorHAnsi"/>
          <w:lang w:val="pl-PL"/>
        </w:rPr>
        <w:t>postupanje</w:t>
      </w:r>
      <w:proofErr w:type="spellEnd"/>
      <w:r w:rsidRPr="00DC3392">
        <w:rPr>
          <w:rFonts w:eastAsia="Times New Roman" w:cstheme="minorHAnsi"/>
          <w:lang w:val="pl-PL"/>
        </w:rPr>
        <w:t xml:space="preserve">. </w:t>
      </w:r>
    </w:p>
    <w:p w14:paraId="448670A4" w14:textId="6545E2C7" w:rsidR="00670D26" w:rsidRPr="00DC3392" w:rsidRDefault="00670D26" w:rsidP="00DC3392">
      <w:pPr>
        <w:pStyle w:val="NoSpacing"/>
        <w:rPr>
          <w:b/>
          <w:bCs/>
          <w:sz w:val="28"/>
          <w:szCs w:val="28"/>
          <w:lang w:val="pl-PL"/>
        </w:rPr>
      </w:pPr>
    </w:p>
    <w:p w14:paraId="45812DE9" w14:textId="44BB9879" w:rsidR="00670D26" w:rsidRDefault="00670D26" w:rsidP="00AE76E4">
      <w:pPr>
        <w:pStyle w:val="NoSpacing"/>
        <w:rPr>
          <w:b/>
          <w:bCs/>
          <w:sz w:val="28"/>
          <w:szCs w:val="28"/>
          <w:lang w:val="sr-Latn-CS"/>
        </w:rPr>
      </w:pPr>
    </w:p>
    <w:p w14:paraId="6BD53FC8" w14:textId="42B46195" w:rsidR="001B52C1" w:rsidRDefault="001B52C1" w:rsidP="00AE76E4">
      <w:pPr>
        <w:pStyle w:val="NoSpacing"/>
        <w:rPr>
          <w:b/>
          <w:bCs/>
          <w:sz w:val="28"/>
          <w:szCs w:val="28"/>
          <w:lang w:val="sr-Latn-CS"/>
        </w:rPr>
      </w:pPr>
    </w:p>
    <w:p w14:paraId="1D1057B7" w14:textId="1701BF01" w:rsidR="00D96399" w:rsidRDefault="00D96399" w:rsidP="00AE76E4">
      <w:pPr>
        <w:pStyle w:val="NoSpacing"/>
        <w:rPr>
          <w:b/>
          <w:bCs/>
          <w:sz w:val="28"/>
          <w:szCs w:val="28"/>
          <w:lang w:val="sr-Latn-CS"/>
        </w:rPr>
      </w:pPr>
    </w:p>
    <w:p w14:paraId="390953B1" w14:textId="35DC8E55" w:rsidR="00D96399" w:rsidRDefault="00D96399" w:rsidP="00AE76E4">
      <w:pPr>
        <w:pStyle w:val="NoSpacing"/>
        <w:rPr>
          <w:b/>
          <w:bCs/>
          <w:sz w:val="28"/>
          <w:szCs w:val="28"/>
          <w:lang w:val="sr-Latn-CS"/>
        </w:rPr>
      </w:pPr>
    </w:p>
    <w:p w14:paraId="694D3555" w14:textId="5203F1A4" w:rsidR="00D96399" w:rsidRDefault="00D96399" w:rsidP="00AE76E4">
      <w:pPr>
        <w:pStyle w:val="NoSpacing"/>
        <w:rPr>
          <w:b/>
          <w:bCs/>
          <w:sz w:val="28"/>
          <w:szCs w:val="28"/>
          <w:lang w:val="sr-Latn-CS"/>
        </w:rPr>
      </w:pPr>
    </w:p>
    <w:p w14:paraId="7C5A12C4" w14:textId="268EE284" w:rsidR="00D96399" w:rsidRDefault="00D96399" w:rsidP="00AE76E4">
      <w:pPr>
        <w:pStyle w:val="NoSpacing"/>
        <w:rPr>
          <w:b/>
          <w:bCs/>
          <w:sz w:val="28"/>
          <w:szCs w:val="28"/>
          <w:lang w:val="sr-Latn-CS"/>
        </w:rPr>
      </w:pPr>
    </w:p>
    <w:p w14:paraId="3CE2A1DE" w14:textId="5D689EDC" w:rsidR="00D96399" w:rsidRDefault="00D96399" w:rsidP="00AE76E4">
      <w:pPr>
        <w:pStyle w:val="NoSpacing"/>
        <w:rPr>
          <w:b/>
          <w:bCs/>
          <w:sz w:val="28"/>
          <w:szCs w:val="28"/>
          <w:lang w:val="sr-Latn-CS"/>
        </w:rPr>
      </w:pPr>
    </w:p>
    <w:p w14:paraId="1AC92452" w14:textId="3DFC4F4A" w:rsidR="00A465F7" w:rsidRPr="00DC1668" w:rsidRDefault="00DC1668" w:rsidP="00DC1668">
      <w:pPr>
        <w:pStyle w:val="NoSpacing"/>
        <w:jc w:val="center"/>
        <w:rPr>
          <w:b/>
          <w:bCs/>
          <w:sz w:val="28"/>
          <w:szCs w:val="28"/>
          <w:lang w:val="sr-Latn-CS"/>
        </w:rPr>
      </w:pPr>
      <w:r w:rsidRPr="00DC1668">
        <w:rPr>
          <w:b/>
          <w:bCs/>
          <w:sz w:val="28"/>
          <w:szCs w:val="28"/>
          <w:lang w:val="sr-Latn-CS"/>
        </w:rPr>
        <w:t>IV</w:t>
      </w:r>
      <w:r w:rsidR="004C058F">
        <w:rPr>
          <w:b/>
          <w:bCs/>
          <w:sz w:val="28"/>
          <w:szCs w:val="28"/>
          <w:lang w:val="sr-Latn-CS"/>
        </w:rPr>
        <w:t>. Aktivnosti SRG tokom</w:t>
      </w:r>
      <w:r w:rsidR="00A465F7" w:rsidRPr="00DC1668">
        <w:rPr>
          <w:b/>
          <w:bCs/>
          <w:sz w:val="28"/>
          <w:szCs w:val="28"/>
          <w:lang w:val="sr-Latn-CS"/>
        </w:rPr>
        <w:t xml:space="preserve"> 202</w:t>
      </w:r>
      <w:r w:rsidR="000C2944">
        <w:rPr>
          <w:b/>
          <w:bCs/>
          <w:sz w:val="28"/>
          <w:szCs w:val="28"/>
          <w:lang w:val="sr-Latn-CS"/>
        </w:rPr>
        <w:t>3</w:t>
      </w:r>
      <w:r w:rsidR="004C058F">
        <w:rPr>
          <w:b/>
          <w:bCs/>
          <w:sz w:val="28"/>
          <w:szCs w:val="28"/>
          <w:lang w:val="sr-Latn-CS"/>
        </w:rPr>
        <w:t>. godine</w:t>
      </w:r>
    </w:p>
    <w:p w14:paraId="0DF1FB97" w14:textId="77777777" w:rsidR="00A465F7" w:rsidRPr="00A465F7" w:rsidRDefault="00A465F7" w:rsidP="00A465F7">
      <w:pPr>
        <w:pStyle w:val="NoSpacing"/>
        <w:rPr>
          <w:bCs/>
          <w:lang w:val="sr-Latn-CS"/>
        </w:rPr>
      </w:pPr>
    </w:p>
    <w:p w14:paraId="02EF3E6E" w14:textId="77777777" w:rsidR="004741D0" w:rsidRDefault="00700318" w:rsidP="00700318">
      <w:pPr>
        <w:pStyle w:val="NoSpacing"/>
        <w:jc w:val="both"/>
        <w:rPr>
          <w:bCs/>
          <w:lang w:val="sr-Latn-CS"/>
        </w:rPr>
      </w:pPr>
      <w:r>
        <w:rPr>
          <w:bCs/>
          <w:lang w:val="sr-Latn-RS"/>
        </w:rPr>
        <w:t>U</w:t>
      </w:r>
      <w:r w:rsidR="00B41B4C">
        <w:rPr>
          <w:bCs/>
          <w:lang w:val="sr-Latn-RS"/>
        </w:rPr>
        <w:t>z podršku Misije OEBS-a u Srbiji, u</w:t>
      </w:r>
      <w:r>
        <w:rPr>
          <w:bCs/>
          <w:lang w:val="sr-Latn-RS"/>
        </w:rPr>
        <w:t xml:space="preserve"> decembru 2022. godine, SRG je usvojila novi </w:t>
      </w:r>
      <w:r w:rsidR="00191DF2">
        <w:rPr>
          <w:bCs/>
          <w:lang w:val="sr-Latn-RS"/>
        </w:rPr>
        <w:t xml:space="preserve">Akcioni plan za period od </w:t>
      </w:r>
      <w:r>
        <w:rPr>
          <w:bCs/>
          <w:lang w:val="sr-Latn-RS"/>
        </w:rPr>
        <w:t>2023</w:t>
      </w:r>
      <w:r w:rsidR="00191DF2">
        <w:rPr>
          <w:bCs/>
          <w:lang w:val="sr-Latn-RS"/>
        </w:rPr>
        <w:t>. do</w:t>
      </w:r>
      <w:r>
        <w:rPr>
          <w:bCs/>
          <w:lang w:val="sr-Latn-RS"/>
        </w:rPr>
        <w:t xml:space="preserve"> 2025</w:t>
      </w:r>
      <w:r w:rsidR="00191DF2">
        <w:rPr>
          <w:bCs/>
          <w:lang w:val="sr-Latn-RS"/>
        </w:rPr>
        <w:t>. godine</w:t>
      </w:r>
      <w:r>
        <w:rPr>
          <w:bCs/>
          <w:lang w:val="sr-Latn-RS"/>
        </w:rPr>
        <w:t xml:space="preserve"> </w:t>
      </w:r>
      <w:r w:rsidR="00B41B4C">
        <w:rPr>
          <w:bCs/>
          <w:lang w:val="sr-Latn-RS"/>
        </w:rPr>
        <w:t>s</w:t>
      </w:r>
      <w:r w:rsidR="00B41B4C">
        <w:rPr>
          <w:lang w:val="sr-Latn-CS"/>
        </w:rPr>
        <w:t xml:space="preserve">a ciljem </w:t>
      </w:r>
      <w:r w:rsidR="00B41B4C" w:rsidRPr="00B41B4C">
        <w:rPr>
          <w:bCs/>
          <w:lang w:val="sr-Latn-CS"/>
        </w:rPr>
        <w:t>da se</w:t>
      </w:r>
      <w:r w:rsidR="004741D0">
        <w:rPr>
          <w:bCs/>
          <w:lang w:val="sr-Latn-CS"/>
        </w:rPr>
        <w:t>, za</w:t>
      </w:r>
      <w:r w:rsidR="00B41B4C" w:rsidRPr="00B41B4C">
        <w:rPr>
          <w:bCs/>
          <w:lang w:val="sr-Latn-CS"/>
        </w:rPr>
        <w:t xml:space="preserve"> </w:t>
      </w:r>
      <w:r w:rsidR="00191DF2">
        <w:rPr>
          <w:bCs/>
          <w:lang w:val="sr-Latn-CS"/>
        </w:rPr>
        <w:t>t</w:t>
      </w:r>
      <w:r w:rsidR="004741D0">
        <w:rPr>
          <w:bCs/>
          <w:lang w:val="sr-Latn-CS"/>
        </w:rPr>
        <w:t>aj</w:t>
      </w:r>
      <w:r w:rsidR="00B41B4C" w:rsidRPr="00B41B4C">
        <w:rPr>
          <w:bCs/>
          <w:lang w:val="sr-Latn-CS"/>
        </w:rPr>
        <w:t xml:space="preserve"> period</w:t>
      </w:r>
      <w:r w:rsidR="004741D0">
        <w:rPr>
          <w:bCs/>
          <w:lang w:val="sr-Latn-CS"/>
        </w:rPr>
        <w:t>,</w:t>
      </w:r>
      <w:r w:rsidR="00B41B4C" w:rsidRPr="00B41B4C">
        <w:rPr>
          <w:bCs/>
          <w:lang w:val="sr-Latn-CS"/>
        </w:rPr>
        <w:t xml:space="preserve"> osmisle nove aktivnosti </w:t>
      </w:r>
      <w:r w:rsidR="00B41B4C">
        <w:rPr>
          <w:bCs/>
          <w:lang w:val="sr-Latn-CS"/>
        </w:rPr>
        <w:t>koj</w:t>
      </w:r>
      <w:r w:rsidR="00191DF2">
        <w:rPr>
          <w:bCs/>
          <w:lang w:val="sr-Latn-CS"/>
        </w:rPr>
        <w:t>e</w:t>
      </w:r>
      <w:r w:rsidR="00B41B4C">
        <w:rPr>
          <w:bCs/>
          <w:lang w:val="sr-Latn-CS"/>
        </w:rPr>
        <w:t xml:space="preserve"> </w:t>
      </w:r>
      <w:r w:rsidR="00B41B4C">
        <w:rPr>
          <w:bCs/>
          <w:lang w:val="sr-Latn-RS"/>
        </w:rPr>
        <w:t>će</w:t>
      </w:r>
      <w:r w:rsidR="00191DF2">
        <w:rPr>
          <w:bCs/>
          <w:lang w:val="sr-Latn-RS"/>
        </w:rPr>
        <w:t xml:space="preserve"> </w:t>
      </w:r>
      <w:r w:rsidR="00B41B4C">
        <w:rPr>
          <w:bCs/>
          <w:lang w:val="sr-Latn-RS"/>
        </w:rPr>
        <w:t>d</w:t>
      </w:r>
      <w:r w:rsidR="00191DF2">
        <w:rPr>
          <w:bCs/>
          <w:lang w:val="sr-Latn-RS"/>
        </w:rPr>
        <w:t>odatno</w:t>
      </w:r>
      <w:r w:rsidR="00B41B4C" w:rsidRPr="00B41B4C">
        <w:rPr>
          <w:bCs/>
          <w:lang w:val="sr-Latn-CS"/>
        </w:rPr>
        <w:t xml:space="preserve"> </w:t>
      </w:r>
      <w:proofErr w:type="spellStart"/>
      <w:r w:rsidR="00B41B4C" w:rsidRPr="00B41B4C">
        <w:rPr>
          <w:bCs/>
          <w:lang w:val="sr-Latn-CS"/>
        </w:rPr>
        <w:t>unapre</w:t>
      </w:r>
      <w:r w:rsidR="00B41B4C">
        <w:rPr>
          <w:bCs/>
          <w:lang w:val="sr-Latn-CS"/>
        </w:rPr>
        <w:t>diti</w:t>
      </w:r>
      <w:proofErr w:type="spellEnd"/>
      <w:r w:rsidR="00B41B4C" w:rsidRPr="00B41B4C">
        <w:rPr>
          <w:bCs/>
          <w:lang w:val="sr-Latn-CS"/>
        </w:rPr>
        <w:t xml:space="preserve"> </w:t>
      </w:r>
      <w:r w:rsidR="00191DF2">
        <w:rPr>
          <w:bCs/>
          <w:lang w:val="sr-Latn-CS"/>
        </w:rPr>
        <w:t xml:space="preserve">njen </w:t>
      </w:r>
      <w:r w:rsidR="00B41B4C" w:rsidRPr="00B41B4C">
        <w:rPr>
          <w:bCs/>
          <w:lang w:val="sr-Latn-CS"/>
        </w:rPr>
        <w:t>rad i efikasnost</w:t>
      </w:r>
      <w:r w:rsidR="00B41B4C">
        <w:rPr>
          <w:bCs/>
          <w:lang w:val="sr-Latn-CS"/>
        </w:rPr>
        <w:t>.</w:t>
      </w:r>
      <w:r w:rsidR="00666BC2">
        <w:rPr>
          <w:bCs/>
          <w:lang w:val="sr-Latn-CS"/>
        </w:rPr>
        <w:t xml:space="preserve"> </w:t>
      </w:r>
    </w:p>
    <w:p w14:paraId="78415306" w14:textId="77777777" w:rsidR="004741D0" w:rsidRDefault="004741D0" w:rsidP="00700318">
      <w:pPr>
        <w:pStyle w:val="NoSpacing"/>
        <w:jc w:val="both"/>
        <w:rPr>
          <w:bCs/>
          <w:lang w:val="sr-Latn-CS"/>
        </w:rPr>
      </w:pPr>
    </w:p>
    <w:p w14:paraId="614B8668" w14:textId="1AC069E2" w:rsidR="00666BC2" w:rsidRDefault="00666BC2" w:rsidP="00700318">
      <w:pPr>
        <w:pStyle w:val="NoSpacing"/>
        <w:jc w:val="both"/>
        <w:rPr>
          <w:bCs/>
          <w:lang w:val="sr-Latn-CS"/>
        </w:rPr>
      </w:pPr>
      <w:r>
        <w:rPr>
          <w:bCs/>
          <w:lang w:val="sr-Latn-CS"/>
        </w:rPr>
        <w:t xml:space="preserve">Pomenuti </w:t>
      </w:r>
      <w:bookmarkStart w:id="18" w:name="_Hlk153284158"/>
      <w:r w:rsidRPr="00054673">
        <w:rPr>
          <w:bCs/>
          <w:lang w:val="sr-Latn-CS"/>
        </w:rPr>
        <w:t>Akcioni plan sadrži 11 aktivnosti od kojih je</w:t>
      </w:r>
      <w:r w:rsidR="004741D0" w:rsidRPr="00054673">
        <w:rPr>
          <w:bCs/>
          <w:lang w:val="sr-Latn-CS"/>
        </w:rPr>
        <w:t xml:space="preserve"> tokom 2023. godine</w:t>
      </w:r>
      <w:r w:rsidRPr="00054673">
        <w:rPr>
          <w:bCs/>
          <w:lang w:val="sr-Latn-CS"/>
        </w:rPr>
        <w:t xml:space="preserve"> </w:t>
      </w:r>
      <w:proofErr w:type="spellStart"/>
      <w:r w:rsidRPr="00054673">
        <w:rPr>
          <w:bCs/>
          <w:lang w:val="sr-Latn-CS"/>
        </w:rPr>
        <w:t>uspešno</w:t>
      </w:r>
      <w:proofErr w:type="spellEnd"/>
      <w:r w:rsidRPr="00054673">
        <w:rPr>
          <w:bCs/>
          <w:lang w:val="sr-Latn-CS"/>
        </w:rPr>
        <w:t xml:space="preserve"> implementirano 10</w:t>
      </w:r>
      <w:r w:rsidR="00191DF2" w:rsidRPr="00054673">
        <w:rPr>
          <w:bCs/>
          <w:lang w:val="sr-Latn-CS"/>
        </w:rPr>
        <w:t xml:space="preserve">. Posebno je važno </w:t>
      </w:r>
      <w:r w:rsidR="00030E13" w:rsidRPr="00054673">
        <w:rPr>
          <w:bCs/>
          <w:lang w:val="sr-Latn-CS"/>
        </w:rPr>
        <w:t xml:space="preserve">naglasiti da su u realizaciji Akcionog plana </w:t>
      </w:r>
      <w:r w:rsidRPr="00054673">
        <w:rPr>
          <w:bCs/>
          <w:lang w:val="sr-Latn-CS"/>
        </w:rPr>
        <w:t>učest</w:t>
      </w:r>
      <w:r w:rsidR="00030E13" w:rsidRPr="00054673">
        <w:rPr>
          <w:bCs/>
          <w:lang w:val="sr-Latn-CS"/>
        </w:rPr>
        <w:t>v</w:t>
      </w:r>
      <w:r w:rsidRPr="00054673">
        <w:rPr>
          <w:bCs/>
          <w:lang w:val="sr-Latn-CS"/>
        </w:rPr>
        <w:t>ovale sve institucije</w:t>
      </w:r>
      <w:r w:rsidR="00030E13" w:rsidRPr="00054673">
        <w:rPr>
          <w:bCs/>
          <w:lang w:val="sr-Latn-CS"/>
        </w:rPr>
        <w:t xml:space="preserve">, </w:t>
      </w:r>
      <w:r w:rsidRPr="00054673">
        <w:rPr>
          <w:bCs/>
          <w:lang w:val="sr-Latn-CS"/>
        </w:rPr>
        <w:t xml:space="preserve">udruženja </w:t>
      </w:r>
      <w:r w:rsidR="00030E13" w:rsidRPr="00054673">
        <w:rPr>
          <w:bCs/>
          <w:lang w:val="sr-Latn-CS"/>
        </w:rPr>
        <w:t xml:space="preserve">i asocijacije </w:t>
      </w:r>
      <w:r w:rsidRPr="00054673">
        <w:rPr>
          <w:bCs/>
          <w:lang w:val="sr-Latn-CS"/>
        </w:rPr>
        <w:t>koj</w:t>
      </w:r>
      <w:r w:rsidR="00030E13" w:rsidRPr="00054673">
        <w:rPr>
          <w:bCs/>
          <w:lang w:val="sr-Latn-CS"/>
        </w:rPr>
        <w:t>e</w:t>
      </w:r>
      <w:r w:rsidRPr="00054673">
        <w:rPr>
          <w:bCs/>
          <w:lang w:val="sr-Latn-CS"/>
        </w:rPr>
        <w:t xml:space="preserve"> su potpisal</w:t>
      </w:r>
      <w:r w:rsidR="00030E13" w:rsidRPr="00054673">
        <w:rPr>
          <w:bCs/>
          <w:lang w:val="sr-Latn-CS"/>
        </w:rPr>
        <w:t>e</w:t>
      </w:r>
      <w:r w:rsidRPr="00054673">
        <w:rPr>
          <w:bCs/>
          <w:lang w:val="sr-Latn-CS"/>
        </w:rPr>
        <w:t xml:space="preserve"> Sporazum </w:t>
      </w:r>
      <w:r w:rsidR="00030E13" w:rsidRPr="00054673">
        <w:rPr>
          <w:bCs/>
          <w:lang w:val="sr-Latn-CS"/>
        </w:rPr>
        <w:t>u decembru 2016. godine</w:t>
      </w:r>
      <w:r w:rsidR="00054673">
        <w:rPr>
          <w:bCs/>
          <w:lang w:val="sr-Latn-CS"/>
        </w:rPr>
        <w:t>, kojim je i osnovana SRG,</w:t>
      </w:r>
      <w:r w:rsidR="00030E13" w:rsidRPr="00054673">
        <w:rPr>
          <w:bCs/>
          <w:lang w:val="sr-Latn-CS"/>
        </w:rPr>
        <w:t xml:space="preserve"> </w:t>
      </w:r>
      <w:r w:rsidR="004741D0" w:rsidRPr="00054673">
        <w:rPr>
          <w:bCs/>
          <w:lang w:val="sr-Latn-CS"/>
        </w:rPr>
        <w:t>što govori o njihovom aktivnom pristupu i značaju koji pridaju ovom procesu</w:t>
      </w:r>
      <w:bookmarkEnd w:id="18"/>
      <w:r w:rsidRPr="00054673">
        <w:rPr>
          <w:bCs/>
          <w:lang w:val="sr-Latn-CS"/>
        </w:rPr>
        <w:t>.</w:t>
      </w:r>
      <w:r>
        <w:rPr>
          <w:bCs/>
          <w:lang w:val="sr-Latn-CS"/>
        </w:rPr>
        <w:t xml:space="preserve"> Realizovane su sledeće aktivnosti:</w:t>
      </w:r>
    </w:p>
    <w:p w14:paraId="51D8F8A2" w14:textId="77777777" w:rsidR="00666BC2" w:rsidRDefault="00666BC2" w:rsidP="00700318">
      <w:pPr>
        <w:pStyle w:val="NoSpacing"/>
        <w:jc w:val="both"/>
        <w:rPr>
          <w:bCs/>
          <w:lang w:val="sr-Latn-CS"/>
        </w:rPr>
      </w:pPr>
    </w:p>
    <w:p w14:paraId="01B8D6E1" w14:textId="0732C6F7" w:rsidR="004741D0" w:rsidRPr="00581AD6" w:rsidRDefault="00765B65" w:rsidP="004741D0">
      <w:pPr>
        <w:pStyle w:val="NoSpacing"/>
        <w:jc w:val="both"/>
        <w:rPr>
          <w:bCs/>
          <w:i/>
          <w:iCs/>
          <w:lang w:val="sr-Latn-CS"/>
        </w:rPr>
      </w:pPr>
      <w:r w:rsidRPr="00030E13">
        <w:rPr>
          <w:b/>
          <w:u w:val="single"/>
          <w:lang w:val="sr-Latn-RS"/>
        </w:rPr>
        <w:t>Aktivnost 1:</w:t>
      </w:r>
      <w:r w:rsidRPr="00666BC2">
        <w:rPr>
          <w:bCs/>
          <w:lang w:val="sr-Latn-RS"/>
        </w:rPr>
        <w:t xml:space="preserve"> </w:t>
      </w:r>
      <w:r w:rsidRPr="00581AD6">
        <w:rPr>
          <w:bCs/>
          <w:i/>
          <w:iCs/>
          <w:lang w:val="sr-Latn-RS"/>
        </w:rPr>
        <w:t>Redovn</w:t>
      </w:r>
      <w:r w:rsidR="00E67F2F" w:rsidRPr="00581AD6">
        <w:rPr>
          <w:bCs/>
          <w:i/>
          <w:iCs/>
          <w:lang w:val="sr-Latn-RS"/>
        </w:rPr>
        <w:t>a</w:t>
      </w:r>
      <w:r w:rsidRPr="00581AD6">
        <w:rPr>
          <w:bCs/>
          <w:i/>
          <w:iCs/>
          <w:lang w:val="sr-Latn-RS"/>
        </w:rPr>
        <w:t xml:space="preserve"> godišnj</w:t>
      </w:r>
      <w:r w:rsidR="00E67F2F" w:rsidRPr="00581AD6">
        <w:rPr>
          <w:bCs/>
          <w:i/>
          <w:iCs/>
          <w:lang w:val="sr-Latn-RS"/>
        </w:rPr>
        <w:t>a</w:t>
      </w:r>
      <w:r w:rsidRPr="00581AD6">
        <w:rPr>
          <w:bCs/>
          <w:i/>
          <w:iCs/>
          <w:lang w:val="sr-Latn-RS"/>
        </w:rPr>
        <w:t xml:space="preserve"> obuk</w:t>
      </w:r>
      <w:r w:rsidR="00E67F2F" w:rsidRPr="00581AD6">
        <w:rPr>
          <w:bCs/>
          <w:i/>
          <w:iCs/>
          <w:lang w:val="sr-Latn-RS"/>
        </w:rPr>
        <w:t>a</w:t>
      </w:r>
      <w:r w:rsidRPr="00581AD6">
        <w:rPr>
          <w:bCs/>
          <w:i/>
          <w:iCs/>
          <w:lang w:val="sr-Latn-RS"/>
        </w:rPr>
        <w:t xml:space="preserve"> kontakt tačaka policije i tužilaštva o primeni Obavezujućih uputstava Republičkog javnog tužioca u vezi sa krivičnim predmetima ugrožavanja bezbednosti novinara, praćenja razvoja trendova izvršenja ovih krivičnih dela, kao i drugim temama iz sfere značaja javnog informisanja u demokratskim društvima</w:t>
      </w:r>
      <w:r w:rsidR="00E67F2F" w:rsidRPr="00581AD6">
        <w:rPr>
          <w:bCs/>
          <w:i/>
          <w:iCs/>
          <w:lang w:val="sr-Latn-RS"/>
        </w:rPr>
        <w:t xml:space="preserve"> (realizovana u decembru 2023. godine).</w:t>
      </w:r>
    </w:p>
    <w:p w14:paraId="2B18252B" w14:textId="77777777" w:rsidR="004741D0" w:rsidRPr="004741D0" w:rsidRDefault="004741D0" w:rsidP="004741D0">
      <w:pPr>
        <w:pStyle w:val="NoSpacing"/>
        <w:jc w:val="both"/>
        <w:rPr>
          <w:bCs/>
          <w:lang w:val="sr-Latn-CS"/>
        </w:rPr>
      </w:pPr>
    </w:p>
    <w:p w14:paraId="5856BBA3" w14:textId="4207A73B" w:rsidR="004741D0" w:rsidRPr="004741D0" w:rsidRDefault="004741D0" w:rsidP="004741D0">
      <w:pPr>
        <w:pStyle w:val="NoSpacing"/>
        <w:jc w:val="both"/>
        <w:rPr>
          <w:bCs/>
          <w:lang w:val="sr-Latn-CS"/>
        </w:rPr>
      </w:pPr>
      <w:r w:rsidRPr="004741D0">
        <w:rPr>
          <w:bCs/>
          <w:lang w:val="sr-Latn-CS"/>
        </w:rPr>
        <w:t xml:space="preserve">U godišnjem izveštaju SRG za 2022. godinu, ustanovljeno je da postoje određene razlike u kvalitetu i </w:t>
      </w:r>
      <w:proofErr w:type="spellStart"/>
      <w:r w:rsidRPr="004741D0">
        <w:rPr>
          <w:bCs/>
          <w:lang w:val="sr-Latn-CS"/>
        </w:rPr>
        <w:t>posvećenosti</w:t>
      </w:r>
      <w:proofErr w:type="spellEnd"/>
      <w:r w:rsidRPr="004741D0">
        <w:rPr>
          <w:bCs/>
          <w:lang w:val="sr-Latn-CS"/>
        </w:rPr>
        <w:t xml:space="preserve"> postupanja između pojedinih tužilaštava i policijskih uprava u slučajevima ugrožavanj</w:t>
      </w:r>
      <w:r w:rsidR="00581AD6">
        <w:rPr>
          <w:bCs/>
          <w:lang w:val="sr-Latn-CS"/>
        </w:rPr>
        <w:t>a</w:t>
      </w:r>
      <w:r w:rsidRPr="004741D0">
        <w:rPr>
          <w:bCs/>
          <w:lang w:val="sr-Latn-CS"/>
        </w:rPr>
        <w:t xml:space="preserve"> </w:t>
      </w:r>
      <w:proofErr w:type="spellStart"/>
      <w:r w:rsidRPr="004741D0">
        <w:rPr>
          <w:bCs/>
          <w:lang w:val="sr-Latn-CS"/>
        </w:rPr>
        <w:t>bezbednosti</w:t>
      </w:r>
      <w:proofErr w:type="spellEnd"/>
      <w:r w:rsidRPr="004741D0">
        <w:rPr>
          <w:bCs/>
          <w:lang w:val="sr-Latn-CS"/>
        </w:rPr>
        <w:t xml:space="preserve"> novinara. Predstavnici novinarskih i medijskih udruženja su istakli da je potrebno uspostaviti ujednačenije prakse na svim nivoima i u radu svih kontakt tačaka, što bi trebalo da dovede do još efikasnije druge faze postupka kao što su prikupljanje dokaza, pisanje utemeljenijih optužnica, i uopšte otkrivanje i </w:t>
      </w:r>
      <w:proofErr w:type="spellStart"/>
      <w:r w:rsidRPr="004741D0">
        <w:rPr>
          <w:bCs/>
          <w:lang w:val="sr-Latn-CS"/>
        </w:rPr>
        <w:t>procesuiranje</w:t>
      </w:r>
      <w:proofErr w:type="spellEnd"/>
      <w:r w:rsidRPr="004741D0">
        <w:rPr>
          <w:bCs/>
          <w:lang w:val="sr-Latn-CS"/>
        </w:rPr>
        <w:t xml:space="preserve"> počinilaca. </w:t>
      </w:r>
    </w:p>
    <w:p w14:paraId="126944F8" w14:textId="77777777" w:rsidR="004741D0" w:rsidRPr="004741D0" w:rsidRDefault="004741D0" w:rsidP="004741D0">
      <w:pPr>
        <w:pStyle w:val="NoSpacing"/>
        <w:jc w:val="both"/>
        <w:rPr>
          <w:bCs/>
          <w:lang w:val="sr-Latn-CS"/>
        </w:rPr>
      </w:pPr>
    </w:p>
    <w:p w14:paraId="6B878F05" w14:textId="378EFB1B" w:rsidR="004741D0" w:rsidRPr="004741D0" w:rsidRDefault="004741D0" w:rsidP="004741D0">
      <w:pPr>
        <w:pStyle w:val="NoSpacing"/>
        <w:jc w:val="both"/>
        <w:rPr>
          <w:bCs/>
          <w:lang w:val="sr-Latn-CS"/>
        </w:rPr>
      </w:pPr>
      <w:r w:rsidRPr="004741D0">
        <w:rPr>
          <w:bCs/>
          <w:lang w:val="sr-Latn-CS"/>
        </w:rPr>
        <w:t xml:space="preserve">Zbog toga, </w:t>
      </w:r>
      <w:r w:rsidR="001B3047" w:rsidRPr="004741D0">
        <w:rPr>
          <w:bCs/>
          <w:lang w:val="sr-Latn-CS"/>
        </w:rPr>
        <w:t>u saradnji sa SRG</w:t>
      </w:r>
      <w:r w:rsidR="001B3047">
        <w:rPr>
          <w:bCs/>
          <w:lang w:val="sr-Latn-CS"/>
        </w:rPr>
        <w:t>,</w:t>
      </w:r>
      <w:r w:rsidR="001B3047" w:rsidRPr="004741D0">
        <w:rPr>
          <w:bCs/>
          <w:lang w:val="sr-Latn-CS"/>
        </w:rPr>
        <w:t xml:space="preserve"> </w:t>
      </w:r>
      <w:r w:rsidRPr="004741D0">
        <w:rPr>
          <w:bCs/>
          <w:lang w:val="sr-Latn-CS"/>
        </w:rPr>
        <w:t xml:space="preserve">Misija OEBS-a u Srbiji je </w:t>
      </w:r>
      <w:r w:rsidR="00F56573">
        <w:rPr>
          <w:bCs/>
          <w:lang w:val="sr-Latn-CS"/>
        </w:rPr>
        <w:t xml:space="preserve">21. decembra </w:t>
      </w:r>
      <w:r w:rsidR="001B3047" w:rsidRPr="004741D0">
        <w:rPr>
          <w:bCs/>
          <w:lang w:val="sr-Latn-CS"/>
        </w:rPr>
        <w:t xml:space="preserve">organizovala </w:t>
      </w:r>
      <w:r w:rsidRPr="004741D0">
        <w:rPr>
          <w:bCs/>
          <w:lang w:val="sr-Latn-CS"/>
        </w:rPr>
        <w:t xml:space="preserve">godišnji trening o </w:t>
      </w:r>
      <w:proofErr w:type="spellStart"/>
      <w:r w:rsidRPr="004741D0">
        <w:rPr>
          <w:bCs/>
          <w:lang w:val="sr-Latn-CS"/>
        </w:rPr>
        <w:t>bezbednosti</w:t>
      </w:r>
      <w:proofErr w:type="spellEnd"/>
      <w:r w:rsidRPr="004741D0">
        <w:rPr>
          <w:bCs/>
          <w:lang w:val="sr-Latn-CS"/>
        </w:rPr>
        <w:t xml:space="preserve"> novinara i ulozi organa za sprovođenje zakona</w:t>
      </w:r>
      <w:r w:rsidR="00581AD6">
        <w:rPr>
          <w:bCs/>
          <w:lang w:val="sr-Latn-CS"/>
        </w:rPr>
        <w:t xml:space="preserve"> u </w:t>
      </w:r>
      <w:proofErr w:type="spellStart"/>
      <w:r w:rsidR="00581AD6">
        <w:rPr>
          <w:bCs/>
          <w:lang w:val="sr-Latn-CS"/>
        </w:rPr>
        <w:t>procesuiranju</w:t>
      </w:r>
      <w:proofErr w:type="spellEnd"/>
      <w:r w:rsidR="00581AD6">
        <w:rPr>
          <w:bCs/>
          <w:lang w:val="sr-Latn-CS"/>
        </w:rPr>
        <w:t xml:space="preserve"> odgovornih za krivična </w:t>
      </w:r>
      <w:proofErr w:type="spellStart"/>
      <w:r w:rsidR="00581AD6">
        <w:rPr>
          <w:bCs/>
          <w:lang w:val="sr-Latn-CS"/>
        </w:rPr>
        <w:t>dela</w:t>
      </w:r>
      <w:proofErr w:type="spellEnd"/>
      <w:r w:rsidR="00581AD6">
        <w:rPr>
          <w:bCs/>
          <w:lang w:val="sr-Latn-CS"/>
        </w:rPr>
        <w:t xml:space="preserve"> protiv medijskih radnika</w:t>
      </w:r>
      <w:r w:rsidRPr="004741D0">
        <w:rPr>
          <w:bCs/>
          <w:lang w:val="sr-Latn-CS"/>
        </w:rPr>
        <w:t xml:space="preserve">. </w:t>
      </w:r>
      <w:r w:rsidR="00581AD6">
        <w:rPr>
          <w:bCs/>
          <w:lang w:val="sr-Latn-CS"/>
        </w:rPr>
        <w:t>T</w:t>
      </w:r>
      <w:r w:rsidRPr="004741D0">
        <w:rPr>
          <w:bCs/>
          <w:lang w:val="sr-Latn-CS"/>
        </w:rPr>
        <w:t>reningu je prisustvovalo 5</w:t>
      </w:r>
      <w:r w:rsidR="00E430F0">
        <w:rPr>
          <w:bCs/>
          <w:lang w:val="sr-Latn-CS"/>
        </w:rPr>
        <w:t>2</w:t>
      </w:r>
      <w:r w:rsidRPr="004741D0">
        <w:rPr>
          <w:bCs/>
          <w:lang w:val="sr-Latn-CS"/>
        </w:rPr>
        <w:t xml:space="preserve"> </w:t>
      </w:r>
      <w:r w:rsidR="00581AD6">
        <w:rPr>
          <w:bCs/>
          <w:lang w:val="sr-Latn-CS"/>
        </w:rPr>
        <w:t xml:space="preserve">učesnika, 25 </w:t>
      </w:r>
      <w:r w:rsidRPr="004741D0">
        <w:rPr>
          <w:bCs/>
          <w:lang w:val="sr-Latn-CS"/>
        </w:rPr>
        <w:t xml:space="preserve">tužilaca i </w:t>
      </w:r>
      <w:r w:rsidR="00581AD6">
        <w:rPr>
          <w:bCs/>
          <w:lang w:val="sr-Latn-CS"/>
        </w:rPr>
        <w:t xml:space="preserve">27 </w:t>
      </w:r>
      <w:r w:rsidRPr="004741D0">
        <w:rPr>
          <w:bCs/>
          <w:lang w:val="sr-Latn-CS"/>
        </w:rPr>
        <w:t>policajaca</w:t>
      </w:r>
      <w:r w:rsidR="00E430F0">
        <w:rPr>
          <w:bCs/>
          <w:lang w:val="sr-Latn-CS"/>
        </w:rPr>
        <w:t xml:space="preserve"> (od kojih 25 žena)</w:t>
      </w:r>
      <w:r w:rsidRPr="004741D0">
        <w:rPr>
          <w:bCs/>
          <w:lang w:val="sr-Latn-CS"/>
        </w:rPr>
        <w:t xml:space="preserve"> a ključne teme su bile: (1) značaj profesionalnog novinarstva u demokratskim društvima, (2) bezbednosni rizici za novinare tokom </w:t>
      </w:r>
      <w:proofErr w:type="spellStart"/>
      <w:r w:rsidRPr="004741D0">
        <w:rPr>
          <w:bCs/>
          <w:lang w:val="sr-Latn-CS"/>
        </w:rPr>
        <w:t>izveštavanja</w:t>
      </w:r>
      <w:proofErr w:type="spellEnd"/>
      <w:r w:rsidRPr="004741D0">
        <w:rPr>
          <w:bCs/>
          <w:lang w:val="sr-Latn-CS"/>
        </w:rPr>
        <w:t xml:space="preserve"> sa masovnih okupljanja, (3) digitalna forenzička istraga kod krivičnih </w:t>
      </w:r>
      <w:proofErr w:type="spellStart"/>
      <w:r w:rsidRPr="004741D0">
        <w:rPr>
          <w:bCs/>
          <w:lang w:val="sr-Latn-CS"/>
        </w:rPr>
        <w:t>dela</w:t>
      </w:r>
      <w:proofErr w:type="spellEnd"/>
      <w:r w:rsidRPr="004741D0">
        <w:rPr>
          <w:bCs/>
          <w:lang w:val="sr-Latn-CS"/>
        </w:rPr>
        <w:t xml:space="preserve"> protiv novinara, (4) tumačenje </w:t>
      </w:r>
      <w:proofErr w:type="spellStart"/>
      <w:r w:rsidRPr="004741D0">
        <w:rPr>
          <w:bCs/>
          <w:lang w:val="sr-Latn-CS"/>
        </w:rPr>
        <w:t>pretnje</w:t>
      </w:r>
      <w:proofErr w:type="spellEnd"/>
      <w:r w:rsidRPr="004741D0">
        <w:rPr>
          <w:bCs/>
          <w:lang w:val="sr-Latn-CS"/>
        </w:rPr>
        <w:t xml:space="preserve"> kod krivičnog </w:t>
      </w:r>
      <w:proofErr w:type="spellStart"/>
      <w:r w:rsidRPr="004741D0">
        <w:rPr>
          <w:bCs/>
          <w:lang w:val="sr-Latn-CS"/>
        </w:rPr>
        <w:t>dela</w:t>
      </w:r>
      <w:proofErr w:type="spellEnd"/>
      <w:r w:rsidRPr="004741D0">
        <w:rPr>
          <w:bCs/>
          <w:lang w:val="sr-Latn-CS"/>
        </w:rPr>
        <w:t xml:space="preserve"> ugrožavanja sigurnosti iz člana 138. Krivičnog zakonika, kao i (5) Opšte obavezno uputstvo VJT o </w:t>
      </w:r>
      <w:proofErr w:type="spellStart"/>
      <w:r w:rsidRPr="004741D0">
        <w:rPr>
          <w:bCs/>
          <w:lang w:val="sr-Latn-CS"/>
        </w:rPr>
        <w:t>bezbednosti</w:t>
      </w:r>
      <w:proofErr w:type="spellEnd"/>
      <w:r w:rsidRPr="004741D0">
        <w:rPr>
          <w:bCs/>
          <w:lang w:val="sr-Latn-CS"/>
        </w:rPr>
        <w:t xml:space="preserve"> novinara iz 2020. godine sa </w:t>
      </w:r>
      <w:proofErr w:type="spellStart"/>
      <w:r w:rsidRPr="004741D0">
        <w:rPr>
          <w:bCs/>
          <w:lang w:val="sr-Latn-CS"/>
        </w:rPr>
        <w:t>primerima</w:t>
      </w:r>
      <w:proofErr w:type="spellEnd"/>
      <w:r w:rsidRPr="004741D0">
        <w:rPr>
          <w:bCs/>
          <w:lang w:val="sr-Latn-CS"/>
        </w:rPr>
        <w:t xml:space="preserve"> iz prakse u saradnji kontakt tačaka policije i tužilaštva i novinara. </w:t>
      </w:r>
    </w:p>
    <w:p w14:paraId="4A86A41C" w14:textId="77777777" w:rsidR="004741D0" w:rsidRPr="004741D0" w:rsidRDefault="004741D0" w:rsidP="004741D0">
      <w:pPr>
        <w:pStyle w:val="NoSpacing"/>
        <w:jc w:val="both"/>
        <w:rPr>
          <w:bCs/>
          <w:lang w:val="sr-Latn-CS"/>
        </w:rPr>
      </w:pPr>
    </w:p>
    <w:p w14:paraId="2A52923A" w14:textId="4E67EC76" w:rsidR="004741D0" w:rsidRPr="004741D0" w:rsidRDefault="004741D0" w:rsidP="004741D0">
      <w:pPr>
        <w:pStyle w:val="NoSpacing"/>
        <w:jc w:val="both"/>
        <w:rPr>
          <w:bCs/>
          <w:lang w:val="sr-Latn-CS"/>
        </w:rPr>
      </w:pPr>
      <w:r w:rsidRPr="004741D0">
        <w:rPr>
          <w:bCs/>
          <w:lang w:val="sr-Latn-CS"/>
        </w:rPr>
        <w:t xml:space="preserve">Pored toga, treningu su u statusu predavača učestvovali i predstavnici nemačke i italijanske policije, Hendrik </w:t>
      </w:r>
      <w:proofErr w:type="spellStart"/>
      <w:r w:rsidRPr="004741D0">
        <w:rPr>
          <w:bCs/>
          <w:lang w:val="sr-Latn-CS"/>
        </w:rPr>
        <w:t>Šlike</w:t>
      </w:r>
      <w:proofErr w:type="spellEnd"/>
      <w:r w:rsidRPr="004741D0">
        <w:rPr>
          <w:bCs/>
          <w:lang w:val="sr-Latn-CS"/>
        </w:rPr>
        <w:t xml:space="preserve"> i </w:t>
      </w:r>
      <w:proofErr w:type="spellStart"/>
      <w:r w:rsidRPr="004741D0">
        <w:rPr>
          <w:bCs/>
          <w:lang w:val="sr-Latn-CS"/>
        </w:rPr>
        <w:t>Štefano</w:t>
      </w:r>
      <w:proofErr w:type="spellEnd"/>
      <w:r w:rsidRPr="004741D0">
        <w:rPr>
          <w:bCs/>
          <w:lang w:val="sr-Latn-CS"/>
        </w:rPr>
        <w:t xml:space="preserve"> Delfini, koji su govorili o zaštiti </w:t>
      </w:r>
      <w:proofErr w:type="spellStart"/>
      <w:r w:rsidRPr="004741D0">
        <w:rPr>
          <w:bCs/>
          <w:lang w:val="sr-Latn-CS"/>
        </w:rPr>
        <w:t>bezbednosti</w:t>
      </w:r>
      <w:proofErr w:type="spellEnd"/>
      <w:r w:rsidRPr="004741D0">
        <w:rPr>
          <w:bCs/>
          <w:lang w:val="sr-Latn-CS"/>
        </w:rPr>
        <w:t xml:space="preserve"> novinara tokom protes</w:t>
      </w:r>
      <w:r w:rsidR="001359C8">
        <w:rPr>
          <w:bCs/>
          <w:lang w:val="sr-Latn-CS"/>
        </w:rPr>
        <w:t>t</w:t>
      </w:r>
      <w:r w:rsidRPr="004741D0">
        <w:rPr>
          <w:bCs/>
          <w:lang w:val="sr-Latn-CS"/>
        </w:rPr>
        <w:t>a u Nemačkoj</w:t>
      </w:r>
      <w:r w:rsidR="00581AD6">
        <w:rPr>
          <w:bCs/>
          <w:lang w:val="sr-Latn-CS"/>
        </w:rPr>
        <w:t>,</w:t>
      </w:r>
      <w:r w:rsidRPr="004741D0">
        <w:rPr>
          <w:bCs/>
          <w:lang w:val="sr-Latn-CS"/>
        </w:rPr>
        <w:t xml:space="preserve"> odnosno o sistemu prevencije krivičnih </w:t>
      </w:r>
      <w:proofErr w:type="spellStart"/>
      <w:r w:rsidRPr="004741D0">
        <w:rPr>
          <w:bCs/>
          <w:lang w:val="sr-Latn-CS"/>
        </w:rPr>
        <w:t>dela</w:t>
      </w:r>
      <w:proofErr w:type="spellEnd"/>
      <w:r w:rsidRPr="004741D0">
        <w:rPr>
          <w:bCs/>
          <w:lang w:val="sr-Latn-CS"/>
        </w:rPr>
        <w:t xml:space="preserve"> protiv medijskih radnika u Italiji. </w:t>
      </w:r>
    </w:p>
    <w:p w14:paraId="3CC07C8F" w14:textId="77777777" w:rsidR="004741D0" w:rsidRPr="004741D0" w:rsidRDefault="004741D0" w:rsidP="004741D0">
      <w:pPr>
        <w:pStyle w:val="NoSpacing"/>
        <w:jc w:val="both"/>
        <w:rPr>
          <w:bCs/>
          <w:lang w:val="sr-Latn-CS"/>
        </w:rPr>
      </w:pPr>
    </w:p>
    <w:p w14:paraId="3F774A59" w14:textId="77777777" w:rsidR="004741D0" w:rsidRPr="004741D0" w:rsidRDefault="004741D0" w:rsidP="004741D0">
      <w:pPr>
        <w:pStyle w:val="NoSpacing"/>
        <w:jc w:val="both"/>
        <w:rPr>
          <w:bCs/>
          <w:lang w:val="sr-Latn-CS"/>
        </w:rPr>
      </w:pPr>
    </w:p>
    <w:p w14:paraId="5E6C0E59" w14:textId="77777777" w:rsidR="004741D0" w:rsidRPr="004741D0" w:rsidRDefault="004741D0" w:rsidP="004741D0">
      <w:pPr>
        <w:pStyle w:val="NoSpacing"/>
        <w:jc w:val="both"/>
        <w:rPr>
          <w:bCs/>
          <w:lang w:val="sr-Latn-CS"/>
        </w:rPr>
      </w:pPr>
    </w:p>
    <w:p w14:paraId="726F5A40" w14:textId="77777777" w:rsidR="004741D0" w:rsidRPr="004741D0" w:rsidRDefault="004741D0" w:rsidP="004741D0">
      <w:pPr>
        <w:pStyle w:val="NoSpacing"/>
        <w:jc w:val="both"/>
        <w:rPr>
          <w:bCs/>
          <w:lang w:val="sr-Latn-CS"/>
        </w:rPr>
      </w:pPr>
    </w:p>
    <w:p w14:paraId="2F98FABF" w14:textId="1AD84336" w:rsidR="004741D0" w:rsidRDefault="004741D0" w:rsidP="00E67F2F">
      <w:pPr>
        <w:pStyle w:val="NoSpacing"/>
        <w:jc w:val="both"/>
        <w:rPr>
          <w:bCs/>
          <w:lang w:val="sr-Latn-CS"/>
        </w:rPr>
      </w:pPr>
    </w:p>
    <w:p w14:paraId="0F15D5DE" w14:textId="3E61EEF4" w:rsidR="00E67F2F" w:rsidRPr="00CD2D77" w:rsidRDefault="00765B65" w:rsidP="00030E13">
      <w:pPr>
        <w:pStyle w:val="NoSpacing"/>
        <w:jc w:val="both"/>
        <w:rPr>
          <w:bCs/>
          <w:i/>
          <w:iCs/>
          <w:lang w:val="sr-Latn-CS"/>
        </w:rPr>
      </w:pPr>
      <w:r w:rsidRPr="00030E13">
        <w:rPr>
          <w:b/>
          <w:u w:val="single"/>
          <w:lang w:val="sr-Latn-CS"/>
        </w:rPr>
        <w:t>Aktivnost 2:</w:t>
      </w:r>
      <w:r w:rsidRPr="00E67F2F">
        <w:rPr>
          <w:bCs/>
          <w:lang w:val="sr-Latn-CS"/>
        </w:rPr>
        <w:t xml:space="preserve"> </w:t>
      </w:r>
      <w:r w:rsidR="00E67F2F" w:rsidRPr="00CD2D77">
        <w:rPr>
          <w:bCs/>
          <w:i/>
          <w:iCs/>
          <w:lang w:val="sr-Latn-CS"/>
        </w:rPr>
        <w:t>O</w:t>
      </w:r>
      <w:r w:rsidRPr="00CD2D77">
        <w:rPr>
          <w:bCs/>
          <w:i/>
          <w:iCs/>
          <w:lang w:val="sr-Latn-CS"/>
        </w:rPr>
        <w:t xml:space="preserve">buke novinara o </w:t>
      </w:r>
      <w:proofErr w:type="spellStart"/>
      <w:r w:rsidRPr="00CD2D77">
        <w:rPr>
          <w:bCs/>
          <w:i/>
          <w:iCs/>
          <w:lang w:val="sr-Latn-CS"/>
        </w:rPr>
        <w:t>bezbednosti</w:t>
      </w:r>
      <w:proofErr w:type="spellEnd"/>
      <w:r w:rsidRPr="00CD2D77">
        <w:rPr>
          <w:bCs/>
          <w:i/>
          <w:iCs/>
          <w:lang w:val="sr-Latn-CS"/>
        </w:rPr>
        <w:t xml:space="preserve">, uključujući i opšta obavezujuća uputstva tužilaštva i </w:t>
      </w:r>
      <w:proofErr w:type="spellStart"/>
      <w:r w:rsidRPr="00CD2D77">
        <w:rPr>
          <w:bCs/>
          <w:i/>
          <w:iCs/>
          <w:lang w:val="sr-Latn-CS"/>
        </w:rPr>
        <w:t>unapređenje</w:t>
      </w:r>
      <w:proofErr w:type="spellEnd"/>
      <w:r w:rsidRPr="00CD2D77">
        <w:rPr>
          <w:bCs/>
          <w:i/>
          <w:iCs/>
          <w:lang w:val="sr-Latn-CS"/>
        </w:rPr>
        <w:t xml:space="preserve"> znanja medijskih radnika o pravnim procedurama, krivičnim </w:t>
      </w:r>
      <w:proofErr w:type="spellStart"/>
      <w:r w:rsidRPr="00CD2D77">
        <w:rPr>
          <w:bCs/>
          <w:i/>
          <w:iCs/>
          <w:lang w:val="sr-Latn-CS"/>
        </w:rPr>
        <w:t>delima</w:t>
      </w:r>
      <w:proofErr w:type="spellEnd"/>
      <w:r w:rsidRPr="00CD2D77">
        <w:rPr>
          <w:bCs/>
          <w:i/>
          <w:iCs/>
          <w:lang w:val="sr-Latn-CS"/>
        </w:rPr>
        <w:t>, pravima oštećenog, značaju prijavljivanja svakog napada, pripremi novinara za saslušanja u tužilaštvu i slično</w:t>
      </w:r>
      <w:r w:rsidR="00E67F2F" w:rsidRPr="00CD2D77">
        <w:rPr>
          <w:bCs/>
          <w:i/>
          <w:iCs/>
          <w:lang w:val="sr-Latn-CS"/>
        </w:rPr>
        <w:t>.</w:t>
      </w:r>
    </w:p>
    <w:p w14:paraId="5EABC50F" w14:textId="3CFBFD24" w:rsidR="00E67F2F" w:rsidRDefault="00E67F2F" w:rsidP="00E67F2F">
      <w:pPr>
        <w:pStyle w:val="NoSpacing"/>
        <w:jc w:val="both"/>
        <w:rPr>
          <w:bCs/>
          <w:lang w:val="sr-Latn-CS"/>
        </w:rPr>
      </w:pPr>
    </w:p>
    <w:p w14:paraId="2A2B1E41" w14:textId="45E45793" w:rsidR="002629BC" w:rsidRDefault="002629BC" w:rsidP="00110952">
      <w:pPr>
        <w:pStyle w:val="Bezrazmaka"/>
        <w:jc w:val="both"/>
        <w:rPr>
          <w:lang w:val="sr-Latn-CS"/>
        </w:rPr>
      </w:pPr>
      <w:r w:rsidRPr="002629BC">
        <w:rPr>
          <w:lang w:val="sr-Latn-CS"/>
        </w:rPr>
        <w:t>U prvoj polovini 2023. godine NDNV je</w:t>
      </w:r>
      <w:r w:rsidR="00CD2D77">
        <w:rPr>
          <w:lang w:val="sr-Latn-CS"/>
        </w:rPr>
        <w:t>, kao vodeći partner u implementaciji ove aktivnosti,</w:t>
      </w:r>
      <w:r w:rsidRPr="002629BC">
        <w:rPr>
          <w:lang w:val="sr-Latn-CS"/>
        </w:rPr>
        <w:t xml:space="preserve"> organizovao radionice u Subotici, Pančevu, Somboru, Senti, </w:t>
      </w:r>
      <w:proofErr w:type="spellStart"/>
      <w:r w:rsidRPr="002629BC">
        <w:rPr>
          <w:lang w:val="sr-Latn-CS"/>
        </w:rPr>
        <w:t>Inđiji</w:t>
      </w:r>
      <w:proofErr w:type="spellEnd"/>
      <w:r w:rsidRPr="002629BC">
        <w:rPr>
          <w:lang w:val="sr-Latn-CS"/>
        </w:rPr>
        <w:t xml:space="preserve">, Bačkom Petrovcu, Bačkoj Topoli, Kragujevcu, Novom Pazaru i Dimitrovgradu na temu prepoznavanja diskriminacije, ostvarivanja zakonskih prava, </w:t>
      </w:r>
      <w:proofErr w:type="spellStart"/>
      <w:r w:rsidRPr="002629BC">
        <w:rPr>
          <w:lang w:val="sr-Latn-CS"/>
        </w:rPr>
        <w:t>senzibilizacije</w:t>
      </w:r>
      <w:proofErr w:type="spellEnd"/>
      <w:r w:rsidRPr="002629BC">
        <w:rPr>
          <w:lang w:val="sr-Latn-CS"/>
        </w:rPr>
        <w:t xml:space="preserve"> u multikulturalnom kontekstu sa posebnim akcentom na </w:t>
      </w:r>
      <w:proofErr w:type="spellStart"/>
      <w:r w:rsidRPr="002629BC">
        <w:rPr>
          <w:lang w:val="sr-Latn-CS"/>
        </w:rPr>
        <w:t>bezbednost</w:t>
      </w:r>
      <w:proofErr w:type="spellEnd"/>
      <w:r w:rsidRPr="002629BC">
        <w:rPr>
          <w:lang w:val="sr-Latn-CS"/>
        </w:rPr>
        <w:t xml:space="preserve"> novinara. Pored novinara iz lokalnih sredina, radionicama su prisustvovale i lokalne kontakt tačke za </w:t>
      </w:r>
      <w:proofErr w:type="spellStart"/>
      <w:r w:rsidRPr="002629BC">
        <w:rPr>
          <w:lang w:val="sr-Latn-CS"/>
        </w:rPr>
        <w:t>bezbednost</w:t>
      </w:r>
      <w:proofErr w:type="spellEnd"/>
      <w:r w:rsidRPr="002629BC">
        <w:rPr>
          <w:lang w:val="sr-Latn-CS"/>
        </w:rPr>
        <w:t xml:space="preserve"> novinara iz javnih tužilaštava i policije. Nakon održanih radionica, NDNV je imenovao </w:t>
      </w:r>
      <w:proofErr w:type="spellStart"/>
      <w:r w:rsidRPr="002629BC">
        <w:rPr>
          <w:lang w:val="sr-Latn-CS"/>
        </w:rPr>
        <w:t>poverenike</w:t>
      </w:r>
      <w:proofErr w:type="spellEnd"/>
      <w:r w:rsidRPr="002629BC">
        <w:rPr>
          <w:lang w:val="sr-Latn-CS"/>
        </w:rPr>
        <w:t xml:space="preserve"> u ovim </w:t>
      </w:r>
      <w:proofErr w:type="spellStart"/>
      <w:r w:rsidRPr="002629BC">
        <w:rPr>
          <w:lang w:val="sr-Latn-CS"/>
        </w:rPr>
        <w:t>mestima</w:t>
      </w:r>
      <w:proofErr w:type="spellEnd"/>
      <w:r w:rsidRPr="002629BC">
        <w:rPr>
          <w:lang w:val="sr-Latn-CS"/>
        </w:rPr>
        <w:t xml:space="preserve">, koji od 1. avgusta </w:t>
      </w:r>
      <w:proofErr w:type="spellStart"/>
      <w:r w:rsidRPr="002629BC">
        <w:rPr>
          <w:lang w:val="sr-Latn-CS"/>
        </w:rPr>
        <w:t>beleže</w:t>
      </w:r>
      <w:proofErr w:type="spellEnd"/>
      <w:r w:rsidRPr="002629BC">
        <w:rPr>
          <w:lang w:val="sr-Latn-CS"/>
        </w:rPr>
        <w:t xml:space="preserve"> slučajeve napada na novinare i diskriminacije novinara i o tome sačinjavaju </w:t>
      </w:r>
      <w:proofErr w:type="spellStart"/>
      <w:r w:rsidRPr="002629BC">
        <w:rPr>
          <w:lang w:val="sr-Latn-CS"/>
        </w:rPr>
        <w:t>tromesečne</w:t>
      </w:r>
      <w:proofErr w:type="spellEnd"/>
      <w:r w:rsidRPr="002629BC">
        <w:rPr>
          <w:lang w:val="sr-Latn-CS"/>
        </w:rPr>
        <w:t xml:space="preserve"> </w:t>
      </w:r>
      <w:proofErr w:type="spellStart"/>
      <w:r w:rsidRPr="002629BC">
        <w:rPr>
          <w:lang w:val="sr-Latn-CS"/>
        </w:rPr>
        <w:t>izveštaje</w:t>
      </w:r>
      <w:proofErr w:type="spellEnd"/>
      <w:r w:rsidRPr="002629BC">
        <w:rPr>
          <w:lang w:val="sr-Latn-CS"/>
        </w:rPr>
        <w:t>.</w:t>
      </w:r>
    </w:p>
    <w:p w14:paraId="1C09077E" w14:textId="77777777" w:rsidR="002629BC" w:rsidRPr="00E67F2F" w:rsidRDefault="002629BC" w:rsidP="00E67F2F">
      <w:pPr>
        <w:pStyle w:val="NoSpacing"/>
        <w:jc w:val="both"/>
        <w:rPr>
          <w:bCs/>
          <w:lang w:val="sr-Latn-CS"/>
        </w:rPr>
      </w:pPr>
    </w:p>
    <w:p w14:paraId="0F7546E2" w14:textId="1FA4A4CE" w:rsidR="00E67F2F" w:rsidRDefault="00765B65" w:rsidP="00030E13">
      <w:pPr>
        <w:pStyle w:val="NoSpacing"/>
        <w:jc w:val="both"/>
        <w:rPr>
          <w:bCs/>
          <w:lang w:val="sr-Latn-CS"/>
        </w:rPr>
      </w:pPr>
      <w:r w:rsidRPr="00030E13">
        <w:rPr>
          <w:b/>
          <w:u w:val="single"/>
          <w:lang w:val="sr-Latn-CS"/>
        </w:rPr>
        <w:t>Aktivnost 3:</w:t>
      </w:r>
      <w:r w:rsidRPr="00E67F2F">
        <w:rPr>
          <w:bCs/>
          <w:lang w:val="sr-Latn-CS"/>
        </w:rPr>
        <w:t xml:space="preserve"> </w:t>
      </w:r>
      <w:proofErr w:type="spellStart"/>
      <w:r w:rsidRPr="00CD2D77">
        <w:rPr>
          <w:bCs/>
          <w:i/>
          <w:iCs/>
          <w:lang w:val="sr-Latn-CS"/>
        </w:rPr>
        <w:t>Tromesečne</w:t>
      </w:r>
      <w:proofErr w:type="spellEnd"/>
      <w:r w:rsidRPr="00CD2D77">
        <w:rPr>
          <w:bCs/>
          <w:i/>
          <w:iCs/>
          <w:lang w:val="sr-Latn-CS"/>
        </w:rPr>
        <w:t xml:space="preserve"> </w:t>
      </w:r>
      <w:proofErr w:type="spellStart"/>
      <w:r w:rsidRPr="00CD2D77">
        <w:rPr>
          <w:bCs/>
          <w:i/>
          <w:iCs/>
          <w:lang w:val="sr-Latn-CS"/>
        </w:rPr>
        <w:t>posete</w:t>
      </w:r>
      <w:proofErr w:type="spellEnd"/>
      <w:r w:rsidRPr="00CD2D77">
        <w:rPr>
          <w:bCs/>
          <w:i/>
          <w:iCs/>
          <w:lang w:val="sr-Latn-CS"/>
        </w:rPr>
        <w:t xml:space="preserve"> predstavnika SRG lokalnim sredinama</w:t>
      </w:r>
      <w:r w:rsidR="00E67F2F" w:rsidRPr="00CD2D77">
        <w:rPr>
          <w:bCs/>
          <w:i/>
          <w:iCs/>
          <w:lang w:val="sr-Latn-CS"/>
        </w:rPr>
        <w:t>.</w:t>
      </w:r>
      <w:r w:rsidR="00E67F2F">
        <w:rPr>
          <w:bCs/>
          <w:lang w:val="sr-Latn-CS"/>
        </w:rPr>
        <w:t xml:space="preserve"> </w:t>
      </w:r>
    </w:p>
    <w:p w14:paraId="3B47D47A" w14:textId="1EE17E1A" w:rsidR="00E67F2F" w:rsidRDefault="00E67F2F" w:rsidP="00E67F2F">
      <w:pPr>
        <w:pStyle w:val="NoSpacing"/>
        <w:jc w:val="both"/>
        <w:rPr>
          <w:bCs/>
          <w:lang w:val="sr-Latn-CS"/>
        </w:rPr>
      </w:pPr>
    </w:p>
    <w:p w14:paraId="05410FEC" w14:textId="6FD4F04B" w:rsidR="00DC3392" w:rsidRDefault="00865BD5" w:rsidP="00CD2D77">
      <w:pPr>
        <w:pStyle w:val="NoSpacing"/>
        <w:jc w:val="both"/>
        <w:rPr>
          <w:bCs/>
          <w:lang w:val="sr-Latn-RS"/>
        </w:rPr>
      </w:pPr>
      <w:r>
        <w:rPr>
          <w:bCs/>
          <w:lang w:val="sr-Latn-RS"/>
        </w:rPr>
        <w:t>U</w:t>
      </w:r>
      <w:r w:rsidR="00DC3392" w:rsidRPr="00DC3392">
        <w:rPr>
          <w:bCs/>
          <w:lang w:val="sr-Latn-RS"/>
        </w:rPr>
        <w:t xml:space="preserve"> 2022. godin</w:t>
      </w:r>
      <w:r>
        <w:rPr>
          <w:bCs/>
          <w:lang w:val="sr-Latn-RS"/>
        </w:rPr>
        <w:t>i, SRG</w:t>
      </w:r>
      <w:r w:rsidR="00DC3392" w:rsidRPr="00DC3392">
        <w:rPr>
          <w:bCs/>
          <w:lang w:val="sr-Latn-RS"/>
        </w:rPr>
        <w:t xml:space="preserve"> </w:t>
      </w:r>
      <w:r>
        <w:rPr>
          <w:bCs/>
          <w:lang w:val="sr-Latn-RS"/>
        </w:rPr>
        <w:t xml:space="preserve">je </w:t>
      </w:r>
      <w:r w:rsidR="00DC3392" w:rsidRPr="00DC3392">
        <w:rPr>
          <w:bCs/>
          <w:lang w:val="sr-Latn-RS"/>
        </w:rPr>
        <w:t>redovno svojim prisustvom pratila zbivanja oko ugrožavanja bezbednosti zaposlenih u OK radiju</w:t>
      </w:r>
      <w:r>
        <w:rPr>
          <w:bCs/>
          <w:lang w:val="sr-Latn-RS"/>
        </w:rPr>
        <w:t xml:space="preserve"> u Vranju</w:t>
      </w:r>
      <w:r w:rsidR="00DC3392" w:rsidRPr="00DC3392">
        <w:rPr>
          <w:bCs/>
          <w:lang w:val="sr-Latn-RS"/>
        </w:rPr>
        <w:t xml:space="preserve">. Prisustvo suđenjima i debate sa lokalnim novinarima i medijima, </w:t>
      </w:r>
      <w:r>
        <w:rPr>
          <w:bCs/>
          <w:lang w:val="sr-Latn-RS"/>
        </w:rPr>
        <w:t xml:space="preserve">kao i </w:t>
      </w:r>
      <w:r w:rsidR="00DC3392" w:rsidRPr="00DC3392">
        <w:rPr>
          <w:bCs/>
          <w:lang w:val="sr-Latn-RS"/>
        </w:rPr>
        <w:t xml:space="preserve">redovna komunikacija sa kontakt tačkama, pozitivno su i </w:t>
      </w:r>
      <w:proofErr w:type="spellStart"/>
      <w:r w:rsidR="00DC3392" w:rsidRPr="00DC3392">
        <w:rPr>
          <w:bCs/>
          <w:lang w:val="sr-Latn-RS"/>
        </w:rPr>
        <w:t>ohrabrujuće</w:t>
      </w:r>
      <w:proofErr w:type="spellEnd"/>
      <w:r w:rsidR="00DC3392" w:rsidRPr="00DC3392">
        <w:rPr>
          <w:bCs/>
          <w:lang w:val="sr-Latn-RS"/>
        </w:rPr>
        <w:t xml:space="preserve"> delovali n</w:t>
      </w:r>
      <w:r>
        <w:rPr>
          <w:bCs/>
          <w:lang w:val="sr-Latn-RS"/>
        </w:rPr>
        <w:t>e samo na loka</w:t>
      </w:r>
      <w:r w:rsidR="001359C8">
        <w:rPr>
          <w:bCs/>
          <w:lang w:val="sr-Latn-RS"/>
        </w:rPr>
        <w:t>l</w:t>
      </w:r>
      <w:r>
        <w:rPr>
          <w:bCs/>
          <w:lang w:val="sr-Latn-RS"/>
        </w:rPr>
        <w:t>ne novinare ve</w:t>
      </w:r>
      <w:r w:rsidR="001359C8">
        <w:rPr>
          <w:bCs/>
          <w:lang w:val="sr-Latn-RS"/>
        </w:rPr>
        <w:t>ć</w:t>
      </w:r>
      <w:r>
        <w:rPr>
          <w:bCs/>
          <w:lang w:val="sr-Latn-RS"/>
        </w:rPr>
        <w:t xml:space="preserve"> i na</w:t>
      </w:r>
      <w:r w:rsidR="00DC3392" w:rsidRPr="00DC3392">
        <w:rPr>
          <w:bCs/>
          <w:lang w:val="sr-Latn-RS"/>
        </w:rPr>
        <w:t xml:space="preserve"> institucije. Dve pravosnažne presude u reko</w:t>
      </w:r>
      <w:r>
        <w:rPr>
          <w:bCs/>
          <w:lang w:val="sr-Latn-RS"/>
        </w:rPr>
        <w:t>r</w:t>
      </w:r>
      <w:r w:rsidR="00DC3392" w:rsidRPr="00DC3392">
        <w:rPr>
          <w:bCs/>
          <w:lang w:val="sr-Latn-RS"/>
        </w:rPr>
        <w:t xml:space="preserve">dnom roku su najbolji dokaz za to. </w:t>
      </w:r>
    </w:p>
    <w:p w14:paraId="12EDFB98" w14:textId="77777777" w:rsidR="00CD2D77" w:rsidRPr="00DC3392" w:rsidRDefault="00CD2D77" w:rsidP="00CD2D77">
      <w:pPr>
        <w:pStyle w:val="NoSpacing"/>
        <w:jc w:val="both"/>
        <w:rPr>
          <w:bCs/>
          <w:lang w:val="sr-Latn-RS"/>
        </w:rPr>
      </w:pPr>
    </w:p>
    <w:p w14:paraId="2C0C91D9" w14:textId="6ACE093C" w:rsidR="00DC3392" w:rsidRDefault="00DC3392" w:rsidP="00CD2D77">
      <w:pPr>
        <w:pStyle w:val="NoSpacing"/>
        <w:jc w:val="both"/>
        <w:rPr>
          <w:bCs/>
          <w:lang w:val="sr-Latn-RS"/>
        </w:rPr>
      </w:pPr>
      <w:r w:rsidRPr="00DC3392">
        <w:rPr>
          <w:bCs/>
          <w:lang w:val="sr-Latn-RS"/>
        </w:rPr>
        <w:t>Zahvaljujući podršci Delegacije E</w:t>
      </w:r>
      <w:r w:rsidR="00E430F0">
        <w:rPr>
          <w:bCs/>
          <w:lang w:val="sr-Latn-RS"/>
        </w:rPr>
        <w:t xml:space="preserve">vropske </w:t>
      </w:r>
      <w:r w:rsidRPr="00DC3392">
        <w:rPr>
          <w:bCs/>
          <w:lang w:val="sr-Latn-RS"/>
        </w:rPr>
        <w:t>U</w:t>
      </w:r>
      <w:r w:rsidR="00E430F0">
        <w:rPr>
          <w:bCs/>
          <w:lang w:val="sr-Latn-RS"/>
        </w:rPr>
        <w:t>nije</w:t>
      </w:r>
      <w:r w:rsidR="00865BD5">
        <w:rPr>
          <w:bCs/>
          <w:lang w:val="sr-Latn-RS"/>
        </w:rPr>
        <w:t xml:space="preserve"> u Srbiji</w:t>
      </w:r>
      <w:r w:rsidRPr="00DC3392">
        <w:rPr>
          <w:bCs/>
          <w:lang w:val="sr-Latn-RS"/>
        </w:rPr>
        <w:t xml:space="preserve"> i </w:t>
      </w:r>
      <w:r w:rsidR="00E430F0">
        <w:rPr>
          <w:bCs/>
          <w:lang w:val="sr-Latn-RS"/>
        </w:rPr>
        <w:t xml:space="preserve">Misije </w:t>
      </w:r>
      <w:r w:rsidRPr="00DC3392">
        <w:rPr>
          <w:bCs/>
          <w:lang w:val="sr-Latn-RS"/>
        </w:rPr>
        <w:t>OEBS</w:t>
      </w:r>
      <w:r w:rsidR="00865BD5">
        <w:rPr>
          <w:bCs/>
          <w:lang w:val="sr-Latn-RS"/>
        </w:rPr>
        <w:t>-a</w:t>
      </w:r>
      <w:r w:rsidRPr="00DC3392">
        <w:rPr>
          <w:bCs/>
          <w:lang w:val="sr-Latn-RS"/>
        </w:rPr>
        <w:t xml:space="preserve"> </w:t>
      </w:r>
      <w:r w:rsidR="00E430F0">
        <w:rPr>
          <w:bCs/>
          <w:lang w:val="sr-Latn-RS"/>
        </w:rPr>
        <w:t xml:space="preserve">u Srbiji, </w:t>
      </w:r>
      <w:r w:rsidRPr="00DC3392">
        <w:rPr>
          <w:bCs/>
          <w:lang w:val="sr-Latn-RS"/>
        </w:rPr>
        <w:t>u 2023. godini uvedena je stalna praksa sastanaka koji se održavaju u različitim mestima na kojima su prisutn</w:t>
      </w:r>
      <w:r w:rsidR="001359C8">
        <w:rPr>
          <w:bCs/>
          <w:lang w:val="sr-Latn-RS"/>
        </w:rPr>
        <w:t>e</w:t>
      </w:r>
      <w:r w:rsidRPr="00DC3392">
        <w:rPr>
          <w:bCs/>
          <w:lang w:val="sr-Latn-RS"/>
        </w:rPr>
        <w:t xml:space="preserve"> i lokalne kontakt tačke iz </w:t>
      </w:r>
      <w:proofErr w:type="spellStart"/>
      <w:r w:rsidR="00865BD5">
        <w:rPr>
          <w:bCs/>
          <w:lang w:val="sr-Latn-RS"/>
        </w:rPr>
        <w:t>o</w:t>
      </w:r>
      <w:r w:rsidRPr="00DC3392">
        <w:rPr>
          <w:bCs/>
          <w:lang w:val="sr-Latn-RS"/>
        </w:rPr>
        <w:t>snovno</w:t>
      </w:r>
      <w:r w:rsidR="00865BD5">
        <w:rPr>
          <w:bCs/>
          <w:lang w:val="sr-Latn-RS"/>
        </w:rPr>
        <w:t>ih</w:t>
      </w:r>
      <w:proofErr w:type="spellEnd"/>
      <w:r w:rsidRPr="00DC3392">
        <w:rPr>
          <w:bCs/>
          <w:lang w:val="sr-Latn-RS"/>
        </w:rPr>
        <w:t xml:space="preserve"> i </w:t>
      </w:r>
      <w:r w:rsidR="00865BD5">
        <w:rPr>
          <w:bCs/>
          <w:lang w:val="sr-Latn-RS"/>
        </w:rPr>
        <w:t>v</w:t>
      </w:r>
      <w:r w:rsidRPr="00DC3392">
        <w:rPr>
          <w:bCs/>
          <w:lang w:val="sr-Latn-RS"/>
        </w:rPr>
        <w:t>iš</w:t>
      </w:r>
      <w:r w:rsidR="00865BD5">
        <w:rPr>
          <w:bCs/>
          <w:lang w:val="sr-Latn-RS"/>
        </w:rPr>
        <w:t>ih</w:t>
      </w:r>
      <w:r w:rsidRPr="00DC3392">
        <w:rPr>
          <w:bCs/>
          <w:lang w:val="sr-Latn-RS"/>
        </w:rPr>
        <w:t xml:space="preserve"> javn</w:t>
      </w:r>
      <w:r w:rsidR="00865BD5">
        <w:rPr>
          <w:bCs/>
          <w:lang w:val="sr-Latn-RS"/>
        </w:rPr>
        <w:t>ih</w:t>
      </w:r>
      <w:r w:rsidRPr="00DC3392">
        <w:rPr>
          <w:bCs/>
          <w:lang w:val="sr-Latn-RS"/>
        </w:rPr>
        <w:t xml:space="preserve"> tužilašt</w:t>
      </w:r>
      <w:r w:rsidR="00865BD5">
        <w:rPr>
          <w:bCs/>
          <w:lang w:val="sr-Latn-RS"/>
        </w:rPr>
        <w:t>a</w:t>
      </w:r>
      <w:r w:rsidRPr="00DC3392">
        <w:rPr>
          <w:bCs/>
          <w:lang w:val="sr-Latn-RS"/>
        </w:rPr>
        <w:t>va i MUP</w:t>
      </w:r>
      <w:r w:rsidR="00865BD5">
        <w:rPr>
          <w:bCs/>
          <w:lang w:val="sr-Latn-RS"/>
        </w:rPr>
        <w:t>-</w:t>
      </w:r>
      <w:r w:rsidRPr="00DC3392">
        <w:rPr>
          <w:bCs/>
          <w:lang w:val="sr-Latn-RS"/>
        </w:rPr>
        <w:t>a, uz lokalne novinare čija je bezbednost ugrožena</w:t>
      </w:r>
      <w:r w:rsidR="00865BD5">
        <w:rPr>
          <w:bCs/>
          <w:lang w:val="sr-Latn-RS"/>
        </w:rPr>
        <w:t>. Na ovim sastancima</w:t>
      </w:r>
      <w:r w:rsidRPr="00DC3392">
        <w:rPr>
          <w:bCs/>
          <w:lang w:val="sr-Latn-RS"/>
        </w:rPr>
        <w:t xml:space="preserve"> </w:t>
      </w:r>
      <w:r w:rsidR="00865BD5">
        <w:rPr>
          <w:bCs/>
          <w:lang w:val="sr-Latn-RS"/>
        </w:rPr>
        <w:t>razgovara</w:t>
      </w:r>
      <w:r w:rsidR="001359C8">
        <w:rPr>
          <w:bCs/>
          <w:lang w:val="sr-Latn-RS"/>
        </w:rPr>
        <w:t>lo</w:t>
      </w:r>
      <w:r w:rsidR="00865BD5">
        <w:rPr>
          <w:bCs/>
          <w:lang w:val="sr-Latn-RS"/>
        </w:rPr>
        <w:t xml:space="preserve"> se</w:t>
      </w:r>
      <w:r w:rsidRPr="00DC3392">
        <w:rPr>
          <w:bCs/>
          <w:lang w:val="sr-Latn-RS"/>
        </w:rPr>
        <w:t xml:space="preserve"> o rešenim i nerešenim slučajevima</w:t>
      </w:r>
      <w:r w:rsidR="000D04CD">
        <w:rPr>
          <w:bCs/>
          <w:lang w:val="sr-Latn-RS"/>
        </w:rPr>
        <w:t>,</w:t>
      </w:r>
      <w:r w:rsidRPr="00DC3392">
        <w:rPr>
          <w:bCs/>
          <w:lang w:val="sr-Latn-RS"/>
        </w:rPr>
        <w:t xml:space="preserve"> ali i drugim problemima </w:t>
      </w:r>
      <w:r w:rsidR="000D04CD">
        <w:rPr>
          <w:bCs/>
          <w:lang w:val="sr-Latn-RS"/>
        </w:rPr>
        <w:t>sa kojima se loka</w:t>
      </w:r>
      <w:r w:rsidR="001359C8">
        <w:rPr>
          <w:bCs/>
          <w:lang w:val="sr-Latn-RS"/>
        </w:rPr>
        <w:t>l</w:t>
      </w:r>
      <w:r w:rsidR="000D04CD">
        <w:rPr>
          <w:bCs/>
          <w:lang w:val="sr-Latn-RS"/>
        </w:rPr>
        <w:t xml:space="preserve">ni </w:t>
      </w:r>
      <w:r w:rsidRPr="00DC3392">
        <w:rPr>
          <w:bCs/>
          <w:lang w:val="sr-Latn-RS"/>
        </w:rPr>
        <w:t>novinari</w:t>
      </w:r>
      <w:r w:rsidR="000D04CD">
        <w:rPr>
          <w:bCs/>
          <w:lang w:val="sr-Latn-RS"/>
        </w:rPr>
        <w:t>,</w:t>
      </w:r>
      <w:r w:rsidRPr="00DC3392">
        <w:rPr>
          <w:bCs/>
          <w:lang w:val="sr-Latn-RS"/>
        </w:rPr>
        <w:t xml:space="preserve"> medij</w:t>
      </w:r>
      <w:r w:rsidR="000D04CD">
        <w:rPr>
          <w:bCs/>
          <w:lang w:val="sr-Latn-RS"/>
        </w:rPr>
        <w:t>i i institucije suočavaju u nastojanjima da omoguće bezbedan rad medijskih profesionalaca</w:t>
      </w:r>
      <w:r w:rsidRPr="00DC3392">
        <w:rPr>
          <w:bCs/>
          <w:lang w:val="sr-Latn-RS"/>
        </w:rPr>
        <w:t>. Način rada i iskustvo u radu S</w:t>
      </w:r>
      <w:r w:rsidR="000D04CD">
        <w:rPr>
          <w:bCs/>
          <w:lang w:val="sr-Latn-RS"/>
        </w:rPr>
        <w:t>RG</w:t>
      </w:r>
      <w:r w:rsidRPr="00DC3392">
        <w:rPr>
          <w:bCs/>
          <w:lang w:val="sr-Latn-RS"/>
        </w:rPr>
        <w:t xml:space="preserve">, </w:t>
      </w:r>
      <w:r w:rsidR="000D04CD">
        <w:rPr>
          <w:bCs/>
          <w:lang w:val="sr-Latn-RS"/>
        </w:rPr>
        <w:t>pokazalo se kao</w:t>
      </w:r>
      <w:r w:rsidRPr="00DC3392">
        <w:rPr>
          <w:bCs/>
          <w:lang w:val="sr-Latn-RS"/>
        </w:rPr>
        <w:t xml:space="preserve"> i korisno za sve učesnike</w:t>
      </w:r>
      <w:r w:rsidR="000D04CD">
        <w:rPr>
          <w:bCs/>
          <w:lang w:val="sr-Latn-RS"/>
        </w:rPr>
        <w:t xml:space="preserve"> ovih sastanaka</w:t>
      </w:r>
      <w:r w:rsidRPr="00DC3392">
        <w:rPr>
          <w:bCs/>
          <w:lang w:val="sr-Latn-RS"/>
        </w:rPr>
        <w:t xml:space="preserve">. Isto </w:t>
      </w:r>
      <w:r w:rsidR="000D04CD">
        <w:rPr>
          <w:bCs/>
          <w:lang w:val="sr-Latn-RS"/>
        </w:rPr>
        <w:t xml:space="preserve">tako, na ovim događajima se promoviše rad i postojanje </w:t>
      </w:r>
      <w:r w:rsidRPr="00DC3392">
        <w:rPr>
          <w:bCs/>
          <w:lang w:val="sr-Latn-RS"/>
        </w:rPr>
        <w:t>SOS bezbedn</w:t>
      </w:r>
      <w:r w:rsidR="000D04CD">
        <w:rPr>
          <w:bCs/>
          <w:lang w:val="sr-Latn-RS"/>
        </w:rPr>
        <w:t>e</w:t>
      </w:r>
      <w:r w:rsidRPr="00DC3392">
        <w:rPr>
          <w:bCs/>
          <w:lang w:val="sr-Latn-RS"/>
        </w:rPr>
        <w:t xml:space="preserve"> linij</w:t>
      </w:r>
      <w:r w:rsidR="000D04CD">
        <w:rPr>
          <w:bCs/>
          <w:lang w:val="sr-Latn-RS"/>
        </w:rPr>
        <w:t xml:space="preserve">e na kojoj ugroženi novinari mogu dobiti besplatne pravne savete u slučajevima kada im je bezbednost ugrožena. </w:t>
      </w:r>
    </w:p>
    <w:p w14:paraId="130A3867" w14:textId="77777777" w:rsidR="00CD2D77" w:rsidRPr="00DC3392" w:rsidRDefault="00CD2D77" w:rsidP="00CD2D77">
      <w:pPr>
        <w:pStyle w:val="NoSpacing"/>
        <w:jc w:val="both"/>
        <w:rPr>
          <w:bCs/>
          <w:lang w:val="sr-Latn-RS"/>
        </w:rPr>
      </w:pPr>
    </w:p>
    <w:p w14:paraId="794405C0" w14:textId="6FE52EDB" w:rsidR="00DC3392" w:rsidRDefault="001359C8" w:rsidP="00CD2D77">
      <w:pPr>
        <w:pStyle w:val="NoSpacing"/>
        <w:jc w:val="both"/>
        <w:rPr>
          <w:bCs/>
          <w:lang w:val="sr-Latn-RS"/>
        </w:rPr>
      </w:pPr>
      <w:r>
        <w:rPr>
          <w:bCs/>
          <w:lang w:val="sr-Latn-RS"/>
        </w:rPr>
        <w:t>Na ovim sastancima, k</w:t>
      </w:r>
      <w:r w:rsidR="00DC3392" w:rsidRPr="00DC3392">
        <w:rPr>
          <w:bCs/>
          <w:lang w:val="sr-Latn-RS"/>
        </w:rPr>
        <w:t xml:space="preserve">roz konkretne primere iz prakse, novinari i urednici, ali i tužioci i predstavnici policije, dobijaju znanja neophodna za efikasnije reagovanje u slučajevima ugrožavanja bezbednosti novinara. </w:t>
      </w:r>
      <w:r w:rsidR="004C54B9">
        <w:rPr>
          <w:bCs/>
          <w:lang w:val="sr-Latn-RS"/>
        </w:rPr>
        <w:t>Sa druge strane, n</w:t>
      </w:r>
      <w:r w:rsidR="00DC3392" w:rsidRPr="00DC3392">
        <w:rPr>
          <w:bCs/>
          <w:lang w:val="sr-Latn-RS"/>
        </w:rPr>
        <w:t>ovinari dobijaju znanja iz oblasti krivične prakse i postupanja policije</w:t>
      </w:r>
      <w:r w:rsidR="004C54B9">
        <w:rPr>
          <w:bCs/>
          <w:lang w:val="sr-Latn-RS"/>
        </w:rPr>
        <w:t xml:space="preserve"> i tužilaštva</w:t>
      </w:r>
      <w:r w:rsidR="00DC3392" w:rsidRPr="00DC3392">
        <w:rPr>
          <w:bCs/>
          <w:lang w:val="sr-Latn-RS"/>
        </w:rPr>
        <w:t xml:space="preserve">. </w:t>
      </w:r>
    </w:p>
    <w:p w14:paraId="69AE9F65" w14:textId="77777777" w:rsidR="00CD2D77" w:rsidRPr="00DC3392" w:rsidRDefault="00CD2D77" w:rsidP="00CD2D77">
      <w:pPr>
        <w:pStyle w:val="NoSpacing"/>
        <w:jc w:val="both"/>
        <w:rPr>
          <w:bCs/>
          <w:lang w:val="sr-Latn-RS"/>
        </w:rPr>
      </w:pPr>
    </w:p>
    <w:p w14:paraId="23178BBC" w14:textId="22FBC3F6" w:rsidR="00CD2D77" w:rsidRPr="00DC3392" w:rsidRDefault="00DC3392" w:rsidP="00CD2D77">
      <w:pPr>
        <w:pStyle w:val="NoSpacing"/>
        <w:jc w:val="both"/>
        <w:rPr>
          <w:bCs/>
          <w:lang w:val="sr-Latn-RS"/>
        </w:rPr>
      </w:pPr>
      <w:r w:rsidRPr="00DC3392">
        <w:rPr>
          <w:bCs/>
          <w:lang w:val="sr-Latn-RS"/>
        </w:rPr>
        <w:t>Do sada je</w:t>
      </w:r>
      <w:r w:rsidR="004C54B9">
        <w:rPr>
          <w:bCs/>
          <w:lang w:val="sr-Latn-RS"/>
        </w:rPr>
        <w:t>, tokom 2023. godine,</w:t>
      </w:r>
      <w:r w:rsidRPr="00DC3392">
        <w:rPr>
          <w:bCs/>
          <w:lang w:val="sr-Latn-RS"/>
        </w:rPr>
        <w:t xml:space="preserve"> održano šest sastanaka: u Nišu, Novom Sadu, Pančevu, Subotici, Novom Pazaru i Čačku. Pored prenošenja znanja i iskustva, za članove SRG </w:t>
      </w:r>
      <w:r w:rsidRPr="00DC3392">
        <w:rPr>
          <w:bCs/>
          <w:lang w:val="sr-Latn-RS"/>
        </w:rPr>
        <w:lastRenderedPageBreak/>
        <w:t xml:space="preserve">veoma važan je uvid u lokalnu medijsku scenu, posebnosti i probleme, koji su često nevidljivi iz </w:t>
      </w:r>
      <w:r w:rsidR="00231C75">
        <w:rPr>
          <w:bCs/>
          <w:lang w:val="sr-Latn-RS"/>
        </w:rPr>
        <w:t>Beograda</w:t>
      </w:r>
      <w:r w:rsidRPr="00DC3392">
        <w:rPr>
          <w:bCs/>
          <w:lang w:val="sr-Latn-RS"/>
        </w:rPr>
        <w:t xml:space="preserve">. Kroz ovakav oblik komunikacije prošlo je </w:t>
      </w:r>
      <w:r w:rsidR="004C54B9">
        <w:rPr>
          <w:bCs/>
          <w:lang w:val="sr-Latn-RS"/>
        </w:rPr>
        <w:t>više od</w:t>
      </w:r>
      <w:r w:rsidR="004C54B9" w:rsidRPr="00DC3392">
        <w:rPr>
          <w:bCs/>
          <w:lang w:val="sr-Latn-RS"/>
        </w:rPr>
        <w:t xml:space="preserve"> </w:t>
      </w:r>
      <w:r w:rsidRPr="00DC3392">
        <w:rPr>
          <w:bCs/>
          <w:lang w:val="sr-Latn-RS"/>
        </w:rPr>
        <w:t>100 učesnika</w:t>
      </w:r>
      <w:r w:rsidR="004C54B9">
        <w:rPr>
          <w:bCs/>
          <w:lang w:val="sr-Latn-RS"/>
        </w:rPr>
        <w:t xml:space="preserve"> predstavnika lokalnih medijskih zajednica i institucija</w:t>
      </w:r>
      <w:r w:rsidRPr="00DC3392">
        <w:rPr>
          <w:bCs/>
          <w:lang w:val="sr-Latn-RS"/>
        </w:rPr>
        <w:t xml:space="preserve">. </w:t>
      </w:r>
    </w:p>
    <w:p w14:paraId="07D9F5D1" w14:textId="08FA886C" w:rsidR="00DC3392" w:rsidRDefault="00DC3392" w:rsidP="00CD2D77">
      <w:pPr>
        <w:pStyle w:val="NoSpacing"/>
        <w:jc w:val="both"/>
        <w:rPr>
          <w:bCs/>
          <w:lang w:val="sr-Latn-RS"/>
        </w:rPr>
      </w:pPr>
      <w:r w:rsidRPr="00DC3392">
        <w:rPr>
          <w:bCs/>
          <w:lang w:val="sr-Latn-RS"/>
        </w:rPr>
        <w:t xml:space="preserve">U svakom od gradova koje je posetila SRG, </w:t>
      </w:r>
      <w:r w:rsidR="004C54B9">
        <w:rPr>
          <w:bCs/>
          <w:lang w:val="sr-Latn-RS"/>
        </w:rPr>
        <w:t xml:space="preserve">paralelno su se </w:t>
      </w:r>
      <w:r w:rsidRPr="00DC3392">
        <w:rPr>
          <w:bCs/>
          <w:lang w:val="sr-Latn-RS"/>
        </w:rPr>
        <w:t>odvija</w:t>
      </w:r>
      <w:r w:rsidR="004C54B9">
        <w:rPr>
          <w:bCs/>
          <w:lang w:val="sr-Latn-RS"/>
        </w:rPr>
        <w:t>li</w:t>
      </w:r>
      <w:r w:rsidRPr="00DC3392">
        <w:rPr>
          <w:bCs/>
          <w:lang w:val="sr-Latn-RS"/>
        </w:rPr>
        <w:t xml:space="preserve"> i programi treninga za bezbedno izveštavanje koje </w:t>
      </w:r>
      <w:r w:rsidR="00231C75">
        <w:rPr>
          <w:bCs/>
          <w:lang w:val="sr-Latn-RS"/>
        </w:rPr>
        <w:t xml:space="preserve">je </w:t>
      </w:r>
      <w:r w:rsidRPr="00DC3392">
        <w:rPr>
          <w:bCs/>
          <w:lang w:val="sr-Latn-RS"/>
        </w:rPr>
        <w:t>vodi</w:t>
      </w:r>
      <w:r w:rsidR="00231C75">
        <w:rPr>
          <w:bCs/>
          <w:lang w:val="sr-Latn-RS"/>
        </w:rPr>
        <w:t>o</w:t>
      </w:r>
      <w:r w:rsidRPr="00DC3392">
        <w:rPr>
          <w:bCs/>
          <w:lang w:val="sr-Latn-RS"/>
        </w:rPr>
        <w:t xml:space="preserve"> novinar Branko Čečen.  </w:t>
      </w:r>
    </w:p>
    <w:p w14:paraId="7D72FDE9" w14:textId="77777777" w:rsidR="004C54B9" w:rsidRPr="00DC3392" w:rsidRDefault="004C54B9" w:rsidP="00CD2D77">
      <w:pPr>
        <w:pStyle w:val="NoSpacing"/>
        <w:jc w:val="both"/>
        <w:rPr>
          <w:bCs/>
          <w:lang w:val="sr-Latn-RS"/>
        </w:rPr>
      </w:pPr>
    </w:p>
    <w:p w14:paraId="4FB7FDDC" w14:textId="34B86235" w:rsidR="00DC3392" w:rsidRPr="00DC3392" w:rsidRDefault="004C54B9" w:rsidP="00CD2D77">
      <w:pPr>
        <w:pStyle w:val="NoSpacing"/>
        <w:jc w:val="both"/>
        <w:rPr>
          <w:bCs/>
          <w:lang w:val="sr-Latn-RS"/>
        </w:rPr>
      </w:pPr>
      <w:r>
        <w:rPr>
          <w:bCs/>
          <w:lang w:val="sr-Latn-RS"/>
        </w:rPr>
        <w:t xml:space="preserve">Pored toga, </w:t>
      </w:r>
      <w:r w:rsidR="00DC3392" w:rsidRPr="00DC3392">
        <w:rPr>
          <w:bCs/>
          <w:lang w:val="sr-Latn-RS"/>
        </w:rPr>
        <w:t>ANEM je organizovao i posebne</w:t>
      </w:r>
      <w:r w:rsidR="00231C75">
        <w:rPr>
          <w:bCs/>
          <w:lang w:val="sr-Latn-RS"/>
        </w:rPr>
        <w:t>, tematske,</w:t>
      </w:r>
      <w:r w:rsidR="00DC3392" w:rsidRPr="00DC3392">
        <w:rPr>
          <w:bCs/>
          <w:lang w:val="sr-Latn-RS"/>
        </w:rPr>
        <w:t xml:space="preserve"> treninge</w:t>
      </w:r>
      <w:r w:rsidR="00231C75">
        <w:rPr>
          <w:bCs/>
          <w:lang w:val="sr-Latn-RS"/>
        </w:rPr>
        <w:t xml:space="preserve"> za novinare. J</w:t>
      </w:r>
      <w:r w:rsidR="00DC3392" w:rsidRPr="00DC3392">
        <w:rPr>
          <w:bCs/>
          <w:lang w:val="sr-Latn-RS"/>
        </w:rPr>
        <w:t xml:space="preserve">edan </w:t>
      </w:r>
      <w:r>
        <w:rPr>
          <w:bCs/>
          <w:lang w:val="sr-Latn-RS"/>
        </w:rPr>
        <w:t xml:space="preserve">je održan neposredno </w:t>
      </w:r>
      <w:r w:rsidR="00DC3392" w:rsidRPr="00DC3392">
        <w:rPr>
          <w:bCs/>
          <w:lang w:val="sr-Latn-RS"/>
        </w:rPr>
        <w:t>pred B</w:t>
      </w:r>
      <w:r>
        <w:rPr>
          <w:bCs/>
          <w:lang w:val="sr-Latn-RS"/>
        </w:rPr>
        <w:t>eogradski</w:t>
      </w:r>
      <w:r w:rsidR="00DC3392" w:rsidRPr="00DC3392">
        <w:rPr>
          <w:bCs/>
          <w:lang w:val="sr-Latn-RS"/>
        </w:rPr>
        <w:t xml:space="preserve"> Pride, </w:t>
      </w:r>
      <w:r>
        <w:rPr>
          <w:bCs/>
          <w:lang w:val="sr-Latn-RS"/>
        </w:rPr>
        <w:t>sa idejom da se</w:t>
      </w:r>
      <w:r w:rsidR="00DC3392" w:rsidRPr="00DC3392">
        <w:rPr>
          <w:bCs/>
          <w:lang w:val="sr-Latn-RS"/>
        </w:rPr>
        <w:t xml:space="preserve"> pred događaje sa visokim stepenom bezbednosnog rizika</w:t>
      </w:r>
      <w:r>
        <w:rPr>
          <w:bCs/>
          <w:lang w:val="sr-Latn-RS"/>
        </w:rPr>
        <w:t xml:space="preserve"> novinari upoznaju sa</w:t>
      </w:r>
      <w:r w:rsidR="00F71673">
        <w:rPr>
          <w:bCs/>
          <w:lang w:val="sr-Latn-RS"/>
        </w:rPr>
        <w:t xml:space="preserve"> ključnim pravilima i principima rada u tim uslovima</w:t>
      </w:r>
      <w:r w:rsidR="00DC3392" w:rsidRPr="00DC3392">
        <w:rPr>
          <w:bCs/>
          <w:lang w:val="sr-Latn-RS"/>
        </w:rPr>
        <w:t xml:space="preserve">. Takođe je bilo i specijalizovanih treninga, za članove redakcije Insajder TV koji nisu do sada bili obuhvaćeni sličnim </w:t>
      </w:r>
      <w:r w:rsidR="00F71673">
        <w:rPr>
          <w:bCs/>
          <w:lang w:val="sr-Latn-RS"/>
        </w:rPr>
        <w:t>programima</w:t>
      </w:r>
      <w:r w:rsidR="00DC3392" w:rsidRPr="00DC3392">
        <w:rPr>
          <w:bCs/>
          <w:lang w:val="sr-Latn-RS"/>
        </w:rPr>
        <w:t>, kao i za studente novinarstva sa Fakulteta političkih nauka</w:t>
      </w:r>
      <w:r w:rsidR="004F5FB4">
        <w:rPr>
          <w:bCs/>
          <w:lang w:val="sr-Latn-RS"/>
        </w:rPr>
        <w:t xml:space="preserve"> Univerziteta u Beogradu</w:t>
      </w:r>
      <w:r w:rsidR="00DC3392" w:rsidRPr="00DC3392">
        <w:rPr>
          <w:bCs/>
          <w:lang w:val="sr-Latn-RS"/>
        </w:rPr>
        <w:t xml:space="preserve">. Kroz obuku za bezbedno izveštavanje prošlo je 150 novinara, urednika, studenata novinarstva i predstavnika NVO sektora koji se bave izveštavanjem. </w:t>
      </w:r>
    </w:p>
    <w:p w14:paraId="4BAF7E64" w14:textId="26909F17" w:rsidR="00DC3392" w:rsidRPr="00DC3392" w:rsidRDefault="00DC3392" w:rsidP="00E67F2F">
      <w:pPr>
        <w:pStyle w:val="NoSpacing"/>
        <w:jc w:val="both"/>
        <w:rPr>
          <w:bCs/>
          <w:lang w:val="sr-Latn-RS"/>
        </w:rPr>
      </w:pPr>
    </w:p>
    <w:p w14:paraId="19753BA0" w14:textId="4C15B063" w:rsidR="00E67F2F" w:rsidRDefault="00765B65" w:rsidP="00030E13">
      <w:pPr>
        <w:pStyle w:val="NoSpacing"/>
        <w:jc w:val="both"/>
        <w:rPr>
          <w:bCs/>
          <w:lang w:val="sr-Latn-CS"/>
        </w:rPr>
      </w:pPr>
      <w:r w:rsidRPr="00030E13">
        <w:rPr>
          <w:b/>
          <w:u w:val="single"/>
          <w:lang w:val="sr-Latn-CS"/>
        </w:rPr>
        <w:t>Aktivnost 4:</w:t>
      </w:r>
      <w:r w:rsidRPr="00E67F2F">
        <w:rPr>
          <w:bCs/>
          <w:lang w:val="sr-Latn-CS"/>
        </w:rPr>
        <w:t xml:space="preserve"> </w:t>
      </w:r>
      <w:r w:rsidR="00231C75">
        <w:rPr>
          <w:bCs/>
          <w:i/>
          <w:iCs/>
          <w:lang w:val="sr-Latn-CS"/>
        </w:rPr>
        <w:t>Početak procesa u</w:t>
      </w:r>
      <w:r w:rsidRPr="00F71673">
        <w:rPr>
          <w:bCs/>
          <w:i/>
          <w:iCs/>
          <w:lang w:val="sr-Latn-CS"/>
        </w:rPr>
        <w:t>spostavljanj</w:t>
      </w:r>
      <w:r w:rsidR="00231C75">
        <w:rPr>
          <w:bCs/>
          <w:i/>
          <w:iCs/>
          <w:lang w:val="sr-Latn-CS"/>
        </w:rPr>
        <w:t>a</w:t>
      </w:r>
      <w:r w:rsidRPr="00F71673">
        <w:rPr>
          <w:bCs/>
          <w:i/>
          <w:iCs/>
          <w:lang w:val="sr-Latn-CS"/>
        </w:rPr>
        <w:t xml:space="preserve"> 24/7 psihološke pomoći novinarima koji prolaze kroz traume nakon izvršenja krivičnih </w:t>
      </w:r>
      <w:proofErr w:type="spellStart"/>
      <w:r w:rsidRPr="00F71673">
        <w:rPr>
          <w:bCs/>
          <w:i/>
          <w:iCs/>
          <w:lang w:val="sr-Latn-CS"/>
        </w:rPr>
        <w:t>dela</w:t>
      </w:r>
      <w:proofErr w:type="spellEnd"/>
      <w:r w:rsidRPr="00F71673">
        <w:rPr>
          <w:bCs/>
          <w:i/>
          <w:iCs/>
          <w:lang w:val="sr-Latn-CS"/>
        </w:rPr>
        <w:t xml:space="preserve"> protiv njih</w:t>
      </w:r>
      <w:r w:rsidR="00E67F2F" w:rsidRPr="00F71673">
        <w:rPr>
          <w:bCs/>
          <w:i/>
          <w:iCs/>
          <w:lang w:val="sr-Latn-CS"/>
        </w:rPr>
        <w:t>.</w:t>
      </w:r>
    </w:p>
    <w:p w14:paraId="66CF8131" w14:textId="796C13AE" w:rsidR="00E67F2F" w:rsidRDefault="00E67F2F" w:rsidP="00E67F2F">
      <w:pPr>
        <w:pStyle w:val="NoSpacing"/>
        <w:jc w:val="both"/>
        <w:rPr>
          <w:bCs/>
          <w:lang w:val="sr-Latn-CS"/>
        </w:rPr>
      </w:pPr>
    </w:p>
    <w:p w14:paraId="01B5E709" w14:textId="1EF4EBF4" w:rsidR="00A12E56" w:rsidRDefault="00554F80" w:rsidP="00F71673">
      <w:pPr>
        <w:pStyle w:val="NoSpacing"/>
        <w:jc w:val="both"/>
        <w:rPr>
          <w:bCs/>
          <w:lang w:val="sr-Latn-RS"/>
        </w:rPr>
      </w:pPr>
      <w:r w:rsidRPr="00554F80">
        <w:rPr>
          <w:bCs/>
          <w:lang w:val="sr-Latn-RS"/>
        </w:rPr>
        <w:t>Kroz rad S</w:t>
      </w:r>
      <w:r w:rsidR="00F71673">
        <w:rPr>
          <w:bCs/>
          <w:lang w:val="sr-Latn-RS"/>
        </w:rPr>
        <w:t>RG</w:t>
      </w:r>
      <w:r w:rsidRPr="00554F80">
        <w:rPr>
          <w:bCs/>
          <w:lang w:val="sr-Latn-RS"/>
        </w:rPr>
        <w:t xml:space="preserve"> i SOS sigurne linije za prijavljivanje pretnji ili drugih slučajeva koje novinari osećaju kao ugrožavanje, na inicijativu </w:t>
      </w:r>
      <w:r w:rsidR="004F5FB4">
        <w:rPr>
          <w:bCs/>
          <w:lang w:val="sr-Latn-RS"/>
        </w:rPr>
        <w:t xml:space="preserve">Misije </w:t>
      </w:r>
      <w:r w:rsidRPr="00554F80">
        <w:rPr>
          <w:bCs/>
          <w:lang w:val="sr-Latn-RS"/>
        </w:rPr>
        <w:t>OEBS</w:t>
      </w:r>
      <w:r w:rsidR="00F71673">
        <w:rPr>
          <w:bCs/>
          <w:lang w:val="sr-Latn-RS"/>
        </w:rPr>
        <w:t>-</w:t>
      </w:r>
      <w:r w:rsidRPr="00554F80">
        <w:rPr>
          <w:bCs/>
          <w:lang w:val="sr-Latn-RS"/>
        </w:rPr>
        <w:t xml:space="preserve">a </w:t>
      </w:r>
      <w:r w:rsidR="004F5FB4">
        <w:rPr>
          <w:bCs/>
          <w:lang w:val="sr-Latn-RS"/>
        </w:rPr>
        <w:t xml:space="preserve">u Srbiji </w:t>
      </w:r>
      <w:r w:rsidR="00231C75">
        <w:rPr>
          <w:bCs/>
          <w:lang w:val="sr-Latn-RS"/>
        </w:rPr>
        <w:t xml:space="preserve">tokom 2022. godine, </w:t>
      </w:r>
      <w:r w:rsidR="00F71673">
        <w:rPr>
          <w:bCs/>
          <w:lang w:val="sr-Latn-RS"/>
        </w:rPr>
        <w:t>sprovedeno</w:t>
      </w:r>
      <w:r w:rsidRPr="00554F80">
        <w:rPr>
          <w:bCs/>
          <w:lang w:val="sr-Latn-RS"/>
        </w:rPr>
        <w:t xml:space="preserve"> j</w:t>
      </w:r>
      <w:r w:rsidR="00231C75">
        <w:rPr>
          <w:bCs/>
          <w:lang w:val="sr-Latn-RS"/>
        </w:rPr>
        <w:t>e</w:t>
      </w:r>
      <w:r w:rsidRPr="00554F80">
        <w:rPr>
          <w:bCs/>
          <w:lang w:val="sr-Latn-RS"/>
        </w:rPr>
        <w:t xml:space="preserve"> istraživanje o mentalnom zdravlju novinara.</w:t>
      </w:r>
      <w:r w:rsidR="00224808">
        <w:rPr>
          <w:rStyle w:val="FootnoteReference"/>
          <w:bCs/>
          <w:lang w:val="sr-Latn-RS"/>
        </w:rPr>
        <w:footnoteReference w:id="17"/>
      </w:r>
      <w:r w:rsidRPr="00554F80">
        <w:rPr>
          <w:bCs/>
          <w:lang w:val="sr-Latn-RS"/>
        </w:rPr>
        <w:t xml:space="preserve"> Istraživanje je vodila profesorka psihologije sa Filozofskog fakulteta i </w:t>
      </w:r>
      <w:proofErr w:type="spellStart"/>
      <w:r w:rsidRPr="00554F80">
        <w:rPr>
          <w:bCs/>
          <w:lang w:val="sr-Latn-RS"/>
        </w:rPr>
        <w:t>predsedica</w:t>
      </w:r>
      <w:proofErr w:type="spellEnd"/>
      <w:r w:rsidRPr="00554F80">
        <w:rPr>
          <w:bCs/>
          <w:lang w:val="sr-Latn-RS"/>
        </w:rPr>
        <w:t xml:space="preserve"> Društva </w:t>
      </w:r>
      <w:proofErr w:type="spellStart"/>
      <w:r w:rsidRPr="00554F80">
        <w:rPr>
          <w:bCs/>
          <w:lang w:val="sr-Latn-RS"/>
        </w:rPr>
        <w:t>pshiloga</w:t>
      </w:r>
      <w:proofErr w:type="spellEnd"/>
      <w:r w:rsidRPr="00554F80">
        <w:rPr>
          <w:bCs/>
          <w:lang w:val="sr-Latn-RS"/>
        </w:rPr>
        <w:t xml:space="preserve"> Tamara </w:t>
      </w:r>
      <w:proofErr w:type="spellStart"/>
      <w:r w:rsidRPr="00554F80">
        <w:rPr>
          <w:bCs/>
          <w:lang w:val="sr-Latn-RS"/>
        </w:rPr>
        <w:t>Džamonja</w:t>
      </w:r>
      <w:proofErr w:type="spellEnd"/>
      <w:r w:rsidRPr="00554F80">
        <w:rPr>
          <w:bCs/>
          <w:lang w:val="sr-Latn-RS"/>
        </w:rPr>
        <w:t xml:space="preserve"> Ignjatović sa </w:t>
      </w:r>
      <w:r w:rsidR="00A12E56">
        <w:rPr>
          <w:bCs/>
          <w:lang w:val="sr-Latn-RS"/>
        </w:rPr>
        <w:t xml:space="preserve">novinarima </w:t>
      </w:r>
      <w:r w:rsidRPr="00554F80">
        <w:rPr>
          <w:bCs/>
          <w:lang w:val="sr-Latn-RS"/>
        </w:rPr>
        <w:t xml:space="preserve">Jovanom Gligorijević, Brankom Čečenom, </w:t>
      </w:r>
      <w:proofErr w:type="spellStart"/>
      <w:r w:rsidRPr="00554F80">
        <w:rPr>
          <w:bCs/>
          <w:lang w:val="sr-Latn-RS"/>
        </w:rPr>
        <w:t>Veranom</w:t>
      </w:r>
      <w:proofErr w:type="spellEnd"/>
      <w:r w:rsidRPr="00554F80">
        <w:rPr>
          <w:bCs/>
          <w:lang w:val="sr-Latn-RS"/>
        </w:rPr>
        <w:t xml:space="preserve"> Matićem i Miroslavom Jankovićem</w:t>
      </w:r>
      <w:r w:rsidR="00A12E56">
        <w:rPr>
          <w:bCs/>
          <w:lang w:val="sr-Latn-RS"/>
        </w:rPr>
        <w:t xml:space="preserve"> iz </w:t>
      </w:r>
      <w:r w:rsidR="004F5FB4">
        <w:rPr>
          <w:bCs/>
          <w:lang w:val="sr-Latn-RS"/>
        </w:rPr>
        <w:t xml:space="preserve">Misije </w:t>
      </w:r>
      <w:r w:rsidR="00A12E56">
        <w:rPr>
          <w:bCs/>
          <w:lang w:val="sr-Latn-RS"/>
        </w:rPr>
        <w:t>OEBS-a</w:t>
      </w:r>
      <w:r w:rsidR="004F5FB4">
        <w:rPr>
          <w:bCs/>
          <w:lang w:val="sr-Latn-RS"/>
        </w:rPr>
        <w:t xml:space="preserve"> u Srbiji</w:t>
      </w:r>
      <w:r w:rsidRPr="00554F80">
        <w:rPr>
          <w:bCs/>
          <w:lang w:val="sr-Latn-RS"/>
        </w:rPr>
        <w:t xml:space="preserve">. </w:t>
      </w:r>
    </w:p>
    <w:p w14:paraId="7EE54907" w14:textId="77777777" w:rsidR="00A12E56" w:rsidRDefault="00A12E56" w:rsidP="00F71673">
      <w:pPr>
        <w:pStyle w:val="NoSpacing"/>
        <w:jc w:val="both"/>
        <w:rPr>
          <w:bCs/>
          <w:lang w:val="sr-Latn-RS"/>
        </w:rPr>
      </w:pPr>
    </w:p>
    <w:p w14:paraId="67543ABB" w14:textId="6173684E" w:rsidR="00022F0E" w:rsidRDefault="00554F80" w:rsidP="00F71673">
      <w:pPr>
        <w:pStyle w:val="NoSpacing"/>
        <w:jc w:val="both"/>
        <w:rPr>
          <w:bCs/>
          <w:lang w:val="sr-Latn-RS"/>
        </w:rPr>
      </w:pPr>
      <w:r w:rsidRPr="00554F80">
        <w:rPr>
          <w:bCs/>
          <w:lang w:val="sr-Latn-RS"/>
        </w:rPr>
        <w:t xml:space="preserve">Iako je </w:t>
      </w:r>
      <w:r w:rsidR="00A12E56">
        <w:rPr>
          <w:bCs/>
          <w:lang w:val="sr-Latn-RS"/>
        </w:rPr>
        <w:t xml:space="preserve">i pre toga </w:t>
      </w:r>
      <w:r w:rsidRPr="00554F80">
        <w:rPr>
          <w:bCs/>
          <w:lang w:val="sr-Latn-RS"/>
        </w:rPr>
        <w:t xml:space="preserve">bilo </w:t>
      </w:r>
      <w:r w:rsidR="00A12E56">
        <w:rPr>
          <w:bCs/>
          <w:lang w:val="sr-Latn-RS"/>
        </w:rPr>
        <w:t>indikativno</w:t>
      </w:r>
      <w:r w:rsidRPr="00554F80">
        <w:rPr>
          <w:bCs/>
          <w:lang w:val="sr-Latn-RS"/>
        </w:rPr>
        <w:t xml:space="preserve"> da </w:t>
      </w:r>
      <w:r w:rsidR="00A12E56">
        <w:rPr>
          <w:bCs/>
          <w:lang w:val="sr-Latn-RS"/>
        </w:rPr>
        <w:t>postoje izazovi u vezi sa</w:t>
      </w:r>
      <w:r w:rsidRPr="00554F80">
        <w:rPr>
          <w:bCs/>
          <w:lang w:val="sr-Latn-RS"/>
        </w:rPr>
        <w:t xml:space="preserve"> mentaln</w:t>
      </w:r>
      <w:r w:rsidR="00A12E56">
        <w:rPr>
          <w:bCs/>
          <w:lang w:val="sr-Latn-RS"/>
        </w:rPr>
        <w:t>im</w:t>
      </w:r>
      <w:r w:rsidRPr="00554F80">
        <w:rPr>
          <w:bCs/>
          <w:lang w:val="sr-Latn-RS"/>
        </w:rPr>
        <w:t xml:space="preserve"> zdravlje</w:t>
      </w:r>
      <w:r w:rsidR="00A12E56">
        <w:rPr>
          <w:bCs/>
          <w:lang w:val="sr-Latn-RS"/>
        </w:rPr>
        <w:t>m</w:t>
      </w:r>
      <w:r w:rsidRPr="00554F80">
        <w:rPr>
          <w:bCs/>
          <w:lang w:val="sr-Latn-RS"/>
        </w:rPr>
        <w:t xml:space="preserve"> novinara, rezultati </w:t>
      </w:r>
      <w:r w:rsidR="00A12E56">
        <w:rPr>
          <w:bCs/>
          <w:lang w:val="sr-Latn-RS"/>
        </w:rPr>
        <w:t xml:space="preserve">ove </w:t>
      </w:r>
      <w:r w:rsidRPr="00554F80">
        <w:rPr>
          <w:bCs/>
          <w:lang w:val="sr-Latn-RS"/>
        </w:rPr>
        <w:t xml:space="preserve">Analize </w:t>
      </w:r>
      <w:proofErr w:type="spellStart"/>
      <w:r w:rsidR="00A12E56">
        <w:rPr>
          <w:bCs/>
          <w:lang w:val="sr-Latn-RS"/>
        </w:rPr>
        <w:t>ukakazali</w:t>
      </w:r>
      <w:proofErr w:type="spellEnd"/>
      <w:r w:rsidR="00A12E56">
        <w:rPr>
          <w:bCs/>
          <w:lang w:val="sr-Latn-RS"/>
        </w:rPr>
        <w:t xml:space="preserve"> su</w:t>
      </w:r>
      <w:r w:rsidRPr="00554F80">
        <w:rPr>
          <w:bCs/>
          <w:lang w:val="sr-Latn-RS"/>
        </w:rPr>
        <w:t xml:space="preserve"> </w:t>
      </w:r>
      <w:r w:rsidR="00A12E56">
        <w:rPr>
          <w:bCs/>
          <w:lang w:val="sr-Latn-RS"/>
        </w:rPr>
        <w:t xml:space="preserve">na ozbiljnu </w:t>
      </w:r>
      <w:r w:rsidRPr="00554F80">
        <w:rPr>
          <w:bCs/>
          <w:lang w:val="sr-Latn-RS"/>
        </w:rPr>
        <w:t>dramatičn</w:t>
      </w:r>
      <w:r w:rsidR="00A12E56">
        <w:rPr>
          <w:bCs/>
          <w:lang w:val="sr-Latn-RS"/>
        </w:rPr>
        <w:t>ost situacije.</w:t>
      </w:r>
      <w:r w:rsidRPr="00554F80">
        <w:rPr>
          <w:bCs/>
          <w:lang w:val="sr-Latn-RS"/>
        </w:rPr>
        <w:t xml:space="preserve"> Trećina</w:t>
      </w:r>
      <w:r w:rsidR="00A12E56">
        <w:rPr>
          <w:bCs/>
          <w:lang w:val="sr-Latn-RS"/>
        </w:rPr>
        <w:t>, od preko 200 novinara koji su učestvovali u anketi</w:t>
      </w:r>
      <w:r w:rsidRPr="00554F80">
        <w:rPr>
          <w:bCs/>
          <w:lang w:val="sr-Latn-RS"/>
        </w:rPr>
        <w:t xml:space="preserve"> </w:t>
      </w:r>
      <w:r w:rsidR="00A12E56">
        <w:rPr>
          <w:bCs/>
          <w:lang w:val="sr-Latn-RS"/>
        </w:rPr>
        <w:t xml:space="preserve">je izjavila da </w:t>
      </w:r>
      <w:r w:rsidRPr="00554F80">
        <w:rPr>
          <w:bCs/>
          <w:lang w:val="sr-Latn-RS"/>
        </w:rPr>
        <w:t>ima mentalne teškoće, što je duplo više od zastupljenosti mentalnih poremećaja u opštoj populaciji.</w:t>
      </w:r>
      <w:r w:rsidR="00A12E56">
        <w:rPr>
          <w:bCs/>
          <w:lang w:val="sr-Latn-RS"/>
        </w:rPr>
        <w:t xml:space="preserve"> </w:t>
      </w:r>
      <w:r w:rsidRPr="00554F80">
        <w:rPr>
          <w:bCs/>
          <w:lang w:val="sr-Latn-RS"/>
        </w:rPr>
        <w:t xml:space="preserve">Trećina </w:t>
      </w:r>
      <w:r w:rsidR="00A12E56">
        <w:rPr>
          <w:bCs/>
          <w:lang w:val="sr-Latn-RS"/>
        </w:rPr>
        <w:t xml:space="preserve">anketiranih novinara </w:t>
      </w:r>
      <w:r w:rsidR="00022F0E">
        <w:rPr>
          <w:bCs/>
          <w:lang w:val="sr-Latn-RS"/>
        </w:rPr>
        <w:t>je naglasil</w:t>
      </w:r>
      <w:r w:rsidR="00162CBA">
        <w:rPr>
          <w:bCs/>
          <w:lang w:val="sr-Latn-RS"/>
        </w:rPr>
        <w:t>a</w:t>
      </w:r>
      <w:r w:rsidR="00022F0E">
        <w:rPr>
          <w:bCs/>
          <w:lang w:val="sr-Latn-RS"/>
        </w:rPr>
        <w:t xml:space="preserve"> da </w:t>
      </w:r>
      <w:r w:rsidRPr="00554F80">
        <w:rPr>
          <w:bCs/>
          <w:lang w:val="sr-Latn-RS"/>
        </w:rPr>
        <w:t>doživljava veoma visok stepen stresa. 60 odsto ispitan</w:t>
      </w:r>
      <w:r w:rsidR="00022F0E">
        <w:rPr>
          <w:bCs/>
          <w:lang w:val="sr-Latn-RS"/>
        </w:rPr>
        <w:t>ika</w:t>
      </w:r>
      <w:r w:rsidRPr="00554F80">
        <w:rPr>
          <w:bCs/>
          <w:lang w:val="sr-Latn-RS"/>
        </w:rPr>
        <w:t xml:space="preserve"> ima neko fizičko hronično oboljenje. Ogromna većina </w:t>
      </w:r>
      <w:r w:rsidR="00022F0E">
        <w:rPr>
          <w:bCs/>
          <w:lang w:val="sr-Latn-RS"/>
        </w:rPr>
        <w:t xml:space="preserve">od </w:t>
      </w:r>
      <w:r w:rsidRPr="00554F80">
        <w:rPr>
          <w:bCs/>
          <w:lang w:val="sr-Latn-RS"/>
        </w:rPr>
        <w:t>oko 90 odsto smatra da njihovom fizičkom oboljenju u značajnoj meri doprineo stres</w:t>
      </w:r>
      <w:r w:rsidR="00022F0E">
        <w:rPr>
          <w:bCs/>
          <w:lang w:val="sr-Latn-RS"/>
        </w:rPr>
        <w:t xml:space="preserve"> vezan za novinarsku profesiju ili ugrož</w:t>
      </w:r>
      <w:r w:rsidR="00162CBA">
        <w:rPr>
          <w:bCs/>
          <w:lang w:val="sr-Latn-RS"/>
        </w:rPr>
        <w:t>a</w:t>
      </w:r>
      <w:r w:rsidR="00022F0E">
        <w:rPr>
          <w:bCs/>
          <w:lang w:val="sr-Latn-RS"/>
        </w:rPr>
        <w:t>vanje njihove bezbednosti</w:t>
      </w:r>
      <w:r w:rsidRPr="00554F80">
        <w:rPr>
          <w:bCs/>
          <w:lang w:val="sr-Latn-RS"/>
        </w:rPr>
        <w:t xml:space="preserve">. Gotovo petina ispitanih pati od </w:t>
      </w:r>
      <w:proofErr w:type="spellStart"/>
      <w:r w:rsidRPr="00554F80">
        <w:rPr>
          <w:bCs/>
          <w:lang w:val="sr-Latn-RS"/>
        </w:rPr>
        <w:t>posttraumatskog</w:t>
      </w:r>
      <w:proofErr w:type="spellEnd"/>
      <w:r w:rsidRPr="00554F80">
        <w:rPr>
          <w:bCs/>
          <w:lang w:val="sr-Latn-RS"/>
        </w:rPr>
        <w:t xml:space="preserve"> stresnog poremećaja što direktno ukazuje na </w:t>
      </w:r>
      <w:proofErr w:type="spellStart"/>
      <w:r w:rsidRPr="00554F80">
        <w:rPr>
          <w:bCs/>
          <w:lang w:val="sr-Latn-RS"/>
        </w:rPr>
        <w:t>sprecifične</w:t>
      </w:r>
      <w:proofErr w:type="spellEnd"/>
      <w:r w:rsidRPr="00554F80">
        <w:rPr>
          <w:bCs/>
          <w:lang w:val="sr-Latn-RS"/>
        </w:rPr>
        <w:t xml:space="preserve"> rizike ove profesije u Srbiji, jer premašuje gotovo 20 puta rasprostranjenost ovog poremećaja u opšto</w:t>
      </w:r>
      <w:r w:rsidR="00162CBA">
        <w:rPr>
          <w:bCs/>
          <w:lang w:val="sr-Latn-RS"/>
        </w:rPr>
        <w:t>j</w:t>
      </w:r>
      <w:r w:rsidRPr="00554F80">
        <w:rPr>
          <w:bCs/>
          <w:lang w:val="sr-Latn-RS"/>
        </w:rPr>
        <w:t xml:space="preserve"> populaciji. </w:t>
      </w:r>
    </w:p>
    <w:p w14:paraId="58E12081" w14:textId="77777777" w:rsidR="00022F0E" w:rsidRDefault="00022F0E" w:rsidP="00F71673">
      <w:pPr>
        <w:pStyle w:val="NoSpacing"/>
        <w:jc w:val="both"/>
        <w:rPr>
          <w:bCs/>
          <w:lang w:val="sr-Latn-RS"/>
        </w:rPr>
      </w:pPr>
    </w:p>
    <w:p w14:paraId="0FA504FF" w14:textId="49F7337E" w:rsidR="00554F80" w:rsidRDefault="00554F80" w:rsidP="00F71673">
      <w:pPr>
        <w:pStyle w:val="NoSpacing"/>
        <w:jc w:val="both"/>
        <w:rPr>
          <w:bCs/>
          <w:lang w:val="sr-Latn-RS"/>
        </w:rPr>
      </w:pPr>
      <w:r w:rsidRPr="00554F80">
        <w:rPr>
          <w:bCs/>
          <w:lang w:val="sr-Latn-RS"/>
        </w:rPr>
        <w:t xml:space="preserve">Čak 79 </w:t>
      </w:r>
      <w:r w:rsidR="00022F0E">
        <w:rPr>
          <w:bCs/>
          <w:lang w:val="sr-Latn-RS"/>
        </w:rPr>
        <w:t>odsto</w:t>
      </w:r>
      <w:r w:rsidRPr="00554F80">
        <w:rPr>
          <w:bCs/>
          <w:lang w:val="sr-Latn-RS"/>
        </w:rPr>
        <w:t xml:space="preserve"> novinara oseća umeren do visok nivo stresa dok skoro 15 odsto trpi visok nivo stresa. Najčešći uzroci su kratki rokovi, </w:t>
      </w:r>
      <w:proofErr w:type="spellStart"/>
      <w:r w:rsidRPr="00554F80">
        <w:rPr>
          <w:bCs/>
          <w:lang w:val="sr-Latn-RS"/>
        </w:rPr>
        <w:t>potplaćenost</w:t>
      </w:r>
      <w:proofErr w:type="spellEnd"/>
      <w:r w:rsidRPr="00554F80">
        <w:rPr>
          <w:bCs/>
          <w:lang w:val="sr-Latn-RS"/>
        </w:rPr>
        <w:t xml:space="preserve"> i finansijska </w:t>
      </w:r>
      <w:proofErr w:type="spellStart"/>
      <w:r w:rsidRPr="00554F80">
        <w:rPr>
          <w:bCs/>
          <w:lang w:val="sr-Latn-RS"/>
        </w:rPr>
        <w:t>nezivesnost</w:t>
      </w:r>
      <w:proofErr w:type="spellEnd"/>
      <w:r w:rsidRPr="00554F80">
        <w:rPr>
          <w:bCs/>
          <w:lang w:val="sr-Latn-RS"/>
        </w:rPr>
        <w:t xml:space="preserve">, a odmah iza su spoljni pritisci i pretnje. Gotovo polovina ispitanih je doživela </w:t>
      </w:r>
      <w:proofErr w:type="spellStart"/>
      <w:r w:rsidRPr="00554F80">
        <w:rPr>
          <w:bCs/>
          <w:lang w:val="sr-Latn-RS"/>
        </w:rPr>
        <w:t>mobing</w:t>
      </w:r>
      <w:proofErr w:type="spellEnd"/>
      <w:r w:rsidRPr="00554F80">
        <w:rPr>
          <w:bCs/>
          <w:lang w:val="sr-Latn-RS"/>
        </w:rPr>
        <w:t xml:space="preserve"> u blažoj i 12,8 odsto u težoj formi, što znači da je 62 odsto ispitanih novinarki i novinara doživelo neku formu </w:t>
      </w:r>
      <w:proofErr w:type="spellStart"/>
      <w:r w:rsidRPr="00554F80">
        <w:rPr>
          <w:bCs/>
          <w:lang w:val="sr-Latn-RS"/>
        </w:rPr>
        <w:t>mobinga</w:t>
      </w:r>
      <w:proofErr w:type="spellEnd"/>
      <w:r w:rsidRPr="00554F80">
        <w:rPr>
          <w:bCs/>
          <w:lang w:val="sr-Latn-RS"/>
        </w:rPr>
        <w:t xml:space="preserve"> tokom karijere. </w:t>
      </w:r>
    </w:p>
    <w:p w14:paraId="5A2B151A" w14:textId="77777777" w:rsidR="00F71673" w:rsidRPr="00554F80" w:rsidRDefault="00F71673" w:rsidP="00F71673">
      <w:pPr>
        <w:pStyle w:val="NoSpacing"/>
        <w:jc w:val="both"/>
        <w:rPr>
          <w:bCs/>
          <w:lang w:val="sr-Latn-RS"/>
        </w:rPr>
      </w:pPr>
    </w:p>
    <w:p w14:paraId="317426D9" w14:textId="6D9FECAC" w:rsidR="00F71673" w:rsidRDefault="00554F80" w:rsidP="00F71673">
      <w:pPr>
        <w:pStyle w:val="NoSpacing"/>
        <w:jc w:val="both"/>
        <w:rPr>
          <w:bCs/>
          <w:lang w:val="sr-Latn-RS"/>
        </w:rPr>
      </w:pPr>
      <w:r w:rsidRPr="00554F80">
        <w:rPr>
          <w:bCs/>
          <w:lang w:val="sr-Latn-RS"/>
        </w:rPr>
        <w:lastRenderedPageBreak/>
        <w:t>Autori istraživanja izradili su niz predloga i sugestija novinarima, urednicima, vlasnicima medija</w:t>
      </w:r>
      <w:r w:rsidR="00162CBA">
        <w:rPr>
          <w:bCs/>
          <w:lang w:val="sr-Latn-RS"/>
        </w:rPr>
        <w:t xml:space="preserve"> i</w:t>
      </w:r>
      <w:r w:rsidRPr="00554F80">
        <w:rPr>
          <w:bCs/>
          <w:lang w:val="sr-Latn-RS"/>
        </w:rPr>
        <w:t xml:space="preserve"> udruženjima.</w:t>
      </w:r>
    </w:p>
    <w:p w14:paraId="48BD7617" w14:textId="41D55D96" w:rsidR="00554F80" w:rsidRPr="00554F80" w:rsidRDefault="00554F80" w:rsidP="00F71673">
      <w:pPr>
        <w:pStyle w:val="NoSpacing"/>
        <w:jc w:val="both"/>
        <w:rPr>
          <w:bCs/>
          <w:lang w:val="sr-Latn-RS"/>
        </w:rPr>
      </w:pPr>
      <w:r w:rsidRPr="00554F80">
        <w:rPr>
          <w:bCs/>
          <w:lang w:val="sr-Latn-RS"/>
        </w:rPr>
        <w:t xml:space="preserve"> </w:t>
      </w:r>
    </w:p>
    <w:p w14:paraId="283CBCC7" w14:textId="77777777" w:rsidR="0026324E" w:rsidRDefault="00554F80" w:rsidP="00F71673">
      <w:pPr>
        <w:pStyle w:val="NoSpacing"/>
        <w:jc w:val="both"/>
        <w:rPr>
          <w:bCs/>
          <w:lang w:val="sr-Latn-RS"/>
        </w:rPr>
      </w:pPr>
      <w:r w:rsidRPr="00554F80">
        <w:rPr>
          <w:bCs/>
          <w:lang w:val="sr-Latn-RS"/>
        </w:rPr>
        <w:t xml:space="preserve">ANEM koji </w:t>
      </w:r>
      <w:proofErr w:type="spellStart"/>
      <w:r w:rsidRPr="00554F80">
        <w:rPr>
          <w:bCs/>
          <w:lang w:val="sr-Latn-RS"/>
        </w:rPr>
        <w:t>kooridinra</w:t>
      </w:r>
      <w:proofErr w:type="spellEnd"/>
      <w:r w:rsidRPr="00554F80">
        <w:rPr>
          <w:bCs/>
          <w:lang w:val="sr-Latn-RS"/>
        </w:rPr>
        <w:t xml:space="preserve"> rad SOS linije za prijavljivanje pretnji, uspostavio je saradnju sa Hemofarm fondacijom u okviru projekta Nesalomivi kako bi se koristili </w:t>
      </w:r>
      <w:proofErr w:type="spellStart"/>
      <w:r w:rsidRPr="00554F80">
        <w:rPr>
          <w:bCs/>
          <w:lang w:val="sr-Latn-RS"/>
        </w:rPr>
        <w:t>kapacititi</w:t>
      </w:r>
      <w:proofErr w:type="spellEnd"/>
      <w:r w:rsidRPr="00554F80">
        <w:rPr>
          <w:bCs/>
          <w:lang w:val="sr-Latn-RS"/>
        </w:rPr>
        <w:t xml:space="preserve"> SOS linije za podršku mentalnom zdravlju građana Srbije</w:t>
      </w:r>
      <w:r w:rsidR="00022F0E">
        <w:rPr>
          <w:bCs/>
          <w:lang w:val="sr-Latn-RS"/>
        </w:rPr>
        <w:t>,</w:t>
      </w:r>
      <w:r w:rsidRPr="00554F80">
        <w:rPr>
          <w:bCs/>
          <w:lang w:val="sr-Latn-RS"/>
        </w:rPr>
        <w:t xml:space="preserve"> a na kojoj radi preko 40 volontera psihologa, psihijatara, terapeuta iz četiri bolnice koje se specijalizovano bave mentalnim zdravljem. </w:t>
      </w:r>
    </w:p>
    <w:p w14:paraId="01D25F50" w14:textId="77777777" w:rsidR="0026324E" w:rsidRDefault="0026324E" w:rsidP="00F71673">
      <w:pPr>
        <w:pStyle w:val="NoSpacing"/>
        <w:jc w:val="both"/>
        <w:rPr>
          <w:bCs/>
          <w:lang w:val="sr-Latn-RS"/>
        </w:rPr>
      </w:pPr>
    </w:p>
    <w:p w14:paraId="276826D3" w14:textId="1C9E8281" w:rsidR="00554F80" w:rsidRPr="00554F80" w:rsidRDefault="00554F80" w:rsidP="00F71673">
      <w:pPr>
        <w:pStyle w:val="NoSpacing"/>
        <w:jc w:val="both"/>
        <w:rPr>
          <w:bCs/>
          <w:lang w:val="sr-Latn-RS"/>
        </w:rPr>
      </w:pPr>
      <w:r w:rsidRPr="00554F80">
        <w:rPr>
          <w:bCs/>
          <w:lang w:val="sr-Latn-RS"/>
        </w:rPr>
        <w:t>Na radionici</w:t>
      </w:r>
      <w:r w:rsidR="0026324E">
        <w:rPr>
          <w:bCs/>
          <w:lang w:val="sr-Latn-RS"/>
        </w:rPr>
        <w:t>, koja je u novembru organizovana uz podršku Misije OEBS</w:t>
      </w:r>
      <w:r w:rsidR="00224808">
        <w:rPr>
          <w:bCs/>
          <w:lang w:val="sr-Latn-RS"/>
        </w:rPr>
        <w:t>-a u Srbiji</w:t>
      </w:r>
      <w:r w:rsidR="0026324E">
        <w:rPr>
          <w:bCs/>
          <w:lang w:val="sr-Latn-RS"/>
        </w:rPr>
        <w:t xml:space="preserve"> i</w:t>
      </w:r>
      <w:r w:rsidR="00224808">
        <w:rPr>
          <w:bCs/>
          <w:lang w:val="sr-Latn-RS"/>
        </w:rPr>
        <w:t xml:space="preserve"> D</w:t>
      </w:r>
      <w:r w:rsidR="0026324E">
        <w:rPr>
          <w:bCs/>
          <w:lang w:val="sr-Latn-RS"/>
        </w:rPr>
        <w:t>elegacije</w:t>
      </w:r>
      <w:r w:rsidR="00224808">
        <w:rPr>
          <w:bCs/>
          <w:lang w:val="sr-Latn-RS"/>
        </w:rPr>
        <w:t xml:space="preserve"> Evropske Unije u Srbiji</w:t>
      </w:r>
      <w:r w:rsidR="0026324E">
        <w:rPr>
          <w:bCs/>
          <w:lang w:val="sr-Latn-RS"/>
        </w:rPr>
        <w:t xml:space="preserve">, </w:t>
      </w:r>
      <w:r w:rsidRPr="00554F80">
        <w:rPr>
          <w:bCs/>
          <w:lang w:val="sr-Latn-RS"/>
        </w:rPr>
        <w:t>sa svim volonterima predstavnici medija govorili su o specifičnim izazovima novinarske profesije</w:t>
      </w:r>
      <w:r w:rsidR="0026324E">
        <w:rPr>
          <w:bCs/>
          <w:lang w:val="sr-Latn-RS"/>
        </w:rPr>
        <w:t>,</w:t>
      </w:r>
      <w:r w:rsidRPr="00554F80">
        <w:rPr>
          <w:bCs/>
          <w:lang w:val="sr-Latn-RS"/>
        </w:rPr>
        <w:t xml:space="preserve"> a autori An</w:t>
      </w:r>
      <w:r w:rsidR="00162CBA">
        <w:rPr>
          <w:bCs/>
          <w:lang w:val="sr-Latn-RS"/>
        </w:rPr>
        <w:t>a</w:t>
      </w:r>
      <w:r w:rsidRPr="00554F80">
        <w:rPr>
          <w:bCs/>
          <w:lang w:val="sr-Latn-RS"/>
        </w:rPr>
        <w:t>lize predstavili su rezultate o mentalnom zdravlju novinara. Dogovorena je saradnja ove dve SOS linije</w:t>
      </w:r>
      <w:r w:rsidR="00022F0E">
        <w:rPr>
          <w:bCs/>
          <w:lang w:val="sr-Latn-RS"/>
        </w:rPr>
        <w:t xml:space="preserve"> koja bi trebalo da se realizuje u 2024. godini</w:t>
      </w:r>
      <w:r w:rsidR="00162CBA">
        <w:rPr>
          <w:bCs/>
          <w:lang w:val="sr-Latn-RS"/>
        </w:rPr>
        <w:t xml:space="preserve"> gde bi novinari koji se suočavaju sa mentalnim teškoćama imali mogućnost da dobiju besplatno savetovanje, pomoć i podršku</w:t>
      </w:r>
      <w:r w:rsidRPr="00554F80">
        <w:rPr>
          <w:bCs/>
          <w:lang w:val="sr-Latn-RS"/>
        </w:rPr>
        <w:t xml:space="preserve">. </w:t>
      </w:r>
    </w:p>
    <w:p w14:paraId="33B79821" w14:textId="77777777" w:rsidR="00DC3392" w:rsidRPr="00E67F2F" w:rsidRDefault="00DC3392" w:rsidP="00E67F2F">
      <w:pPr>
        <w:pStyle w:val="NoSpacing"/>
        <w:jc w:val="both"/>
        <w:rPr>
          <w:bCs/>
          <w:lang w:val="sr-Latn-CS"/>
        </w:rPr>
      </w:pPr>
    </w:p>
    <w:p w14:paraId="1449B74A" w14:textId="42C5E8A4" w:rsidR="00E67F2F" w:rsidRPr="00E53E45" w:rsidRDefault="00765B65" w:rsidP="00030E13">
      <w:pPr>
        <w:pStyle w:val="NoSpacing"/>
        <w:jc w:val="both"/>
        <w:rPr>
          <w:bCs/>
          <w:i/>
          <w:iCs/>
          <w:lang w:val="sr-Latn-CS"/>
        </w:rPr>
      </w:pPr>
      <w:r w:rsidRPr="00030E13">
        <w:rPr>
          <w:b/>
          <w:u w:val="single"/>
          <w:lang w:val="sr-Latn-CS"/>
        </w:rPr>
        <w:t>Aktivnost 5:</w:t>
      </w:r>
      <w:r w:rsidRPr="00E67F2F">
        <w:rPr>
          <w:bCs/>
          <w:lang w:val="sr-Latn-CS"/>
        </w:rPr>
        <w:t xml:space="preserve"> </w:t>
      </w:r>
      <w:r w:rsidRPr="00E53E45">
        <w:rPr>
          <w:bCs/>
          <w:i/>
          <w:iCs/>
          <w:lang w:val="sr-Latn-CS"/>
        </w:rPr>
        <w:t xml:space="preserve">Panel diskusija o pravima novinara kao oštećenih sa fokusom na sekundarnu </w:t>
      </w:r>
      <w:proofErr w:type="spellStart"/>
      <w:r w:rsidRPr="00E53E45">
        <w:rPr>
          <w:bCs/>
          <w:i/>
          <w:iCs/>
          <w:lang w:val="sr-Latn-CS"/>
        </w:rPr>
        <w:t>viktimizaciju</w:t>
      </w:r>
      <w:proofErr w:type="spellEnd"/>
      <w:r w:rsidRPr="00E53E45">
        <w:rPr>
          <w:bCs/>
          <w:i/>
          <w:iCs/>
          <w:lang w:val="sr-Latn-CS"/>
        </w:rPr>
        <w:t xml:space="preserve"> novinara tokom istražnog postupka</w:t>
      </w:r>
      <w:r w:rsidR="00E67F2F" w:rsidRPr="00E53E45">
        <w:rPr>
          <w:bCs/>
          <w:i/>
          <w:iCs/>
          <w:lang w:val="sr-Latn-CS"/>
        </w:rPr>
        <w:t>.</w:t>
      </w:r>
    </w:p>
    <w:p w14:paraId="53D45012" w14:textId="77777777" w:rsidR="00796789" w:rsidRPr="00796789" w:rsidRDefault="00796789" w:rsidP="00796789">
      <w:pPr>
        <w:pStyle w:val="NoSpacing"/>
        <w:rPr>
          <w:bCs/>
          <w:lang w:val="sr-Latn-RS"/>
        </w:rPr>
      </w:pPr>
    </w:p>
    <w:p w14:paraId="1310A705" w14:textId="45C42127" w:rsidR="00796789" w:rsidRPr="00796789" w:rsidRDefault="00796789" w:rsidP="00796789">
      <w:pPr>
        <w:pStyle w:val="NoSpacing"/>
        <w:jc w:val="both"/>
        <w:rPr>
          <w:bCs/>
          <w:lang w:val="sr-Latn-RS"/>
        </w:rPr>
      </w:pPr>
      <w:r w:rsidRPr="00796789">
        <w:rPr>
          <w:bCs/>
          <w:lang w:val="sr-Latn-RS"/>
        </w:rPr>
        <w:t xml:space="preserve">Povodom Međunarodnog dana borbe protiv </w:t>
      </w:r>
      <w:proofErr w:type="spellStart"/>
      <w:r w:rsidRPr="00796789">
        <w:rPr>
          <w:bCs/>
          <w:lang w:val="sr-Latn-RS"/>
        </w:rPr>
        <w:t>nekažnjivosti</w:t>
      </w:r>
      <w:proofErr w:type="spellEnd"/>
      <w:r w:rsidRPr="00796789">
        <w:rPr>
          <w:bCs/>
          <w:lang w:val="sr-Latn-RS"/>
        </w:rPr>
        <w:t xml:space="preserve"> zločina nad novinarima, Slavko </w:t>
      </w:r>
      <w:proofErr w:type="spellStart"/>
      <w:r w:rsidRPr="00796789">
        <w:rPr>
          <w:bCs/>
          <w:lang w:val="sr-Latn-RS"/>
        </w:rPr>
        <w:t>Ćuruvija</w:t>
      </w:r>
      <w:proofErr w:type="spellEnd"/>
      <w:r w:rsidRPr="00796789">
        <w:rPr>
          <w:bCs/>
          <w:lang w:val="sr-Latn-RS"/>
        </w:rPr>
        <w:t xml:space="preserve"> fondacija, Nezavisno udruženje novinara Srbije i Misija OEBS-a u Srbiji organizovali su 2. novembra u Beogradu konferenciju „Novinar nije meta – </w:t>
      </w:r>
      <w:proofErr w:type="spellStart"/>
      <w:r w:rsidRPr="00796789">
        <w:rPr>
          <w:bCs/>
          <w:lang w:val="sr-Latn-RS"/>
        </w:rPr>
        <w:t>nekažnjivost</w:t>
      </w:r>
      <w:proofErr w:type="spellEnd"/>
      <w:r w:rsidRPr="00796789">
        <w:rPr>
          <w:bCs/>
          <w:lang w:val="sr-Latn-RS"/>
        </w:rPr>
        <w:t xml:space="preserve"> i posledice zločina nad novinarima“ koja je okupila preko 50 učesnika </w:t>
      </w:r>
      <w:r w:rsidR="002C4288">
        <w:rPr>
          <w:bCs/>
          <w:lang w:val="sr-Latn-RS"/>
        </w:rPr>
        <w:t xml:space="preserve">(od kojih 23 žene) </w:t>
      </w:r>
      <w:r w:rsidRPr="00796789">
        <w:rPr>
          <w:bCs/>
          <w:lang w:val="sr-Latn-RS"/>
        </w:rPr>
        <w:t xml:space="preserve">iz domaće i međunarodne zajednice. </w:t>
      </w:r>
    </w:p>
    <w:p w14:paraId="00E4348D" w14:textId="77777777" w:rsidR="00796789" w:rsidRPr="00796789" w:rsidRDefault="00796789" w:rsidP="00796789">
      <w:pPr>
        <w:pStyle w:val="NoSpacing"/>
        <w:jc w:val="both"/>
        <w:rPr>
          <w:bCs/>
          <w:lang w:val="sr-Latn-RS"/>
        </w:rPr>
      </w:pPr>
    </w:p>
    <w:p w14:paraId="4DC0AE82" w14:textId="4EF152C3" w:rsidR="00796789" w:rsidRPr="00796789" w:rsidRDefault="00796789" w:rsidP="00796789">
      <w:pPr>
        <w:pStyle w:val="NoSpacing"/>
        <w:jc w:val="both"/>
        <w:rPr>
          <w:bCs/>
          <w:lang w:val="sr-Latn-RS"/>
        </w:rPr>
      </w:pPr>
      <w:r w:rsidRPr="00796789">
        <w:rPr>
          <w:bCs/>
          <w:lang w:val="sr-Latn-RS"/>
        </w:rPr>
        <w:t>Na konferenciji je predstavljen treći izveštaj o stanju slobode izražavanja pred pravosudnim organima u Srbiji</w:t>
      </w:r>
      <w:r w:rsidR="00E53E45">
        <w:rPr>
          <w:bCs/>
          <w:lang w:val="sr-Latn-RS"/>
        </w:rPr>
        <w:t>,</w:t>
      </w:r>
      <w:r w:rsidRPr="00796789">
        <w:rPr>
          <w:bCs/>
          <w:vertAlign w:val="superscript"/>
          <w:lang w:val="sr-Latn-RS"/>
        </w:rPr>
        <w:footnoteReference w:id="18"/>
      </w:r>
      <w:r w:rsidRPr="00796789">
        <w:rPr>
          <w:bCs/>
          <w:lang w:val="sr-Latn-RS"/>
        </w:rPr>
        <w:t xml:space="preserve"> </w:t>
      </w:r>
      <w:r w:rsidR="00E53E45">
        <w:rPr>
          <w:bCs/>
          <w:lang w:val="sr-Latn-RS"/>
        </w:rPr>
        <w:t xml:space="preserve">i </w:t>
      </w:r>
      <w:r w:rsidRPr="00796789">
        <w:rPr>
          <w:bCs/>
          <w:lang w:val="sr-Latn-RS"/>
        </w:rPr>
        <w:t>rezultati istraživanja o govoru mržnje prema novinarima i posledicama koje ovakvi napadi izazivaju i o bezbednosti novinara u digitalnom okruženju</w:t>
      </w:r>
      <w:r w:rsidR="00E53E45">
        <w:rPr>
          <w:bCs/>
          <w:lang w:val="sr-Latn-RS"/>
        </w:rPr>
        <w:t>.</w:t>
      </w:r>
      <w:r w:rsidRPr="00796789">
        <w:rPr>
          <w:bCs/>
          <w:vertAlign w:val="superscript"/>
          <w:lang w:val="sr-Latn-RS"/>
        </w:rPr>
        <w:footnoteReference w:id="19"/>
      </w:r>
      <w:r w:rsidRPr="00796789">
        <w:rPr>
          <w:bCs/>
          <w:lang w:val="sr-Latn-RS"/>
        </w:rPr>
        <w:t xml:space="preserve"> </w:t>
      </w:r>
    </w:p>
    <w:p w14:paraId="73F38E49" w14:textId="77777777" w:rsidR="00796789" w:rsidRPr="00796789" w:rsidRDefault="00796789" w:rsidP="00796789">
      <w:pPr>
        <w:pStyle w:val="NoSpacing"/>
        <w:jc w:val="both"/>
        <w:rPr>
          <w:bCs/>
          <w:lang w:val="sr-Latn-RS"/>
        </w:rPr>
      </w:pPr>
    </w:p>
    <w:p w14:paraId="61A682C0" w14:textId="0F16D2F5" w:rsidR="00796789" w:rsidRPr="00796789" w:rsidRDefault="00796789" w:rsidP="00796789">
      <w:pPr>
        <w:pStyle w:val="NoSpacing"/>
        <w:jc w:val="both"/>
        <w:rPr>
          <w:bCs/>
          <w:lang w:val="sr-Latn-RS"/>
        </w:rPr>
      </w:pPr>
      <w:r w:rsidRPr="00796789">
        <w:rPr>
          <w:bCs/>
          <w:lang w:val="sr-Latn-RS"/>
        </w:rPr>
        <w:t xml:space="preserve">Jedan od panela bio je organizovan od strane SRG  i na njemu se razgovaralo o rezultatima rada Grupe, </w:t>
      </w:r>
      <w:proofErr w:type="spellStart"/>
      <w:r w:rsidRPr="00796789">
        <w:rPr>
          <w:bCs/>
          <w:lang w:val="sr-Latn-RS"/>
        </w:rPr>
        <w:t>bezbed</w:t>
      </w:r>
      <w:r w:rsidR="00E53E45">
        <w:rPr>
          <w:bCs/>
          <w:lang w:val="sr-Latn-RS"/>
        </w:rPr>
        <w:t>onosnoj</w:t>
      </w:r>
      <w:proofErr w:type="spellEnd"/>
      <w:r w:rsidRPr="00796789">
        <w:rPr>
          <w:bCs/>
          <w:lang w:val="sr-Latn-RS"/>
        </w:rPr>
        <w:t xml:space="preserve"> situaciji</w:t>
      </w:r>
      <w:r w:rsidR="00E53E45">
        <w:rPr>
          <w:bCs/>
          <w:lang w:val="sr-Latn-RS"/>
        </w:rPr>
        <w:t xml:space="preserve"> u kojoj</w:t>
      </w:r>
      <w:r w:rsidRPr="00796789">
        <w:rPr>
          <w:bCs/>
          <w:lang w:val="sr-Latn-RS"/>
        </w:rPr>
        <w:t xml:space="preserve"> novinar</w:t>
      </w:r>
      <w:r w:rsidR="00E53E45">
        <w:rPr>
          <w:bCs/>
          <w:lang w:val="sr-Latn-RS"/>
        </w:rPr>
        <w:t>i</w:t>
      </w:r>
      <w:r w:rsidRPr="00796789">
        <w:rPr>
          <w:bCs/>
          <w:lang w:val="sr-Latn-RS"/>
        </w:rPr>
        <w:t xml:space="preserve"> u Srbiji</w:t>
      </w:r>
      <w:r w:rsidR="00E53E45">
        <w:rPr>
          <w:bCs/>
          <w:lang w:val="sr-Latn-RS"/>
        </w:rPr>
        <w:t xml:space="preserve"> rade</w:t>
      </w:r>
      <w:r w:rsidRPr="00796789">
        <w:rPr>
          <w:bCs/>
          <w:lang w:val="sr-Latn-RS"/>
        </w:rPr>
        <w:t>, kao i pravima medijskih profesionalaca kao oštećenih u krivičnom postupku. Uz moderaciju Miroslava Jankovića (</w:t>
      </w:r>
      <w:r w:rsidR="002C4288">
        <w:rPr>
          <w:bCs/>
          <w:lang w:val="sr-Latn-RS"/>
        </w:rPr>
        <w:t xml:space="preserve">Misija </w:t>
      </w:r>
      <w:r w:rsidRPr="00796789">
        <w:rPr>
          <w:bCs/>
          <w:lang w:val="sr-Latn-RS"/>
        </w:rPr>
        <w:t>OEBS</w:t>
      </w:r>
      <w:r w:rsidR="002C4288">
        <w:rPr>
          <w:bCs/>
          <w:lang w:val="sr-Latn-RS"/>
        </w:rPr>
        <w:t>-a u Srbiji</w:t>
      </w:r>
      <w:r w:rsidRPr="00796789">
        <w:rPr>
          <w:bCs/>
          <w:lang w:val="sr-Latn-RS"/>
        </w:rPr>
        <w:t xml:space="preserve">), na panelu su govorili članovi SRG – Branko Stamenković (VJT), Veran Matić (ANEM) i Rade Đurić (NUNS). </w:t>
      </w:r>
    </w:p>
    <w:p w14:paraId="0B206219" w14:textId="77777777" w:rsidR="00796789" w:rsidRPr="00796789" w:rsidRDefault="00796789" w:rsidP="00796789">
      <w:pPr>
        <w:pStyle w:val="NoSpacing"/>
        <w:jc w:val="both"/>
        <w:rPr>
          <w:bCs/>
          <w:lang w:val="sr-Latn-RS"/>
        </w:rPr>
      </w:pPr>
    </w:p>
    <w:p w14:paraId="2C1E6B78" w14:textId="2FB07E4A" w:rsidR="00E67F2F" w:rsidRPr="00692042" w:rsidRDefault="00765B65" w:rsidP="00030E13">
      <w:pPr>
        <w:pStyle w:val="NoSpacing"/>
        <w:jc w:val="both"/>
        <w:rPr>
          <w:bCs/>
          <w:i/>
          <w:iCs/>
          <w:lang w:val="sr-Latn-CS"/>
        </w:rPr>
      </w:pPr>
      <w:r w:rsidRPr="00030E13">
        <w:rPr>
          <w:b/>
          <w:u w:val="single"/>
          <w:lang w:val="sr-Latn-CS"/>
        </w:rPr>
        <w:t>Aktivnost 6:</w:t>
      </w:r>
      <w:r w:rsidRPr="00E67F2F">
        <w:rPr>
          <w:bCs/>
          <w:lang w:val="sr-Latn-CS"/>
        </w:rPr>
        <w:t xml:space="preserve"> </w:t>
      </w:r>
      <w:r w:rsidRPr="00692042">
        <w:rPr>
          <w:bCs/>
          <w:i/>
          <w:iCs/>
          <w:lang w:val="sr-Latn-CS"/>
        </w:rPr>
        <w:t>Nastavak angažovanja (prevashodno medijskih i novinarskih udruženja) na definisanju</w:t>
      </w:r>
      <w:r w:rsidR="005F0BE1">
        <w:rPr>
          <w:bCs/>
          <w:i/>
          <w:iCs/>
          <w:lang w:val="sr-Latn-CS"/>
        </w:rPr>
        <w:t xml:space="preserve"> mogućnosti za</w:t>
      </w:r>
      <w:r w:rsidRPr="00692042">
        <w:rPr>
          <w:bCs/>
          <w:i/>
          <w:iCs/>
          <w:lang w:val="sr-Latn-CS"/>
        </w:rPr>
        <w:t xml:space="preserve"> </w:t>
      </w:r>
      <w:proofErr w:type="spellStart"/>
      <w:r w:rsidRPr="00692042">
        <w:rPr>
          <w:bCs/>
          <w:i/>
          <w:iCs/>
          <w:lang w:val="sr-Latn-CS"/>
        </w:rPr>
        <w:t>izmen</w:t>
      </w:r>
      <w:r w:rsidR="005F0BE1">
        <w:rPr>
          <w:bCs/>
          <w:i/>
          <w:iCs/>
          <w:lang w:val="sr-Latn-CS"/>
        </w:rPr>
        <w:t>e</w:t>
      </w:r>
      <w:proofErr w:type="spellEnd"/>
      <w:r w:rsidRPr="00692042">
        <w:rPr>
          <w:bCs/>
          <w:i/>
          <w:iCs/>
          <w:lang w:val="sr-Latn-CS"/>
        </w:rPr>
        <w:t xml:space="preserve"> Krivičnog zakonika Republike Srbije koje bi omogućile sveobuhvatniju i efikasniju krivično-pravnu zaštitu novinara.</w:t>
      </w:r>
    </w:p>
    <w:p w14:paraId="76DCC76B" w14:textId="77777777" w:rsidR="00692042" w:rsidRPr="00692042" w:rsidRDefault="00692042" w:rsidP="00692042">
      <w:pPr>
        <w:pStyle w:val="NoSpacing"/>
        <w:jc w:val="both"/>
        <w:rPr>
          <w:bCs/>
          <w:lang w:val="sr-Latn-RS"/>
        </w:rPr>
      </w:pPr>
    </w:p>
    <w:p w14:paraId="34169302" w14:textId="13C2DE39" w:rsidR="00500596" w:rsidRDefault="00692042" w:rsidP="00692042">
      <w:pPr>
        <w:pStyle w:val="NoSpacing"/>
        <w:jc w:val="both"/>
        <w:rPr>
          <w:bCs/>
          <w:lang w:val="sr-Latn-CS"/>
        </w:rPr>
      </w:pPr>
      <w:r w:rsidRPr="00692042">
        <w:rPr>
          <w:bCs/>
          <w:lang w:val="sr-Latn-CS"/>
        </w:rPr>
        <w:t xml:space="preserve">Jedan od zaključaka panel diskusije o radnim grupama za </w:t>
      </w:r>
      <w:proofErr w:type="spellStart"/>
      <w:r w:rsidRPr="00692042">
        <w:rPr>
          <w:bCs/>
          <w:lang w:val="sr-Latn-CS"/>
        </w:rPr>
        <w:t>bezbednost</w:t>
      </w:r>
      <w:proofErr w:type="spellEnd"/>
      <w:r w:rsidRPr="00692042">
        <w:rPr>
          <w:bCs/>
          <w:lang w:val="sr-Latn-CS"/>
        </w:rPr>
        <w:t xml:space="preserve"> novinara </w:t>
      </w:r>
      <w:r>
        <w:rPr>
          <w:bCs/>
          <w:lang w:val="sr-Latn-CS"/>
        </w:rPr>
        <w:t xml:space="preserve">(SRG i Vladina radna grupa koja nije aktivna od maja 2022. godine) </w:t>
      </w:r>
      <w:r w:rsidRPr="00692042">
        <w:rPr>
          <w:bCs/>
          <w:lang w:val="sr-Latn-CS"/>
        </w:rPr>
        <w:t xml:space="preserve">koja je, u organizaciji Misije </w:t>
      </w:r>
      <w:r w:rsidRPr="00692042">
        <w:rPr>
          <w:bCs/>
          <w:lang w:val="sr-Latn-CS"/>
        </w:rPr>
        <w:lastRenderedPageBreak/>
        <w:t xml:space="preserve">OEBS-a u Srbiji, održana u novembru 2022. godine bio je da postojeći krivično-pravni okvir i način na koji se shvata krivično </w:t>
      </w:r>
      <w:proofErr w:type="spellStart"/>
      <w:r w:rsidRPr="00692042">
        <w:rPr>
          <w:bCs/>
          <w:lang w:val="sr-Latn-CS"/>
        </w:rPr>
        <w:t>delo</w:t>
      </w:r>
      <w:proofErr w:type="spellEnd"/>
      <w:r w:rsidRPr="00692042">
        <w:rPr>
          <w:bCs/>
          <w:lang w:val="sr-Latn-CS"/>
        </w:rPr>
        <w:t xml:space="preserve"> Ugrožavanje sigurnosti, više nisu dovoljni za efikasno </w:t>
      </w:r>
      <w:proofErr w:type="spellStart"/>
      <w:r w:rsidRPr="00692042">
        <w:rPr>
          <w:bCs/>
          <w:lang w:val="sr-Latn-CS"/>
        </w:rPr>
        <w:t>procesuiranje</w:t>
      </w:r>
      <w:proofErr w:type="spellEnd"/>
      <w:r w:rsidRPr="00692042">
        <w:rPr>
          <w:bCs/>
          <w:lang w:val="sr-Latn-CS"/>
        </w:rPr>
        <w:t xml:space="preserve"> napada i </w:t>
      </w:r>
      <w:proofErr w:type="spellStart"/>
      <w:r w:rsidRPr="00692042">
        <w:rPr>
          <w:bCs/>
          <w:lang w:val="sr-Latn-CS"/>
        </w:rPr>
        <w:t>pretnji</w:t>
      </w:r>
      <w:proofErr w:type="spellEnd"/>
      <w:r w:rsidRPr="00692042">
        <w:rPr>
          <w:bCs/>
          <w:lang w:val="sr-Latn-CS"/>
        </w:rPr>
        <w:t xml:space="preserve"> novinarima. </w:t>
      </w:r>
    </w:p>
    <w:p w14:paraId="1F9A07AE" w14:textId="77777777" w:rsidR="00500596" w:rsidRDefault="00500596" w:rsidP="00692042">
      <w:pPr>
        <w:pStyle w:val="NoSpacing"/>
        <w:jc w:val="both"/>
        <w:rPr>
          <w:bCs/>
          <w:lang w:val="sr-Latn-CS"/>
        </w:rPr>
      </w:pPr>
    </w:p>
    <w:p w14:paraId="0EDB5799" w14:textId="2BD6200C" w:rsidR="00692042" w:rsidRPr="00692042" w:rsidRDefault="00692042" w:rsidP="00692042">
      <w:pPr>
        <w:pStyle w:val="NoSpacing"/>
        <w:jc w:val="both"/>
        <w:rPr>
          <w:bCs/>
          <w:lang w:val="sr-Latn-CS"/>
        </w:rPr>
      </w:pPr>
      <w:r w:rsidRPr="00692042">
        <w:rPr>
          <w:bCs/>
          <w:lang w:val="sr-Latn-CS"/>
        </w:rPr>
        <w:t>N</w:t>
      </w:r>
      <w:r w:rsidR="00500596">
        <w:rPr>
          <w:bCs/>
          <w:lang w:val="sr-Latn-CS"/>
        </w:rPr>
        <w:t>a</w:t>
      </w:r>
      <w:r w:rsidRPr="00692042">
        <w:rPr>
          <w:bCs/>
          <w:lang w:val="sr-Latn-CS"/>
        </w:rPr>
        <w:t xml:space="preserve"> osnovu toga, Misija OEBS-a u Srbiji je angažovala Igora Vukovića, redovnog profesora krivičnog prava na Pravnom fakultetu univerziteta u Beogradu da </w:t>
      </w:r>
      <w:r w:rsidR="00500596">
        <w:rPr>
          <w:bCs/>
          <w:lang w:val="sr-Latn-CS"/>
        </w:rPr>
        <w:t xml:space="preserve">za potrebe SRG </w:t>
      </w:r>
      <w:r w:rsidRPr="00692042">
        <w:rPr>
          <w:bCs/>
          <w:lang w:val="sr-Latn-CS"/>
        </w:rPr>
        <w:t xml:space="preserve">izradi Mišljenje o mogućnostima </w:t>
      </w:r>
      <w:proofErr w:type="spellStart"/>
      <w:r w:rsidRPr="00692042">
        <w:rPr>
          <w:bCs/>
          <w:lang w:val="sr-Latn-CS"/>
        </w:rPr>
        <w:t>izmena</w:t>
      </w:r>
      <w:r w:rsidR="00500596">
        <w:rPr>
          <w:bCs/>
          <w:lang w:val="sr-Latn-CS"/>
        </w:rPr>
        <w:t>ma</w:t>
      </w:r>
      <w:proofErr w:type="spellEnd"/>
      <w:r w:rsidRPr="00692042">
        <w:rPr>
          <w:bCs/>
          <w:lang w:val="sr-Latn-CS"/>
        </w:rPr>
        <w:t xml:space="preserve"> Krivičnog zakonika koje bi omogućile sveobuhvatniju pravnu zaštitu novinara i drugih medijskih radnika. Profesor Vuković je pomenuto Mišljenje napisao u septembru 2023. godine i ono će biti </w:t>
      </w:r>
      <w:r w:rsidR="005F0BE1">
        <w:rPr>
          <w:bCs/>
          <w:lang w:val="sr-Latn-CS"/>
        </w:rPr>
        <w:t>detaljnije razmatrano tokom</w:t>
      </w:r>
      <w:r w:rsidRPr="00692042">
        <w:rPr>
          <w:bCs/>
          <w:lang w:val="sr-Latn-CS"/>
        </w:rPr>
        <w:t xml:space="preserve"> 2024. godine. </w:t>
      </w:r>
    </w:p>
    <w:p w14:paraId="4CFA192B" w14:textId="77777777" w:rsidR="002579ED" w:rsidRPr="002579ED" w:rsidRDefault="002579ED" w:rsidP="002579ED">
      <w:pPr>
        <w:pStyle w:val="NoSpacing"/>
        <w:jc w:val="both"/>
        <w:rPr>
          <w:bCs/>
          <w:lang w:val="sr-Latn-CS"/>
        </w:rPr>
      </w:pPr>
    </w:p>
    <w:p w14:paraId="310B6177" w14:textId="0CEB0862" w:rsidR="002579ED" w:rsidRPr="00796789" w:rsidRDefault="00765B65" w:rsidP="00030E13">
      <w:pPr>
        <w:pStyle w:val="NoSpacing"/>
        <w:jc w:val="both"/>
        <w:rPr>
          <w:bCs/>
          <w:i/>
          <w:iCs/>
          <w:lang w:val="sr-Latn-CS"/>
        </w:rPr>
      </w:pPr>
      <w:r w:rsidRPr="00030E13">
        <w:rPr>
          <w:b/>
          <w:u w:val="single"/>
          <w:lang w:val="sr-Latn-CS"/>
        </w:rPr>
        <w:t>Aktivnost 7:</w:t>
      </w:r>
      <w:r w:rsidRPr="002579ED">
        <w:rPr>
          <w:bCs/>
          <w:lang w:val="sr-Latn-CS"/>
        </w:rPr>
        <w:t xml:space="preserve"> </w:t>
      </w:r>
      <w:r w:rsidRPr="00796789">
        <w:rPr>
          <w:bCs/>
          <w:i/>
          <w:iCs/>
          <w:lang w:val="sr-Latn-CS"/>
        </w:rPr>
        <w:t xml:space="preserve">Izrada </w:t>
      </w:r>
      <w:proofErr w:type="spellStart"/>
      <w:r w:rsidRPr="00796789">
        <w:rPr>
          <w:bCs/>
          <w:i/>
          <w:iCs/>
          <w:lang w:val="sr-Latn-CS"/>
        </w:rPr>
        <w:t>tromesečnog</w:t>
      </w:r>
      <w:proofErr w:type="spellEnd"/>
      <w:r w:rsidRPr="00796789">
        <w:rPr>
          <w:bCs/>
          <w:i/>
          <w:iCs/>
          <w:lang w:val="sr-Latn-CS"/>
        </w:rPr>
        <w:t xml:space="preserve"> biltena SRG sa podacima o slučajevima i radu Grupe koji se distribui</w:t>
      </w:r>
      <w:r w:rsidR="000A163F">
        <w:rPr>
          <w:bCs/>
          <w:i/>
          <w:iCs/>
          <w:lang w:val="sr-Latn-CS"/>
        </w:rPr>
        <w:t>raju</w:t>
      </w:r>
      <w:r w:rsidRPr="00796789">
        <w:rPr>
          <w:bCs/>
          <w:i/>
          <w:iCs/>
          <w:lang w:val="sr-Latn-CS"/>
        </w:rPr>
        <w:t xml:space="preserve"> </w:t>
      </w:r>
      <w:proofErr w:type="spellStart"/>
      <w:r w:rsidRPr="00796789">
        <w:rPr>
          <w:bCs/>
          <w:i/>
          <w:iCs/>
          <w:lang w:val="sr-Latn-CS"/>
        </w:rPr>
        <w:t>preko</w:t>
      </w:r>
      <w:proofErr w:type="spellEnd"/>
      <w:r w:rsidRPr="00796789">
        <w:rPr>
          <w:bCs/>
          <w:i/>
          <w:iCs/>
          <w:lang w:val="sr-Latn-CS"/>
        </w:rPr>
        <w:t xml:space="preserve"> </w:t>
      </w:r>
      <w:proofErr w:type="spellStart"/>
      <w:r w:rsidRPr="00796789">
        <w:rPr>
          <w:bCs/>
          <w:i/>
          <w:iCs/>
          <w:lang w:val="sr-Latn-CS"/>
        </w:rPr>
        <w:t>mejling</w:t>
      </w:r>
      <w:proofErr w:type="spellEnd"/>
      <w:r w:rsidRPr="00796789">
        <w:rPr>
          <w:bCs/>
          <w:i/>
          <w:iCs/>
          <w:lang w:val="sr-Latn-CS"/>
        </w:rPr>
        <w:t xml:space="preserve"> lista novinarskih i medijskih udruženja</w:t>
      </w:r>
      <w:r w:rsidR="002579ED" w:rsidRPr="00796789">
        <w:rPr>
          <w:bCs/>
          <w:i/>
          <w:iCs/>
          <w:lang w:val="sr-Latn-CS"/>
        </w:rPr>
        <w:t>.</w:t>
      </w:r>
    </w:p>
    <w:p w14:paraId="45791D74" w14:textId="77777777" w:rsidR="001B3047" w:rsidRPr="001B3047" w:rsidRDefault="001B3047" w:rsidP="001B3047">
      <w:pPr>
        <w:pStyle w:val="NoSpacing"/>
        <w:rPr>
          <w:bCs/>
          <w:lang w:val="sr-Latn-RS"/>
        </w:rPr>
      </w:pPr>
    </w:p>
    <w:p w14:paraId="147BE6EB" w14:textId="77777777" w:rsidR="001B3047" w:rsidRDefault="001B3047" w:rsidP="002579ED">
      <w:pPr>
        <w:pStyle w:val="NoSpacing"/>
        <w:jc w:val="both"/>
        <w:rPr>
          <w:bCs/>
          <w:lang w:val="sr-Latn-CS"/>
        </w:rPr>
      </w:pPr>
      <w:r w:rsidRPr="001B3047">
        <w:rPr>
          <w:bCs/>
          <w:lang w:val="sr-Latn-CS"/>
        </w:rPr>
        <w:t xml:space="preserve">Prema rezultatima istraživanja o transparentnosti državnih organa u slučajevima </w:t>
      </w:r>
      <w:proofErr w:type="spellStart"/>
      <w:r w:rsidRPr="001B3047">
        <w:rPr>
          <w:bCs/>
          <w:lang w:val="sr-Latn-CS"/>
        </w:rPr>
        <w:t>bezbednosti</w:t>
      </w:r>
      <w:proofErr w:type="spellEnd"/>
      <w:r w:rsidRPr="001B3047">
        <w:rPr>
          <w:bCs/>
          <w:lang w:val="sr-Latn-CS"/>
        </w:rPr>
        <w:t xml:space="preserve"> novinara, koje je sprovedeno tokom 2022. godine, tek 37.5% anketiranih novinara je izjavilo da od svojih udruženja dobija informacije o radu SRG. Njih 25% je izjavilo da ne dobija, dok 37.55% smatra da neke informacije ima, ali da nije dovoljno upoznat sa detaljima. </w:t>
      </w:r>
    </w:p>
    <w:p w14:paraId="43694BD8" w14:textId="77777777" w:rsidR="001B3047" w:rsidRDefault="001B3047" w:rsidP="002579ED">
      <w:pPr>
        <w:pStyle w:val="NoSpacing"/>
        <w:jc w:val="both"/>
        <w:rPr>
          <w:bCs/>
          <w:lang w:val="sr-Latn-CS"/>
        </w:rPr>
      </w:pPr>
    </w:p>
    <w:p w14:paraId="58494127" w14:textId="77777777" w:rsidR="00EF19EA" w:rsidRDefault="001B3047" w:rsidP="002579ED">
      <w:pPr>
        <w:pStyle w:val="NoSpacing"/>
        <w:jc w:val="both"/>
        <w:rPr>
          <w:bCs/>
          <w:lang w:val="sr-Latn-CS"/>
        </w:rPr>
      </w:pPr>
      <w:r w:rsidRPr="001B3047">
        <w:rPr>
          <w:bCs/>
          <w:lang w:val="sr-Latn-CS"/>
        </w:rPr>
        <w:t>Kako bi</w:t>
      </w:r>
      <w:r>
        <w:rPr>
          <w:bCs/>
          <w:lang w:val="sr-Latn-CS"/>
        </w:rPr>
        <w:t xml:space="preserve"> </w:t>
      </w:r>
      <w:proofErr w:type="spellStart"/>
      <w:r w:rsidRPr="001B3047">
        <w:rPr>
          <w:bCs/>
          <w:lang w:val="sr-Latn-CS"/>
        </w:rPr>
        <w:t>unapredila</w:t>
      </w:r>
      <w:proofErr w:type="spellEnd"/>
      <w:r w:rsidRPr="001B3047">
        <w:rPr>
          <w:bCs/>
          <w:lang w:val="sr-Latn-CS"/>
        </w:rPr>
        <w:t xml:space="preserve"> vidljivost </w:t>
      </w:r>
      <w:r w:rsidR="00EF19EA">
        <w:rPr>
          <w:bCs/>
          <w:lang w:val="sr-Latn-CS"/>
        </w:rPr>
        <w:t xml:space="preserve">rezultata </w:t>
      </w:r>
      <w:r w:rsidRPr="001B3047">
        <w:rPr>
          <w:bCs/>
          <w:lang w:val="sr-Latn-CS"/>
        </w:rPr>
        <w:t>rada u javnosti, a naročito me</w:t>
      </w:r>
      <w:proofErr w:type="spellStart"/>
      <w:r w:rsidRPr="001B3047">
        <w:rPr>
          <w:bCs/>
          <w:lang w:val="sr-Latn-RS"/>
        </w:rPr>
        <w:t>đu</w:t>
      </w:r>
      <w:proofErr w:type="spellEnd"/>
      <w:r w:rsidRPr="001B3047">
        <w:rPr>
          <w:bCs/>
          <w:lang w:val="sr-Latn-CS"/>
        </w:rPr>
        <w:t xml:space="preserve"> novinarima članovi</w:t>
      </w:r>
      <w:r>
        <w:rPr>
          <w:bCs/>
          <w:lang w:val="sr-Latn-CS"/>
        </w:rPr>
        <w:t>ma</w:t>
      </w:r>
      <w:r w:rsidRPr="001B3047">
        <w:rPr>
          <w:bCs/>
          <w:lang w:val="sr-Latn-CS"/>
        </w:rPr>
        <w:t xml:space="preserve"> novinarskih i </w:t>
      </w:r>
      <w:proofErr w:type="spellStart"/>
      <w:r w:rsidRPr="001B3047">
        <w:rPr>
          <w:bCs/>
          <w:lang w:val="sr-Latn-CS"/>
        </w:rPr>
        <w:t>medisjkih</w:t>
      </w:r>
      <w:proofErr w:type="spellEnd"/>
      <w:r w:rsidRPr="001B3047">
        <w:rPr>
          <w:bCs/>
          <w:lang w:val="sr-Latn-CS"/>
        </w:rPr>
        <w:t xml:space="preserve"> udruženja, </w:t>
      </w:r>
      <w:r w:rsidR="00EF19EA">
        <w:rPr>
          <w:bCs/>
          <w:lang w:val="sr-Latn-CS"/>
        </w:rPr>
        <w:t>SR</w:t>
      </w:r>
      <w:r w:rsidRPr="001B3047">
        <w:rPr>
          <w:bCs/>
          <w:lang w:val="sr-Latn-CS"/>
        </w:rPr>
        <w:t xml:space="preserve">G je tokom 2023. godine izradila četiri </w:t>
      </w:r>
      <w:proofErr w:type="spellStart"/>
      <w:r w:rsidRPr="001B3047">
        <w:rPr>
          <w:bCs/>
          <w:lang w:val="sr-Latn-CS"/>
        </w:rPr>
        <w:t>newslettera</w:t>
      </w:r>
      <w:proofErr w:type="spellEnd"/>
      <w:r w:rsidRPr="001B3047">
        <w:rPr>
          <w:bCs/>
          <w:lang w:val="sr-Latn-CS"/>
        </w:rPr>
        <w:t xml:space="preserve">. Prvi za period januar – mart, drugi </w:t>
      </w:r>
      <w:r w:rsidR="00EF19EA">
        <w:rPr>
          <w:bCs/>
          <w:lang w:val="sr-Latn-CS"/>
        </w:rPr>
        <w:t>od</w:t>
      </w:r>
      <w:r w:rsidRPr="001B3047">
        <w:rPr>
          <w:bCs/>
          <w:lang w:val="sr-Latn-CS"/>
        </w:rPr>
        <w:t xml:space="preserve"> april</w:t>
      </w:r>
      <w:r w:rsidR="00EF19EA">
        <w:rPr>
          <w:bCs/>
          <w:lang w:val="sr-Latn-CS"/>
        </w:rPr>
        <w:t>a do</w:t>
      </w:r>
      <w:r w:rsidRPr="001B3047">
        <w:rPr>
          <w:bCs/>
          <w:lang w:val="sr-Latn-CS"/>
        </w:rPr>
        <w:t xml:space="preserve">  jun</w:t>
      </w:r>
      <w:r w:rsidR="00EF19EA">
        <w:rPr>
          <w:bCs/>
          <w:lang w:val="sr-Latn-CS"/>
        </w:rPr>
        <w:t>a</w:t>
      </w:r>
      <w:r w:rsidRPr="001B3047">
        <w:rPr>
          <w:bCs/>
          <w:lang w:val="sr-Latn-CS"/>
        </w:rPr>
        <w:t xml:space="preserve">, zatim treći </w:t>
      </w:r>
      <w:r w:rsidR="00EF19EA">
        <w:rPr>
          <w:bCs/>
          <w:lang w:val="sr-Latn-CS"/>
        </w:rPr>
        <w:t>od</w:t>
      </w:r>
      <w:r w:rsidRPr="001B3047">
        <w:rPr>
          <w:bCs/>
          <w:lang w:val="sr-Latn-CS"/>
        </w:rPr>
        <w:t xml:space="preserve"> jul</w:t>
      </w:r>
      <w:r w:rsidR="00EF19EA">
        <w:rPr>
          <w:bCs/>
          <w:lang w:val="sr-Latn-CS"/>
        </w:rPr>
        <w:t>a</w:t>
      </w:r>
      <w:r w:rsidRPr="001B3047">
        <w:rPr>
          <w:bCs/>
          <w:lang w:val="sr-Latn-CS"/>
        </w:rPr>
        <w:t xml:space="preserve"> </w:t>
      </w:r>
      <w:r w:rsidR="00EF19EA">
        <w:rPr>
          <w:bCs/>
          <w:lang w:val="sr-Latn-CS"/>
        </w:rPr>
        <w:t>do</w:t>
      </w:r>
      <w:r w:rsidRPr="001B3047">
        <w:rPr>
          <w:bCs/>
          <w:lang w:val="sr-Latn-CS"/>
        </w:rPr>
        <w:t xml:space="preserve"> septembr</w:t>
      </w:r>
      <w:r w:rsidR="00EF19EA">
        <w:rPr>
          <w:bCs/>
          <w:lang w:val="sr-Latn-CS"/>
        </w:rPr>
        <w:t>a</w:t>
      </w:r>
      <w:r w:rsidRPr="001B3047">
        <w:rPr>
          <w:bCs/>
          <w:lang w:val="sr-Latn-CS"/>
        </w:rPr>
        <w:t xml:space="preserve"> i </w:t>
      </w:r>
      <w:proofErr w:type="spellStart"/>
      <w:r w:rsidRPr="001B3047">
        <w:rPr>
          <w:bCs/>
          <w:lang w:val="sr-Latn-CS"/>
        </w:rPr>
        <w:t>poslednji</w:t>
      </w:r>
      <w:proofErr w:type="spellEnd"/>
      <w:r w:rsidRPr="001B3047">
        <w:rPr>
          <w:bCs/>
          <w:lang w:val="sr-Latn-CS"/>
        </w:rPr>
        <w:t xml:space="preserve"> za period </w:t>
      </w:r>
      <w:r w:rsidR="00EF19EA">
        <w:rPr>
          <w:bCs/>
          <w:lang w:val="sr-Latn-CS"/>
        </w:rPr>
        <w:t xml:space="preserve">od </w:t>
      </w:r>
      <w:r w:rsidRPr="001B3047">
        <w:rPr>
          <w:bCs/>
          <w:lang w:val="sr-Latn-CS"/>
        </w:rPr>
        <w:t>oktobr</w:t>
      </w:r>
      <w:r w:rsidR="00EF19EA">
        <w:rPr>
          <w:bCs/>
          <w:lang w:val="sr-Latn-CS"/>
        </w:rPr>
        <w:t>a</w:t>
      </w:r>
      <w:r w:rsidRPr="001B3047">
        <w:rPr>
          <w:bCs/>
          <w:lang w:val="sr-Latn-CS"/>
        </w:rPr>
        <w:t xml:space="preserve"> </w:t>
      </w:r>
      <w:r w:rsidR="00EF19EA">
        <w:rPr>
          <w:bCs/>
          <w:lang w:val="sr-Latn-CS"/>
        </w:rPr>
        <w:t>do</w:t>
      </w:r>
      <w:r w:rsidRPr="001B3047">
        <w:rPr>
          <w:bCs/>
          <w:lang w:val="sr-Latn-CS"/>
        </w:rPr>
        <w:t xml:space="preserve"> decembr</w:t>
      </w:r>
      <w:r w:rsidR="00EF19EA">
        <w:rPr>
          <w:bCs/>
          <w:lang w:val="sr-Latn-CS"/>
        </w:rPr>
        <w:t>a</w:t>
      </w:r>
      <w:r w:rsidRPr="001B3047">
        <w:rPr>
          <w:bCs/>
          <w:lang w:val="sr-Latn-CS"/>
        </w:rPr>
        <w:t xml:space="preserve">. </w:t>
      </w:r>
    </w:p>
    <w:p w14:paraId="1BADFDF2" w14:textId="77777777" w:rsidR="00EF19EA" w:rsidRDefault="00EF19EA" w:rsidP="002579ED">
      <w:pPr>
        <w:pStyle w:val="NoSpacing"/>
        <w:jc w:val="both"/>
        <w:rPr>
          <w:bCs/>
          <w:lang w:val="sr-Latn-CS"/>
        </w:rPr>
      </w:pPr>
    </w:p>
    <w:p w14:paraId="0D889F25" w14:textId="10F7B7A6" w:rsidR="001B3047" w:rsidRDefault="001B3047" w:rsidP="002579ED">
      <w:pPr>
        <w:pStyle w:val="NoSpacing"/>
        <w:jc w:val="both"/>
        <w:rPr>
          <w:bCs/>
          <w:lang w:val="sr-Latn-CS"/>
        </w:rPr>
      </w:pPr>
      <w:r w:rsidRPr="001B3047">
        <w:rPr>
          <w:bCs/>
          <w:lang w:val="sr-Latn-CS"/>
        </w:rPr>
        <w:t xml:space="preserve">Ovi </w:t>
      </w:r>
      <w:proofErr w:type="spellStart"/>
      <w:r w:rsidR="00EF19EA">
        <w:rPr>
          <w:bCs/>
          <w:lang w:val="sr-Latn-CS"/>
        </w:rPr>
        <w:t>tromosečeni</w:t>
      </w:r>
      <w:proofErr w:type="spellEnd"/>
      <w:r w:rsidR="00EF19EA">
        <w:rPr>
          <w:bCs/>
          <w:lang w:val="sr-Latn-CS"/>
        </w:rPr>
        <w:t xml:space="preserve"> </w:t>
      </w:r>
      <w:proofErr w:type="spellStart"/>
      <w:r w:rsidR="00EF19EA">
        <w:rPr>
          <w:bCs/>
          <w:lang w:val="sr-Latn-CS"/>
        </w:rPr>
        <w:t>izveštaji</w:t>
      </w:r>
      <w:proofErr w:type="spellEnd"/>
      <w:r w:rsidRPr="001B3047">
        <w:rPr>
          <w:bCs/>
          <w:lang w:val="sr-Latn-CS"/>
        </w:rPr>
        <w:t xml:space="preserve"> sadrže detaljne informacije o svim </w:t>
      </w:r>
      <w:r w:rsidR="00EF19EA">
        <w:rPr>
          <w:bCs/>
          <w:lang w:val="sr-Latn-CS"/>
        </w:rPr>
        <w:t xml:space="preserve">tekućim slučajevima kao i </w:t>
      </w:r>
      <w:r w:rsidRPr="001B3047">
        <w:rPr>
          <w:bCs/>
          <w:lang w:val="sr-Latn-CS"/>
        </w:rPr>
        <w:t>aktivnostima koje su sprovedene u okviru SRG</w:t>
      </w:r>
      <w:r w:rsidR="00EF19EA">
        <w:rPr>
          <w:bCs/>
          <w:lang w:val="sr-Latn-CS"/>
        </w:rPr>
        <w:t xml:space="preserve">. </w:t>
      </w:r>
      <w:proofErr w:type="spellStart"/>
      <w:r w:rsidR="00EF19EA">
        <w:rPr>
          <w:bCs/>
          <w:lang w:val="sr-Latn-CS"/>
        </w:rPr>
        <w:t>Izveštaji</w:t>
      </w:r>
      <w:proofErr w:type="spellEnd"/>
      <w:r w:rsidRPr="001B3047">
        <w:rPr>
          <w:bCs/>
          <w:lang w:val="sr-Latn-CS"/>
        </w:rPr>
        <w:t xml:space="preserve"> su </w:t>
      </w:r>
      <w:proofErr w:type="spellStart"/>
      <w:r w:rsidRPr="001B3047">
        <w:rPr>
          <w:bCs/>
          <w:lang w:val="sr-Latn-CS"/>
        </w:rPr>
        <w:t>p</w:t>
      </w:r>
      <w:r w:rsidR="00EF19EA">
        <w:rPr>
          <w:bCs/>
          <w:lang w:val="sr-Latn-CS"/>
        </w:rPr>
        <w:t>rosleđeni</w:t>
      </w:r>
      <w:proofErr w:type="spellEnd"/>
      <w:r w:rsidRPr="001B3047">
        <w:rPr>
          <w:bCs/>
          <w:lang w:val="sr-Latn-CS"/>
        </w:rPr>
        <w:t xml:space="preserve"> medijima</w:t>
      </w:r>
      <w:r w:rsidR="00EF19EA">
        <w:rPr>
          <w:bCs/>
          <w:lang w:val="sr-Latn-CS"/>
        </w:rPr>
        <w:t xml:space="preserve">, </w:t>
      </w:r>
      <w:proofErr w:type="spellStart"/>
      <w:r w:rsidR="00EF19EA">
        <w:rPr>
          <w:bCs/>
          <w:lang w:val="sr-Latn-CS"/>
        </w:rPr>
        <w:t>međuanorodnim</w:t>
      </w:r>
      <w:proofErr w:type="spellEnd"/>
      <w:r w:rsidR="00EF19EA">
        <w:rPr>
          <w:bCs/>
          <w:lang w:val="sr-Latn-CS"/>
        </w:rPr>
        <w:t xml:space="preserve"> </w:t>
      </w:r>
      <w:proofErr w:type="spellStart"/>
      <w:r w:rsidR="00EF19EA">
        <w:rPr>
          <w:bCs/>
          <w:lang w:val="sr-Latn-CS"/>
        </w:rPr>
        <w:t>organizacijam</w:t>
      </w:r>
      <w:proofErr w:type="spellEnd"/>
      <w:r w:rsidR="00EF19EA">
        <w:rPr>
          <w:bCs/>
          <w:lang w:val="sr-Latn-CS"/>
        </w:rPr>
        <w:t xml:space="preserve"> i partnerima,</w:t>
      </w:r>
      <w:r w:rsidRPr="001B3047">
        <w:rPr>
          <w:bCs/>
          <w:lang w:val="sr-Latn-CS"/>
        </w:rPr>
        <w:t xml:space="preserve"> </w:t>
      </w:r>
      <w:r w:rsidR="00EF19EA">
        <w:rPr>
          <w:bCs/>
          <w:lang w:val="sr-Latn-CS"/>
        </w:rPr>
        <w:t xml:space="preserve">kao i </w:t>
      </w:r>
      <w:r w:rsidRPr="001B3047">
        <w:rPr>
          <w:bCs/>
          <w:lang w:val="sr-Latn-CS"/>
        </w:rPr>
        <w:t xml:space="preserve">novinarima kako bi se </w:t>
      </w:r>
      <w:proofErr w:type="spellStart"/>
      <w:r w:rsidRPr="001B3047">
        <w:rPr>
          <w:bCs/>
          <w:lang w:val="sr-Latn-CS"/>
        </w:rPr>
        <w:t>unapredila</w:t>
      </w:r>
      <w:proofErr w:type="spellEnd"/>
      <w:r w:rsidRPr="001B3047">
        <w:rPr>
          <w:bCs/>
          <w:lang w:val="sr-Latn-CS"/>
        </w:rPr>
        <w:t xml:space="preserve"> njihova informisanost o postignutim rezultatima i sudbini</w:t>
      </w:r>
      <w:r w:rsidR="00EF19EA">
        <w:rPr>
          <w:bCs/>
          <w:lang w:val="sr-Latn-CS"/>
        </w:rPr>
        <w:t xml:space="preserve"> </w:t>
      </w:r>
      <w:r w:rsidRPr="001B3047">
        <w:rPr>
          <w:bCs/>
          <w:lang w:val="sr-Latn-CS"/>
        </w:rPr>
        <w:t xml:space="preserve">slučajeva ugrožavanja </w:t>
      </w:r>
      <w:proofErr w:type="spellStart"/>
      <w:r w:rsidRPr="001B3047">
        <w:rPr>
          <w:bCs/>
          <w:lang w:val="sr-Latn-CS"/>
        </w:rPr>
        <w:t>bezbednosti</w:t>
      </w:r>
      <w:proofErr w:type="spellEnd"/>
      <w:r w:rsidRPr="001B3047">
        <w:rPr>
          <w:bCs/>
          <w:lang w:val="sr-Latn-CS"/>
        </w:rPr>
        <w:t xml:space="preserve"> novinar</w:t>
      </w:r>
      <w:r w:rsidR="00EF19EA">
        <w:rPr>
          <w:bCs/>
          <w:lang w:val="sr-Latn-CS"/>
        </w:rPr>
        <w:t>a</w:t>
      </w:r>
      <w:r w:rsidRPr="001B3047">
        <w:rPr>
          <w:bCs/>
          <w:lang w:val="sr-Latn-CS"/>
        </w:rPr>
        <w:t xml:space="preserve"> </w:t>
      </w:r>
      <w:r w:rsidR="00EF19EA">
        <w:rPr>
          <w:bCs/>
          <w:lang w:val="sr-Latn-CS"/>
        </w:rPr>
        <w:t>kojima se SRG tokom 2023. godine bavila</w:t>
      </w:r>
      <w:r w:rsidRPr="001B3047">
        <w:rPr>
          <w:bCs/>
          <w:lang w:val="sr-Latn-CS"/>
        </w:rPr>
        <w:t>.</w:t>
      </w:r>
    </w:p>
    <w:p w14:paraId="460276A7" w14:textId="77777777" w:rsidR="001B3047" w:rsidRPr="002579ED" w:rsidRDefault="001B3047" w:rsidP="002579ED">
      <w:pPr>
        <w:pStyle w:val="NoSpacing"/>
        <w:jc w:val="both"/>
        <w:rPr>
          <w:bCs/>
          <w:lang w:val="sr-Latn-CS"/>
        </w:rPr>
      </w:pPr>
    </w:p>
    <w:p w14:paraId="1E11B60C" w14:textId="579323DA" w:rsidR="002579ED" w:rsidRPr="0087760F" w:rsidRDefault="00765B65" w:rsidP="00030E13">
      <w:pPr>
        <w:pStyle w:val="NoSpacing"/>
        <w:jc w:val="both"/>
        <w:rPr>
          <w:bCs/>
          <w:i/>
          <w:iCs/>
          <w:lang w:val="sr-Latn-CS"/>
        </w:rPr>
      </w:pPr>
      <w:r w:rsidRPr="00A615F6">
        <w:rPr>
          <w:b/>
          <w:u w:val="single"/>
          <w:lang w:val="sr-Latn-CS"/>
        </w:rPr>
        <w:t>Aktivnost 8:</w:t>
      </w:r>
      <w:r w:rsidRPr="002579ED">
        <w:rPr>
          <w:bCs/>
          <w:lang w:val="sr-Latn-CS"/>
        </w:rPr>
        <w:t xml:space="preserve"> </w:t>
      </w:r>
      <w:r w:rsidRPr="0087760F">
        <w:rPr>
          <w:bCs/>
          <w:i/>
          <w:iCs/>
          <w:lang w:val="sr-Latn-CS"/>
        </w:rPr>
        <w:t xml:space="preserve">Izrada godišnjeg </w:t>
      </w:r>
      <w:proofErr w:type="spellStart"/>
      <w:r w:rsidRPr="0087760F">
        <w:rPr>
          <w:bCs/>
          <w:i/>
          <w:iCs/>
          <w:lang w:val="sr-Latn-CS"/>
        </w:rPr>
        <w:t>izveštaja</w:t>
      </w:r>
      <w:proofErr w:type="spellEnd"/>
      <w:r w:rsidRPr="0087760F">
        <w:rPr>
          <w:bCs/>
          <w:i/>
          <w:iCs/>
          <w:lang w:val="sr-Latn-CS"/>
        </w:rPr>
        <w:t xml:space="preserve"> o radu Stalne radne grupe za </w:t>
      </w:r>
      <w:proofErr w:type="spellStart"/>
      <w:r w:rsidRPr="0087760F">
        <w:rPr>
          <w:bCs/>
          <w:i/>
          <w:iCs/>
          <w:lang w:val="sr-Latn-CS"/>
        </w:rPr>
        <w:t>bezbednost</w:t>
      </w:r>
      <w:proofErr w:type="spellEnd"/>
      <w:r w:rsidRPr="0087760F">
        <w:rPr>
          <w:bCs/>
          <w:i/>
          <w:iCs/>
          <w:lang w:val="sr-Latn-CS"/>
        </w:rPr>
        <w:t xml:space="preserve"> novinara</w:t>
      </w:r>
      <w:r w:rsidR="002579ED" w:rsidRPr="0087760F">
        <w:rPr>
          <w:bCs/>
          <w:i/>
          <w:iCs/>
          <w:lang w:val="sr-Latn-CS"/>
        </w:rPr>
        <w:t>.</w:t>
      </w:r>
    </w:p>
    <w:p w14:paraId="42D3349E" w14:textId="4EF79B1C" w:rsidR="002579ED" w:rsidRDefault="002579ED" w:rsidP="002579ED">
      <w:pPr>
        <w:pStyle w:val="NoSpacing"/>
        <w:jc w:val="both"/>
        <w:rPr>
          <w:bCs/>
          <w:lang w:val="sr-Latn-CS"/>
        </w:rPr>
      </w:pPr>
    </w:p>
    <w:p w14:paraId="0C066CEC" w14:textId="0746234B" w:rsidR="00022F0E" w:rsidRDefault="00022F0E" w:rsidP="002579ED">
      <w:pPr>
        <w:pStyle w:val="NoSpacing"/>
        <w:jc w:val="both"/>
        <w:rPr>
          <w:bCs/>
          <w:lang w:val="sr-Latn-CS"/>
        </w:rPr>
      </w:pPr>
      <w:r>
        <w:rPr>
          <w:bCs/>
          <w:lang w:val="sr-Latn-CS"/>
        </w:rPr>
        <w:t xml:space="preserve">Ova aktivnost je takođe realizovana u decembru od strane radne grupe za pisanje godišnjeg </w:t>
      </w:r>
      <w:proofErr w:type="spellStart"/>
      <w:r>
        <w:rPr>
          <w:bCs/>
          <w:lang w:val="sr-Latn-CS"/>
        </w:rPr>
        <w:t>izveštaja</w:t>
      </w:r>
      <w:proofErr w:type="spellEnd"/>
      <w:r>
        <w:rPr>
          <w:bCs/>
          <w:lang w:val="sr-Latn-CS"/>
        </w:rPr>
        <w:t xml:space="preserve"> koju su činili </w:t>
      </w:r>
      <w:r w:rsidR="0087760F">
        <w:rPr>
          <w:bCs/>
          <w:lang w:val="sr-Latn-CS"/>
        </w:rPr>
        <w:t xml:space="preserve">Nataša Jovanović i </w:t>
      </w:r>
      <w:proofErr w:type="spellStart"/>
      <w:r w:rsidR="0087760F">
        <w:rPr>
          <w:bCs/>
          <w:lang w:val="sr-Latn-CS"/>
        </w:rPr>
        <w:t>Veran</w:t>
      </w:r>
      <w:proofErr w:type="spellEnd"/>
      <w:r w:rsidR="0087760F">
        <w:rPr>
          <w:bCs/>
          <w:lang w:val="sr-Latn-CS"/>
        </w:rPr>
        <w:t xml:space="preserve"> Matić kao članovi SRG i Miroslav Jankovic ispred </w:t>
      </w:r>
      <w:r w:rsidR="00C549D5">
        <w:rPr>
          <w:bCs/>
          <w:lang w:val="sr-Latn-CS"/>
        </w:rPr>
        <w:t xml:space="preserve">Misije </w:t>
      </w:r>
      <w:r w:rsidR="0087760F">
        <w:rPr>
          <w:bCs/>
          <w:lang w:val="sr-Latn-CS"/>
        </w:rPr>
        <w:t xml:space="preserve">OEBS-a </w:t>
      </w:r>
      <w:r w:rsidR="00C549D5">
        <w:rPr>
          <w:bCs/>
          <w:lang w:val="sr-Latn-CS"/>
        </w:rPr>
        <w:t xml:space="preserve">u Srbiji </w:t>
      </w:r>
      <w:r w:rsidR="0087760F">
        <w:rPr>
          <w:bCs/>
          <w:lang w:val="sr-Latn-CS"/>
        </w:rPr>
        <w:t xml:space="preserve">koji učestvuje u radu Grupe u svojstvu posmatrača. </w:t>
      </w:r>
    </w:p>
    <w:p w14:paraId="61FD1519" w14:textId="77777777" w:rsidR="00022F0E" w:rsidRPr="002579ED" w:rsidRDefault="00022F0E" w:rsidP="002579ED">
      <w:pPr>
        <w:pStyle w:val="NoSpacing"/>
        <w:jc w:val="both"/>
        <w:rPr>
          <w:bCs/>
          <w:lang w:val="sr-Latn-CS"/>
        </w:rPr>
      </w:pPr>
    </w:p>
    <w:p w14:paraId="72934599" w14:textId="768CAD8B" w:rsidR="002579ED" w:rsidRPr="006F592B" w:rsidRDefault="00666BC2" w:rsidP="00A615F6">
      <w:pPr>
        <w:pStyle w:val="NoSpacing"/>
        <w:jc w:val="both"/>
        <w:rPr>
          <w:bCs/>
          <w:i/>
          <w:iCs/>
          <w:lang w:val="sr-Latn-CS"/>
        </w:rPr>
      </w:pPr>
      <w:r w:rsidRPr="00A615F6">
        <w:rPr>
          <w:b/>
          <w:u w:val="single"/>
          <w:lang w:val="sr-Latn-CS"/>
        </w:rPr>
        <w:t>Aktivnost 9:</w:t>
      </w:r>
      <w:r w:rsidRPr="002579ED">
        <w:rPr>
          <w:bCs/>
          <w:lang w:val="sr-Latn-CS"/>
        </w:rPr>
        <w:t xml:space="preserve"> </w:t>
      </w:r>
      <w:r w:rsidRPr="006F592B">
        <w:rPr>
          <w:bCs/>
          <w:i/>
          <w:iCs/>
          <w:lang w:val="sr-Latn-CS"/>
        </w:rPr>
        <w:t xml:space="preserve">Studijska </w:t>
      </w:r>
      <w:proofErr w:type="spellStart"/>
      <w:r w:rsidRPr="006F592B">
        <w:rPr>
          <w:bCs/>
          <w:i/>
          <w:iCs/>
          <w:lang w:val="sr-Latn-CS"/>
        </w:rPr>
        <w:t>poseta</w:t>
      </w:r>
      <w:proofErr w:type="spellEnd"/>
      <w:r w:rsidRPr="006F592B">
        <w:rPr>
          <w:bCs/>
          <w:i/>
          <w:iCs/>
          <w:lang w:val="sr-Latn-CS"/>
        </w:rPr>
        <w:t xml:space="preserve"> SRG </w:t>
      </w:r>
      <w:r w:rsidR="006F592B" w:rsidRPr="006F592B">
        <w:rPr>
          <w:bCs/>
          <w:i/>
          <w:iCs/>
          <w:lang w:val="sr-Latn-CS"/>
        </w:rPr>
        <w:t>Norveškoj</w:t>
      </w:r>
      <w:r w:rsidRPr="006F592B">
        <w:rPr>
          <w:bCs/>
          <w:i/>
          <w:iCs/>
          <w:lang w:val="sr-Latn-CS"/>
        </w:rPr>
        <w:t xml:space="preserve"> sa ciljem uspostavljanja međunarodne saradnje i razmene iskustava u borbi za </w:t>
      </w:r>
      <w:proofErr w:type="spellStart"/>
      <w:r w:rsidRPr="006F592B">
        <w:rPr>
          <w:bCs/>
          <w:i/>
          <w:iCs/>
          <w:lang w:val="sr-Latn-CS"/>
        </w:rPr>
        <w:t>unapređenje</w:t>
      </w:r>
      <w:proofErr w:type="spellEnd"/>
      <w:r w:rsidRPr="006F592B">
        <w:rPr>
          <w:bCs/>
          <w:i/>
          <w:iCs/>
          <w:lang w:val="sr-Latn-CS"/>
        </w:rPr>
        <w:t xml:space="preserve"> </w:t>
      </w:r>
      <w:proofErr w:type="spellStart"/>
      <w:r w:rsidRPr="006F592B">
        <w:rPr>
          <w:bCs/>
          <w:i/>
          <w:iCs/>
          <w:lang w:val="sr-Latn-CS"/>
        </w:rPr>
        <w:t>bezbednosti</w:t>
      </w:r>
      <w:proofErr w:type="spellEnd"/>
      <w:r w:rsidRPr="006F592B">
        <w:rPr>
          <w:bCs/>
          <w:i/>
          <w:iCs/>
          <w:lang w:val="sr-Latn-CS"/>
        </w:rPr>
        <w:t xml:space="preserve"> novinara</w:t>
      </w:r>
      <w:r w:rsidR="002579ED" w:rsidRPr="006F592B">
        <w:rPr>
          <w:bCs/>
          <w:i/>
          <w:iCs/>
          <w:lang w:val="sr-Latn-CS"/>
        </w:rPr>
        <w:t>.</w:t>
      </w:r>
    </w:p>
    <w:p w14:paraId="7E928021" w14:textId="77777777" w:rsidR="00E53E45" w:rsidRPr="00E53E45" w:rsidRDefault="00E53E45" w:rsidP="00E53E45">
      <w:pPr>
        <w:pStyle w:val="NoSpacing"/>
        <w:rPr>
          <w:bCs/>
          <w:lang w:val="sr-Latn-RS"/>
        </w:rPr>
      </w:pPr>
    </w:p>
    <w:p w14:paraId="554A6BF8" w14:textId="53693E6A" w:rsidR="00E53E45" w:rsidRPr="00E53E45" w:rsidRDefault="00E53E45" w:rsidP="00E53E45">
      <w:pPr>
        <w:pStyle w:val="NoSpacing"/>
        <w:jc w:val="both"/>
        <w:rPr>
          <w:bCs/>
          <w:lang w:val="sr-Latn-RS"/>
        </w:rPr>
      </w:pPr>
      <w:r w:rsidRPr="00E53E45">
        <w:rPr>
          <w:bCs/>
          <w:lang w:val="sr-Latn-RS"/>
        </w:rPr>
        <w:t xml:space="preserve">Stalna radna grupa za bezbednost novinara (SRG) posetila je Norvešku od 16. do 18. oktobra 2023. godine gde se, u organizaciji Misije OEBS-a u Srbiji i Norveške ambasade, </w:t>
      </w:r>
      <w:r w:rsidRPr="00E53E45">
        <w:rPr>
          <w:bCs/>
          <w:lang w:val="sr-Latn-RS"/>
        </w:rPr>
        <w:lastRenderedPageBreak/>
        <w:t>sastala sa predstavnicima mnogobrojnih institucija i organizacija koje se bave slobodom medija i bezbednošću medijskih radnika.</w:t>
      </w:r>
      <w:r w:rsidR="00BE73F9">
        <w:rPr>
          <w:rStyle w:val="FootnoteReference"/>
          <w:bCs/>
          <w:lang w:val="sr-Latn-RS"/>
        </w:rPr>
        <w:footnoteReference w:id="20"/>
      </w:r>
      <w:r w:rsidRPr="00E53E45">
        <w:rPr>
          <w:bCs/>
          <w:lang w:val="sr-Latn-RS"/>
        </w:rPr>
        <w:t xml:space="preserve"> </w:t>
      </w:r>
    </w:p>
    <w:p w14:paraId="231CFE35" w14:textId="77777777" w:rsidR="00E53E45" w:rsidRPr="00E53E45" w:rsidRDefault="00E53E45" w:rsidP="00E53E45">
      <w:pPr>
        <w:pStyle w:val="NoSpacing"/>
        <w:jc w:val="both"/>
        <w:rPr>
          <w:bCs/>
          <w:lang w:val="sr-Latn-RS"/>
        </w:rPr>
      </w:pPr>
    </w:p>
    <w:p w14:paraId="2A510D6C" w14:textId="2FAD4D2D" w:rsidR="00E53E45" w:rsidRPr="00E53E45" w:rsidRDefault="00E53E45" w:rsidP="00E53E45">
      <w:pPr>
        <w:pStyle w:val="NoSpacing"/>
        <w:jc w:val="both"/>
        <w:rPr>
          <w:bCs/>
          <w:lang w:val="sr-Latn-RS"/>
        </w:rPr>
      </w:pPr>
      <w:r w:rsidRPr="00E53E45">
        <w:rPr>
          <w:bCs/>
          <w:lang w:val="sr-Latn-RS"/>
        </w:rPr>
        <w:t xml:space="preserve">Cilj posete bila je razmena znanja i iskustava sa norveškim partnerima o prevenciji krivičnih dela i efikasnijem </w:t>
      </w:r>
      <w:proofErr w:type="spellStart"/>
      <w:r w:rsidRPr="00E53E45">
        <w:rPr>
          <w:bCs/>
          <w:lang w:val="sr-Latn-RS"/>
        </w:rPr>
        <w:t>procesuiranju</w:t>
      </w:r>
      <w:proofErr w:type="spellEnd"/>
      <w:r w:rsidRPr="00E53E45">
        <w:rPr>
          <w:bCs/>
          <w:lang w:val="sr-Latn-RS"/>
        </w:rPr>
        <w:t xml:space="preserve"> napada i pretnji novinarima u digitalnom okruženju. </w:t>
      </w:r>
    </w:p>
    <w:p w14:paraId="027CBDBB" w14:textId="77777777" w:rsidR="00E53E45" w:rsidRPr="00E53E45" w:rsidRDefault="00E53E45" w:rsidP="00E53E45">
      <w:pPr>
        <w:pStyle w:val="NoSpacing"/>
        <w:jc w:val="both"/>
        <w:rPr>
          <w:bCs/>
          <w:lang w:val="sr-Latn-RS"/>
        </w:rPr>
      </w:pPr>
    </w:p>
    <w:p w14:paraId="06876C14" w14:textId="77777777" w:rsidR="00E53E45" w:rsidRPr="00E53E45" w:rsidRDefault="00E53E45" w:rsidP="00E53E45">
      <w:pPr>
        <w:pStyle w:val="NoSpacing"/>
        <w:jc w:val="both"/>
        <w:rPr>
          <w:bCs/>
          <w:lang w:val="sr-Latn-RS"/>
        </w:rPr>
      </w:pPr>
      <w:r w:rsidRPr="00E53E45">
        <w:rPr>
          <w:bCs/>
          <w:lang w:val="sr-Latn-RS"/>
        </w:rPr>
        <w:t xml:space="preserve">Na sastanku u Ministarstvu pravde i javne bezbednosti predstavnicima SRG je predstavljen izveštaj Norveške komisije za slobodu izražavanja iz 2022. godine čiji rezultati su pokazali da je tek 10 odsto anketiranih novinara bilo izloženo napadima i/ili pretnjama. Ovaj procenat je više od 5 puta manji u odnosu na slično istraživanje koje je, za potrebe SRG, iste godine sprovedeno u Srbiji, a prema kome je 55 odsto anketiranih novinara potvrdilo da su bili meta nekog napada ili pritiska.  </w:t>
      </w:r>
    </w:p>
    <w:p w14:paraId="1449F723" w14:textId="77777777" w:rsidR="00E53E45" w:rsidRPr="00E53E45" w:rsidRDefault="00E53E45" w:rsidP="00E53E45">
      <w:pPr>
        <w:pStyle w:val="NoSpacing"/>
        <w:jc w:val="both"/>
        <w:rPr>
          <w:bCs/>
          <w:lang w:val="sr-Latn-RS"/>
        </w:rPr>
      </w:pPr>
    </w:p>
    <w:p w14:paraId="749AC934" w14:textId="77777777" w:rsidR="00E53E45" w:rsidRPr="00E53E45" w:rsidRDefault="00E53E45" w:rsidP="00E53E45">
      <w:pPr>
        <w:pStyle w:val="NoSpacing"/>
        <w:jc w:val="both"/>
        <w:rPr>
          <w:bCs/>
          <w:lang w:val="sr-Latn-RS"/>
        </w:rPr>
      </w:pPr>
      <w:r w:rsidRPr="00E53E45">
        <w:rPr>
          <w:bCs/>
          <w:lang w:val="sr-Latn-RS"/>
        </w:rPr>
        <w:t xml:space="preserve">Predstavnici policije i tužilaštva su govorili o značaju preventivnih mera i saradnje pošto, po njihovom iskustvu, efikasna strategija sprečavanja krivičnih dela zahteva koordiniranu akciju i aktivan pristup svih relevantnih aktera. </w:t>
      </w:r>
    </w:p>
    <w:p w14:paraId="7125B621" w14:textId="77777777" w:rsidR="00E53E45" w:rsidRPr="00E53E45" w:rsidRDefault="00E53E45" w:rsidP="00E53E45">
      <w:pPr>
        <w:pStyle w:val="NoSpacing"/>
        <w:jc w:val="both"/>
        <w:rPr>
          <w:bCs/>
          <w:lang w:val="sr-Latn-RS"/>
        </w:rPr>
      </w:pPr>
    </w:p>
    <w:p w14:paraId="4EC8F750" w14:textId="77777777" w:rsidR="00E53E45" w:rsidRPr="00E53E45" w:rsidRDefault="00E53E45" w:rsidP="00E53E45">
      <w:pPr>
        <w:pStyle w:val="NoSpacing"/>
        <w:jc w:val="both"/>
        <w:rPr>
          <w:bCs/>
          <w:lang w:val="sr-Latn-RS"/>
        </w:rPr>
      </w:pPr>
      <w:r w:rsidRPr="00E53E45">
        <w:rPr>
          <w:bCs/>
          <w:lang w:val="sr-Latn-RS"/>
        </w:rPr>
        <w:t xml:space="preserve">Pored toga, predstavnici norveške policije su naglasili da se njihova strategija prevencije u dobroj meri zasniva na permanentnom prisustvu na svim digitalnim platformama i mrežama gde kroz komunikaciju sa građanima dobijaju informacije o krivičnim delima koja se pripremaju ili dešavaju u realnom životu, za koja inače ne bi nikada saznali. </w:t>
      </w:r>
    </w:p>
    <w:p w14:paraId="0EC4A47D" w14:textId="77777777" w:rsidR="00E53E45" w:rsidRPr="00E53E45" w:rsidRDefault="00E53E45" w:rsidP="00E53E45">
      <w:pPr>
        <w:pStyle w:val="NoSpacing"/>
        <w:jc w:val="both"/>
        <w:rPr>
          <w:bCs/>
          <w:lang w:val="sr-Latn-RS"/>
        </w:rPr>
      </w:pPr>
    </w:p>
    <w:p w14:paraId="28E6FC85" w14:textId="77777777" w:rsidR="00E53E45" w:rsidRPr="00E53E45" w:rsidRDefault="00E53E45" w:rsidP="00E53E45">
      <w:pPr>
        <w:pStyle w:val="NoSpacing"/>
        <w:jc w:val="both"/>
        <w:rPr>
          <w:bCs/>
          <w:lang w:val="sr-Latn-RS"/>
        </w:rPr>
      </w:pPr>
      <w:r w:rsidRPr="00E53E45">
        <w:rPr>
          <w:bCs/>
          <w:lang w:val="sr-Latn-RS"/>
        </w:rPr>
        <w:t xml:space="preserve">U razgovorima o pravnom okviru zaštite bezbednosti novinara, SRG je saznala da norveški Krivični zakonik predviđa krivično delo “Mešanje u rad važnih društvenih institucija”, u koje spadaju i mediji, a kojim je predviđena kazna zatvora do 6 godina za ometanje, nasilje, pretnje i druga protivpravna ponašanja prema medijima. Pored ovog krivičnog dela, koje se vrlo retko primenjuje u praksi, norveški pravni sistem ne pruža posebnu pravnu zaštitu novinarima i drugim medijskim radnicima. </w:t>
      </w:r>
    </w:p>
    <w:p w14:paraId="40723B21" w14:textId="77777777" w:rsidR="00E53E45" w:rsidRPr="00E53E45" w:rsidRDefault="00E53E45" w:rsidP="00E53E45">
      <w:pPr>
        <w:pStyle w:val="NoSpacing"/>
        <w:jc w:val="both"/>
        <w:rPr>
          <w:bCs/>
          <w:lang w:val="sr-Latn-RS"/>
        </w:rPr>
      </w:pPr>
    </w:p>
    <w:p w14:paraId="79533F65" w14:textId="77777777" w:rsidR="00E53E45" w:rsidRPr="00E53E45" w:rsidRDefault="00E53E45" w:rsidP="00E53E45">
      <w:pPr>
        <w:pStyle w:val="NoSpacing"/>
        <w:jc w:val="both"/>
        <w:rPr>
          <w:bCs/>
          <w:lang w:val="sr-Latn-RS"/>
        </w:rPr>
      </w:pPr>
      <w:r w:rsidRPr="00E53E45">
        <w:rPr>
          <w:bCs/>
          <w:lang w:val="sr-Latn-RS"/>
        </w:rPr>
        <w:t>Na sastanku sa Norveškim medijskim regulatornim telom, delegacija SRG se upoznala sa strukturom, organizacijom i ovlašćenjima ovog tela kao i sa zakonskim rešenjima koji se odnose na finansiranje medija i njihovu odgovornost za poštovanje zakona i profesionalnih standarda novinarske profesije. SRG je dobila informacije i o aktivnostima Norveškog regulatornog tela u okviru Evropske platforme regulatornih tela (EPRA) koju čine 56 regulatornih tela iz 47 evropskih država.</w:t>
      </w:r>
    </w:p>
    <w:p w14:paraId="09B400CD" w14:textId="77777777" w:rsidR="00E53E45" w:rsidRPr="00E53E45" w:rsidRDefault="00E53E45" w:rsidP="00E53E45">
      <w:pPr>
        <w:pStyle w:val="NoSpacing"/>
        <w:jc w:val="both"/>
        <w:rPr>
          <w:bCs/>
          <w:lang w:val="sr-Latn-RS"/>
        </w:rPr>
      </w:pPr>
    </w:p>
    <w:p w14:paraId="598F7CBB" w14:textId="77777777" w:rsidR="00E53E45" w:rsidRPr="00E53E45" w:rsidRDefault="00E53E45" w:rsidP="00E53E45">
      <w:pPr>
        <w:pStyle w:val="NoSpacing"/>
        <w:jc w:val="both"/>
        <w:rPr>
          <w:bCs/>
          <w:lang w:val="sr-Latn-RS"/>
        </w:rPr>
      </w:pPr>
      <w:r w:rsidRPr="00E53E45">
        <w:rPr>
          <w:bCs/>
          <w:lang w:val="sr-Latn-RS"/>
        </w:rPr>
        <w:t xml:space="preserve">Predstavnici Norveškog sindikata novinara, koje ima 8700 članova što predstavlja više od 90 odsto od ukupnog broja novinara u ovoj zemlji, istaklo je da je ključni razlog za bezbedan rad novinara kvalitetna organizacija okruženja u kojem medijski profesionalci rade. Naročito su istakli odličnu saradnju sa norveškim državnim institucijama koje razumeju značaj slobodnih medija i poštuju važnu ulogu novinara i medija u </w:t>
      </w:r>
      <w:r w:rsidRPr="00E53E45">
        <w:rPr>
          <w:bCs/>
          <w:lang w:val="sr-Latn-RS"/>
        </w:rPr>
        <w:lastRenderedPageBreak/>
        <w:t xml:space="preserve">demokratskim društvima. Vrhovni sud Norveške, po njihovim rečima, zauzeo je stav da nasilje nad novinarima mora da ima za posledicu strože kažnjavanje. Istakli su i da je u Norveškoj najveći problem nasilje nad norveškim novinarima koji rade van zemlje i izveštavaju iz kriznih situacija.  </w:t>
      </w:r>
    </w:p>
    <w:p w14:paraId="70B0FDFA" w14:textId="77777777" w:rsidR="00E53E45" w:rsidRPr="00E53E45" w:rsidRDefault="00E53E45" w:rsidP="00E53E45">
      <w:pPr>
        <w:pStyle w:val="NoSpacing"/>
        <w:jc w:val="both"/>
        <w:rPr>
          <w:bCs/>
          <w:lang w:val="sr-Latn-RS"/>
        </w:rPr>
      </w:pPr>
    </w:p>
    <w:p w14:paraId="510C5D2D" w14:textId="77777777" w:rsidR="00E53E45" w:rsidRPr="00E53E45" w:rsidRDefault="00E53E45" w:rsidP="00E53E45">
      <w:pPr>
        <w:pStyle w:val="NoSpacing"/>
        <w:jc w:val="both"/>
        <w:rPr>
          <w:bCs/>
          <w:lang w:val="sr-Latn-RS"/>
        </w:rPr>
      </w:pPr>
      <w:r w:rsidRPr="00E53E45">
        <w:rPr>
          <w:bCs/>
          <w:lang w:val="sr-Latn-RS"/>
        </w:rPr>
        <w:t xml:space="preserve">Sa predstavnicima Norveškog udruženja urednika, koje ima 800 članova od čega 350 glavnih urednika i oko 450 zamenika, i Saveta za štampu, SRG je razgovarala o zaštiti novinarskih izvora i poštovanju Etičkog kodeksa. Norveški urednici su naročito naglasili značaj Sporazuma o pravima i dužnostima urednika koji su sklopili sa Udruženjem vlasnika medija po kome nijedan organ vlasti, medijski vlasnik, komercijalni akter, kao ni bilo koja druga interesna grupa, ne sme da se meša u slobodu i uređivačku politiku medija. </w:t>
      </w:r>
    </w:p>
    <w:p w14:paraId="625F5CD7" w14:textId="77777777" w:rsidR="00E53E45" w:rsidRPr="00E53E45" w:rsidRDefault="00E53E45" w:rsidP="00E53E45">
      <w:pPr>
        <w:pStyle w:val="NoSpacing"/>
        <w:jc w:val="both"/>
        <w:rPr>
          <w:bCs/>
          <w:lang w:val="sr-Latn-RS"/>
        </w:rPr>
      </w:pPr>
    </w:p>
    <w:p w14:paraId="7F79879B" w14:textId="77777777" w:rsidR="00E53E45" w:rsidRPr="00E53E45" w:rsidRDefault="00E53E45" w:rsidP="00E53E45">
      <w:pPr>
        <w:pStyle w:val="NoSpacing"/>
        <w:jc w:val="both"/>
        <w:rPr>
          <w:bCs/>
          <w:lang w:val="sr-Latn-RS"/>
        </w:rPr>
      </w:pPr>
      <w:r w:rsidRPr="00E53E45">
        <w:rPr>
          <w:bCs/>
          <w:lang w:val="sr-Latn-RS"/>
        </w:rPr>
        <w:t xml:space="preserve">Razmatranje mogućnosti za uspostavljanje saradnje i eventualno postizanje sličnog sporazuma u Srbiji biće jedna od </w:t>
      </w:r>
      <w:proofErr w:type="spellStart"/>
      <w:r w:rsidRPr="00E53E45">
        <w:rPr>
          <w:bCs/>
          <w:lang w:val="sr-Latn-RS"/>
        </w:rPr>
        <w:t>potencijlanih</w:t>
      </w:r>
      <w:proofErr w:type="spellEnd"/>
      <w:r w:rsidRPr="00E53E45">
        <w:rPr>
          <w:bCs/>
          <w:lang w:val="sr-Latn-RS"/>
        </w:rPr>
        <w:t xml:space="preserve"> budućih inicijativa, pored drugih vezanih za prevenciju krivičnih dela i veću bezbednost novinara u digitalnom okruženju.</w:t>
      </w:r>
    </w:p>
    <w:p w14:paraId="74544DE6" w14:textId="77777777" w:rsidR="00E53E45" w:rsidRPr="00E53E45" w:rsidRDefault="00E53E45" w:rsidP="00E53E45">
      <w:pPr>
        <w:pStyle w:val="NoSpacing"/>
        <w:jc w:val="both"/>
        <w:rPr>
          <w:bCs/>
          <w:lang w:val="sr-Latn-RS"/>
        </w:rPr>
      </w:pPr>
    </w:p>
    <w:p w14:paraId="613D75DA" w14:textId="77777777" w:rsidR="00E53E45" w:rsidRPr="00E53E45" w:rsidRDefault="00E53E45" w:rsidP="00E53E45">
      <w:pPr>
        <w:pStyle w:val="NoSpacing"/>
        <w:jc w:val="both"/>
        <w:rPr>
          <w:bCs/>
          <w:lang w:val="sr-Latn-RS"/>
        </w:rPr>
      </w:pPr>
      <w:bookmarkStart w:id="19" w:name="_Hlk153284216"/>
      <w:r w:rsidRPr="002F276B">
        <w:rPr>
          <w:bCs/>
          <w:lang w:val="sr-Latn-RS"/>
        </w:rPr>
        <w:t>Na kraju, norveški partneri su vrlo pozitivno reagovali na dosadašnji rad SRG koji im je predstavljen kroz izveštaje koji pokrivaju period od 2017 do 2022 godine. Naročito su istakli vrednost izgradnje institucije koja se bavi zaštitom bezbednosti novinara, potrebu za stalnom edukacijom pripadnika organa za sprovođenje zakona i novinara, važnost vođenja baze podataka o napadima na novinare i, za njih, iznenađujuće operativnim radom Stalne radne grupe i dobrom saradnjom novinara i institucija.</w:t>
      </w:r>
      <w:r w:rsidRPr="00E53E45">
        <w:rPr>
          <w:bCs/>
          <w:lang w:val="sr-Latn-RS"/>
        </w:rPr>
        <w:t xml:space="preserve"> </w:t>
      </w:r>
    </w:p>
    <w:bookmarkEnd w:id="19"/>
    <w:p w14:paraId="12E9B712" w14:textId="77777777" w:rsidR="00E53E45" w:rsidRPr="00E53E45" w:rsidRDefault="00E53E45" w:rsidP="00E53E45">
      <w:pPr>
        <w:pStyle w:val="NoSpacing"/>
        <w:jc w:val="both"/>
        <w:rPr>
          <w:bCs/>
          <w:lang w:val="sr-Latn-RS"/>
        </w:rPr>
      </w:pPr>
    </w:p>
    <w:p w14:paraId="2B20F060" w14:textId="77777777" w:rsidR="00E53E45" w:rsidRPr="00E53E45" w:rsidRDefault="00E53E45" w:rsidP="00E53E45">
      <w:pPr>
        <w:pStyle w:val="NoSpacing"/>
        <w:jc w:val="both"/>
        <w:rPr>
          <w:bCs/>
          <w:lang w:val="sr-Latn-RS"/>
        </w:rPr>
      </w:pPr>
      <w:r w:rsidRPr="00E53E45">
        <w:rPr>
          <w:bCs/>
          <w:lang w:val="sr-Latn-RS"/>
        </w:rPr>
        <w:t>Projekat studijske posete SRG Norveškoj realizovan je uz podršku Delegacije Evropske Unije u Srbiji.</w:t>
      </w:r>
    </w:p>
    <w:p w14:paraId="316A49D5" w14:textId="559F39F5" w:rsidR="00E53E45" w:rsidRPr="00E53E45" w:rsidRDefault="00E53E45" w:rsidP="00A615F6">
      <w:pPr>
        <w:pStyle w:val="NoSpacing"/>
        <w:jc w:val="both"/>
        <w:rPr>
          <w:bCs/>
          <w:lang w:val="sr-Latn-RS"/>
        </w:rPr>
      </w:pPr>
    </w:p>
    <w:p w14:paraId="5707C600" w14:textId="76D2275B" w:rsidR="00666BC2" w:rsidRPr="0087760F" w:rsidRDefault="00666BC2" w:rsidP="00A615F6">
      <w:pPr>
        <w:pStyle w:val="NoSpacing"/>
        <w:jc w:val="both"/>
        <w:rPr>
          <w:bCs/>
          <w:i/>
          <w:iCs/>
          <w:lang w:val="sr-Latn-CS"/>
        </w:rPr>
      </w:pPr>
      <w:bookmarkStart w:id="20" w:name="_Hlk153445546"/>
      <w:r w:rsidRPr="00A615F6">
        <w:rPr>
          <w:b/>
          <w:u w:val="single"/>
          <w:lang w:val="sr-Latn-CS"/>
        </w:rPr>
        <w:t>Aktivnost 10:</w:t>
      </w:r>
      <w:r w:rsidRPr="002579ED">
        <w:rPr>
          <w:bCs/>
          <w:lang w:val="sr-Latn-CS"/>
        </w:rPr>
        <w:t xml:space="preserve"> </w:t>
      </w:r>
      <w:r w:rsidRPr="0087760F">
        <w:rPr>
          <w:bCs/>
          <w:i/>
          <w:iCs/>
          <w:lang w:val="sr-Latn-CS"/>
        </w:rPr>
        <w:t xml:space="preserve">Regionalne konsultacije predstavnika tužilaštava, policije, sudija i novinara sa ciljem promocije mehanizama za </w:t>
      </w:r>
      <w:proofErr w:type="spellStart"/>
      <w:r w:rsidRPr="0087760F">
        <w:rPr>
          <w:bCs/>
          <w:i/>
          <w:iCs/>
          <w:lang w:val="sr-Latn-CS"/>
        </w:rPr>
        <w:t>unapređenje</w:t>
      </w:r>
      <w:proofErr w:type="spellEnd"/>
      <w:r w:rsidRPr="0087760F">
        <w:rPr>
          <w:bCs/>
          <w:i/>
          <w:iCs/>
          <w:lang w:val="sr-Latn-CS"/>
        </w:rPr>
        <w:t xml:space="preserve"> </w:t>
      </w:r>
      <w:proofErr w:type="spellStart"/>
      <w:r w:rsidRPr="0087760F">
        <w:rPr>
          <w:bCs/>
          <w:i/>
          <w:iCs/>
          <w:lang w:val="sr-Latn-CS"/>
        </w:rPr>
        <w:t>bezbednosti</w:t>
      </w:r>
      <w:proofErr w:type="spellEnd"/>
      <w:r w:rsidRPr="0087760F">
        <w:rPr>
          <w:bCs/>
          <w:i/>
          <w:iCs/>
          <w:lang w:val="sr-Latn-CS"/>
        </w:rPr>
        <w:t xml:space="preserve"> novinara u državama regiona.</w:t>
      </w:r>
    </w:p>
    <w:bookmarkEnd w:id="20"/>
    <w:p w14:paraId="773CB8C1" w14:textId="6F88B720" w:rsidR="0087760F" w:rsidRDefault="0087760F" w:rsidP="00A615F6">
      <w:pPr>
        <w:pStyle w:val="NoSpacing"/>
        <w:jc w:val="both"/>
        <w:rPr>
          <w:bCs/>
          <w:lang w:val="sr-Latn-CS"/>
        </w:rPr>
      </w:pPr>
    </w:p>
    <w:p w14:paraId="6AE63FEE" w14:textId="31096BE5" w:rsidR="0087760F" w:rsidRDefault="0087760F" w:rsidP="00A615F6">
      <w:pPr>
        <w:pStyle w:val="NoSpacing"/>
        <w:jc w:val="both"/>
        <w:rPr>
          <w:bCs/>
          <w:lang w:val="sr-Latn-CS"/>
        </w:rPr>
      </w:pPr>
      <w:r>
        <w:rPr>
          <w:bCs/>
          <w:lang w:val="sr-Latn-CS"/>
        </w:rPr>
        <w:t>Ov</w:t>
      </w:r>
      <w:r w:rsidR="000B4C1A">
        <w:rPr>
          <w:bCs/>
          <w:lang w:val="sr-Latn-CS"/>
        </w:rPr>
        <w:t>a</w:t>
      </w:r>
      <w:r>
        <w:rPr>
          <w:bCs/>
          <w:lang w:val="sr-Latn-CS"/>
        </w:rPr>
        <w:t xml:space="preserve"> aktivnost je jedina koja nije realizovana tokom 2023. godine iz administrativnih razloga. Ona je </w:t>
      </w:r>
      <w:proofErr w:type="spellStart"/>
      <w:r>
        <w:rPr>
          <w:bCs/>
          <w:lang w:val="sr-Latn-CS"/>
        </w:rPr>
        <w:t>prebalčena</w:t>
      </w:r>
      <w:proofErr w:type="spellEnd"/>
      <w:r>
        <w:rPr>
          <w:bCs/>
          <w:lang w:val="sr-Latn-CS"/>
        </w:rPr>
        <w:t xml:space="preserve"> u Akcioni plan za 2024. godinu i po trenutnim </w:t>
      </w:r>
      <w:proofErr w:type="spellStart"/>
      <w:r>
        <w:rPr>
          <w:bCs/>
          <w:lang w:val="sr-Latn-CS"/>
        </w:rPr>
        <w:t>procenama</w:t>
      </w:r>
      <w:proofErr w:type="spellEnd"/>
      <w:r>
        <w:rPr>
          <w:bCs/>
          <w:lang w:val="sr-Latn-CS"/>
        </w:rPr>
        <w:t xml:space="preserve"> biće održana u februaru ili martu sledeće godine. </w:t>
      </w:r>
    </w:p>
    <w:p w14:paraId="404054B6" w14:textId="77777777" w:rsidR="002579ED" w:rsidRDefault="002579ED" w:rsidP="002579ED">
      <w:pPr>
        <w:pStyle w:val="NoSpacing"/>
        <w:ind w:left="360"/>
        <w:jc w:val="both"/>
        <w:rPr>
          <w:bCs/>
          <w:lang w:val="sr-Latn-CS"/>
        </w:rPr>
      </w:pPr>
    </w:p>
    <w:p w14:paraId="5AD4A881" w14:textId="62A00501" w:rsidR="00666BC2" w:rsidRPr="006F592B" w:rsidRDefault="00666BC2" w:rsidP="00A615F6">
      <w:pPr>
        <w:pStyle w:val="NoSpacing"/>
        <w:jc w:val="both"/>
        <w:rPr>
          <w:bCs/>
          <w:i/>
          <w:iCs/>
          <w:lang w:val="sr-Latn-CS"/>
        </w:rPr>
      </w:pPr>
      <w:r w:rsidRPr="00A615F6">
        <w:rPr>
          <w:b/>
          <w:u w:val="single"/>
          <w:lang w:val="sr-Latn-CS"/>
        </w:rPr>
        <w:t>Aktivnost 11:</w:t>
      </w:r>
      <w:r w:rsidRPr="002579ED">
        <w:rPr>
          <w:bCs/>
          <w:lang w:val="sr-Latn-CS"/>
        </w:rPr>
        <w:t xml:space="preserve"> </w:t>
      </w:r>
      <w:r w:rsidRPr="006F592B">
        <w:rPr>
          <w:bCs/>
          <w:i/>
          <w:iCs/>
          <w:lang w:val="sr-Latn-CS"/>
        </w:rPr>
        <w:t xml:space="preserve">Učešće članova SRG na međunarodnim forumima i konferencijama radi </w:t>
      </w:r>
      <w:proofErr w:type="spellStart"/>
      <w:r w:rsidRPr="006F592B">
        <w:rPr>
          <w:bCs/>
          <w:i/>
          <w:iCs/>
          <w:lang w:val="sr-Latn-CS"/>
        </w:rPr>
        <w:t>unapređenja</w:t>
      </w:r>
      <w:proofErr w:type="spellEnd"/>
      <w:r w:rsidRPr="006F592B">
        <w:rPr>
          <w:bCs/>
          <w:i/>
          <w:iCs/>
          <w:lang w:val="sr-Latn-CS"/>
        </w:rPr>
        <w:t xml:space="preserve"> znanja vezanih za međunarodne standarde i najbolje prakse u oblasti zaštite </w:t>
      </w:r>
      <w:proofErr w:type="spellStart"/>
      <w:r w:rsidRPr="006F592B">
        <w:rPr>
          <w:bCs/>
          <w:i/>
          <w:iCs/>
          <w:lang w:val="sr-Latn-CS"/>
        </w:rPr>
        <w:t>bezbednosti</w:t>
      </w:r>
      <w:proofErr w:type="spellEnd"/>
      <w:r w:rsidRPr="006F592B">
        <w:rPr>
          <w:bCs/>
          <w:i/>
          <w:iCs/>
          <w:lang w:val="sr-Latn-CS"/>
        </w:rPr>
        <w:t xml:space="preserve"> novinara</w:t>
      </w:r>
      <w:r w:rsidR="006F592B">
        <w:rPr>
          <w:bCs/>
          <w:i/>
          <w:iCs/>
          <w:lang w:val="sr-Latn-CS"/>
        </w:rPr>
        <w:t>.</w:t>
      </w:r>
    </w:p>
    <w:p w14:paraId="65C318EC" w14:textId="77777777" w:rsidR="006F592B" w:rsidRPr="006F592B" w:rsidRDefault="006F592B" w:rsidP="006F592B">
      <w:pPr>
        <w:pStyle w:val="NoSpacing"/>
        <w:rPr>
          <w:bCs/>
          <w:lang w:val="sr-Latn-RS"/>
        </w:rPr>
      </w:pPr>
    </w:p>
    <w:p w14:paraId="089FF040" w14:textId="77777777" w:rsidR="006F592B" w:rsidRPr="006F592B" w:rsidRDefault="006F592B" w:rsidP="006F592B">
      <w:pPr>
        <w:pStyle w:val="NoSpacing"/>
        <w:jc w:val="both"/>
        <w:rPr>
          <w:bCs/>
          <w:lang w:val="sr-Latn-RS"/>
        </w:rPr>
      </w:pPr>
      <w:r w:rsidRPr="006F592B">
        <w:rPr>
          <w:bCs/>
          <w:lang w:val="sr-Latn-RS"/>
        </w:rPr>
        <w:t xml:space="preserve">Tokom 2023. godine, članovi SRG su učestvovali u nekoliko međunarodnih događaja koji su se bavili bezbednošću novinara i na kojima su imali priliku da informišu različite aktere o aktivnostima i rezultatima rada Grupe. </w:t>
      </w:r>
    </w:p>
    <w:p w14:paraId="7AD08AE8" w14:textId="52FB62C3" w:rsidR="006F592B" w:rsidRDefault="006F592B" w:rsidP="006F592B">
      <w:pPr>
        <w:pStyle w:val="NoSpacing"/>
        <w:jc w:val="both"/>
        <w:rPr>
          <w:bCs/>
          <w:lang w:val="sr-Latn-RS"/>
        </w:rPr>
      </w:pPr>
    </w:p>
    <w:p w14:paraId="3AF2E1FD" w14:textId="77777777" w:rsidR="002F276B" w:rsidRPr="006F592B" w:rsidRDefault="002F276B" w:rsidP="002F276B">
      <w:pPr>
        <w:pStyle w:val="NoSpacing"/>
        <w:jc w:val="both"/>
        <w:rPr>
          <w:bCs/>
          <w:lang w:val="sr-Latn-RS"/>
        </w:rPr>
      </w:pPr>
      <w:r w:rsidRPr="006F592B">
        <w:rPr>
          <w:bCs/>
          <w:lang w:val="sr-Latn-RS"/>
        </w:rPr>
        <w:t xml:space="preserve">Dva predstavnika SRG su učestvovala na prvom sastanku kontakt tačaka za bezbednost novinara u okviru OEBS regiona  koji se </w:t>
      </w:r>
      <w:r w:rsidRPr="002F276B">
        <w:rPr>
          <w:bCs/>
          <w:lang w:val="sr-Latn-RS"/>
        </w:rPr>
        <w:t>17. marta</w:t>
      </w:r>
      <w:r w:rsidRPr="006F592B">
        <w:rPr>
          <w:bCs/>
          <w:lang w:val="sr-Latn-RS"/>
        </w:rPr>
        <w:t xml:space="preserve"> održao u Beču u </w:t>
      </w:r>
      <w:proofErr w:type="spellStart"/>
      <w:r w:rsidRPr="006F592B">
        <w:rPr>
          <w:bCs/>
          <w:lang w:val="sr-Latn-RS"/>
        </w:rPr>
        <w:t>organizacjii</w:t>
      </w:r>
      <w:proofErr w:type="spellEnd"/>
      <w:r w:rsidRPr="006F592B">
        <w:rPr>
          <w:bCs/>
          <w:lang w:val="sr-Latn-RS"/>
        </w:rPr>
        <w:t xml:space="preserve"> kancelarije Predstavnice OEBS-a za slobodu medija. </w:t>
      </w:r>
    </w:p>
    <w:p w14:paraId="1108BE5D" w14:textId="77777777" w:rsidR="002F276B" w:rsidRPr="006F592B" w:rsidRDefault="002F276B" w:rsidP="006F592B">
      <w:pPr>
        <w:pStyle w:val="NoSpacing"/>
        <w:jc w:val="both"/>
        <w:rPr>
          <w:bCs/>
          <w:lang w:val="sr-Latn-RS"/>
        </w:rPr>
      </w:pPr>
    </w:p>
    <w:p w14:paraId="2D6DE74F" w14:textId="7491F10E" w:rsidR="006F592B" w:rsidRPr="006F592B" w:rsidRDefault="006F592B" w:rsidP="006F592B">
      <w:pPr>
        <w:pStyle w:val="NoSpacing"/>
        <w:jc w:val="both"/>
        <w:rPr>
          <w:bCs/>
          <w:lang w:val="sr-Latn-RS"/>
        </w:rPr>
      </w:pPr>
      <w:r w:rsidRPr="006F592B">
        <w:rPr>
          <w:bCs/>
          <w:lang w:val="sr-Latn-RS"/>
        </w:rPr>
        <w:t xml:space="preserve">Šest predstavnika SRG je od </w:t>
      </w:r>
      <w:r w:rsidRPr="002F276B">
        <w:rPr>
          <w:bCs/>
          <w:lang w:val="sr-Latn-RS"/>
        </w:rPr>
        <w:t>16. do 17. maja</w:t>
      </w:r>
      <w:r w:rsidRPr="006F592B">
        <w:rPr>
          <w:bCs/>
          <w:lang w:val="sr-Latn-RS"/>
        </w:rPr>
        <w:t xml:space="preserve"> učestvovala na međunarodnoj konferenciji o bezbednosti novinara koju je kancelarija Predstavnice OEBS-a za slobodu medija</w:t>
      </w:r>
      <w:r w:rsidR="00BE73F9">
        <w:rPr>
          <w:bCs/>
          <w:lang w:val="sr-Latn-RS"/>
        </w:rPr>
        <w:t xml:space="preserve"> (</w:t>
      </w:r>
      <w:proofErr w:type="spellStart"/>
      <w:r w:rsidR="00BE73F9">
        <w:rPr>
          <w:bCs/>
          <w:lang w:val="sr-Latn-RS"/>
        </w:rPr>
        <w:t>RFoM</w:t>
      </w:r>
      <w:proofErr w:type="spellEnd"/>
      <w:r w:rsidR="00BE73F9">
        <w:rPr>
          <w:bCs/>
          <w:lang w:val="sr-Latn-RS"/>
        </w:rPr>
        <w:t>)</w:t>
      </w:r>
      <w:r w:rsidRPr="006F592B">
        <w:rPr>
          <w:bCs/>
          <w:lang w:val="sr-Latn-RS"/>
        </w:rPr>
        <w:t xml:space="preserve"> </w:t>
      </w:r>
      <w:proofErr w:type="spellStart"/>
      <w:r w:rsidRPr="006F592B">
        <w:rPr>
          <w:bCs/>
          <w:lang w:val="sr-Latn-RS"/>
        </w:rPr>
        <w:t>orgnizovala</w:t>
      </w:r>
      <w:proofErr w:type="spellEnd"/>
      <w:r w:rsidRPr="006F592B">
        <w:rPr>
          <w:bCs/>
          <w:lang w:val="sr-Latn-RS"/>
        </w:rPr>
        <w:t xml:space="preserve"> u </w:t>
      </w:r>
      <w:proofErr w:type="spellStart"/>
      <w:r w:rsidRPr="006F592B">
        <w:rPr>
          <w:bCs/>
          <w:lang w:val="sr-Latn-RS"/>
        </w:rPr>
        <w:t>Skopju</w:t>
      </w:r>
      <w:proofErr w:type="spellEnd"/>
      <w:r w:rsidRPr="006F592B">
        <w:rPr>
          <w:bCs/>
          <w:lang w:val="sr-Latn-RS"/>
        </w:rPr>
        <w:t xml:space="preserve"> u Severnoj Makedoniji. </w:t>
      </w:r>
    </w:p>
    <w:p w14:paraId="6C4F9372" w14:textId="77777777" w:rsidR="006F592B" w:rsidRPr="006F592B" w:rsidRDefault="006F592B" w:rsidP="006F592B">
      <w:pPr>
        <w:pStyle w:val="NoSpacing"/>
        <w:jc w:val="both"/>
        <w:rPr>
          <w:bCs/>
          <w:lang w:val="sr-Latn-RS"/>
        </w:rPr>
      </w:pPr>
    </w:p>
    <w:p w14:paraId="43D85CC6" w14:textId="77777777" w:rsidR="006F592B" w:rsidRPr="006F592B" w:rsidRDefault="006F592B" w:rsidP="006F592B">
      <w:pPr>
        <w:pStyle w:val="NoSpacing"/>
        <w:jc w:val="both"/>
        <w:rPr>
          <w:bCs/>
          <w:lang w:val="sr-Latn-RS"/>
        </w:rPr>
      </w:pPr>
      <w:r w:rsidRPr="006F592B">
        <w:rPr>
          <w:bCs/>
          <w:lang w:val="sr-Latn-RS"/>
        </w:rPr>
        <w:t>Tri predstavnika SRG su učestvovali na svetskom kongresu Međunarodnog instituta za medije (</w:t>
      </w:r>
      <w:proofErr w:type="spellStart"/>
      <w:r w:rsidRPr="006F592B">
        <w:rPr>
          <w:bCs/>
          <w:lang w:val="sr-Latn-RS"/>
        </w:rPr>
        <w:t>International</w:t>
      </w:r>
      <w:proofErr w:type="spellEnd"/>
      <w:r w:rsidRPr="006F592B">
        <w:rPr>
          <w:bCs/>
          <w:lang w:val="sr-Latn-RS"/>
        </w:rPr>
        <w:t xml:space="preserve"> </w:t>
      </w:r>
      <w:proofErr w:type="spellStart"/>
      <w:r w:rsidRPr="006F592B">
        <w:rPr>
          <w:bCs/>
          <w:lang w:val="sr-Latn-RS"/>
        </w:rPr>
        <w:t>Press</w:t>
      </w:r>
      <w:proofErr w:type="spellEnd"/>
      <w:r w:rsidRPr="006F592B">
        <w:rPr>
          <w:bCs/>
          <w:lang w:val="sr-Latn-RS"/>
        </w:rPr>
        <w:t xml:space="preserve"> Institute, IPI) koji je </w:t>
      </w:r>
      <w:r w:rsidRPr="002F276B">
        <w:rPr>
          <w:bCs/>
          <w:lang w:val="sr-Latn-RS"/>
        </w:rPr>
        <w:t>25. maja</w:t>
      </w:r>
      <w:r w:rsidRPr="006F592B">
        <w:rPr>
          <w:bCs/>
          <w:lang w:val="sr-Latn-RS"/>
        </w:rPr>
        <w:t xml:space="preserve"> održan u Beču.</w:t>
      </w:r>
    </w:p>
    <w:p w14:paraId="4BD8C84B" w14:textId="77777777" w:rsidR="006F592B" w:rsidRPr="006F592B" w:rsidRDefault="006F592B" w:rsidP="006F592B">
      <w:pPr>
        <w:pStyle w:val="NoSpacing"/>
        <w:jc w:val="both"/>
        <w:rPr>
          <w:bCs/>
          <w:lang w:val="sr-Latn-RS"/>
        </w:rPr>
      </w:pPr>
    </w:p>
    <w:p w14:paraId="74639201" w14:textId="37BD80F4" w:rsidR="002F276B" w:rsidRDefault="006F592B" w:rsidP="006F592B">
      <w:pPr>
        <w:pStyle w:val="NoSpacing"/>
        <w:jc w:val="both"/>
        <w:rPr>
          <w:bCs/>
          <w:lang w:val="sr-Latn-RS"/>
        </w:rPr>
      </w:pPr>
      <w:r w:rsidRPr="006F592B">
        <w:rPr>
          <w:bCs/>
          <w:lang w:val="sr-Latn-RS"/>
        </w:rPr>
        <w:t xml:space="preserve">Dva </w:t>
      </w:r>
      <w:proofErr w:type="spellStart"/>
      <w:r w:rsidRPr="006F592B">
        <w:rPr>
          <w:bCs/>
          <w:lang w:val="sr-Latn-RS"/>
        </w:rPr>
        <w:t>predstavika</w:t>
      </w:r>
      <w:proofErr w:type="spellEnd"/>
      <w:r w:rsidRPr="006F592B">
        <w:rPr>
          <w:bCs/>
          <w:lang w:val="sr-Latn-RS"/>
        </w:rPr>
        <w:t xml:space="preserve"> SRG su</w:t>
      </w:r>
      <w:r w:rsidR="00692042">
        <w:rPr>
          <w:bCs/>
          <w:lang w:val="sr-Latn-RS"/>
        </w:rPr>
        <w:t>,</w:t>
      </w:r>
      <w:r w:rsidRPr="006F592B">
        <w:rPr>
          <w:bCs/>
          <w:lang w:val="sr-Latn-RS"/>
        </w:rPr>
        <w:t xml:space="preserve"> takođe</w:t>
      </w:r>
      <w:r w:rsidR="00692042">
        <w:rPr>
          <w:bCs/>
          <w:lang w:val="sr-Latn-RS"/>
        </w:rPr>
        <w:t>,</w:t>
      </w:r>
      <w:r w:rsidRPr="006F592B">
        <w:rPr>
          <w:bCs/>
          <w:lang w:val="sr-Latn-RS"/>
        </w:rPr>
        <w:t xml:space="preserve"> učestvovala na konferenciji posvećenoj budu</w:t>
      </w:r>
      <w:r w:rsidR="00692042">
        <w:rPr>
          <w:bCs/>
          <w:lang w:val="sr-Latn-RS"/>
        </w:rPr>
        <w:t>ć</w:t>
      </w:r>
      <w:r w:rsidRPr="006F592B">
        <w:rPr>
          <w:bCs/>
          <w:lang w:val="sr-Latn-RS"/>
        </w:rPr>
        <w:t xml:space="preserve">nosti slobode medija u </w:t>
      </w:r>
      <w:r w:rsidR="00692042">
        <w:rPr>
          <w:bCs/>
          <w:lang w:val="sr-Latn-RS"/>
        </w:rPr>
        <w:t>regionu OEBS-a</w:t>
      </w:r>
      <w:r w:rsidRPr="006F592B">
        <w:rPr>
          <w:bCs/>
          <w:lang w:val="sr-Latn-RS"/>
        </w:rPr>
        <w:t xml:space="preserve"> koju je</w:t>
      </w:r>
      <w:r w:rsidRPr="002F276B">
        <w:rPr>
          <w:bCs/>
          <w:lang w:val="sr-Latn-RS"/>
        </w:rPr>
        <w:t xml:space="preserve"> 22. novembra</w:t>
      </w:r>
      <w:r w:rsidRPr="006F592B">
        <w:rPr>
          <w:bCs/>
          <w:lang w:val="sr-Latn-RS"/>
        </w:rPr>
        <w:t xml:space="preserve"> u Beču organizovala kancelarij</w:t>
      </w:r>
      <w:r w:rsidR="001B47BC">
        <w:rPr>
          <w:bCs/>
          <w:lang w:val="sr-Latn-RS"/>
        </w:rPr>
        <w:t>a</w:t>
      </w:r>
      <w:r w:rsidRPr="006F592B">
        <w:rPr>
          <w:bCs/>
          <w:lang w:val="sr-Latn-RS"/>
        </w:rPr>
        <w:t xml:space="preserve"> </w:t>
      </w:r>
      <w:proofErr w:type="spellStart"/>
      <w:r w:rsidR="001B47BC">
        <w:rPr>
          <w:bCs/>
          <w:lang w:val="sr-Latn-RS"/>
        </w:rPr>
        <w:t>RFoM</w:t>
      </w:r>
      <w:proofErr w:type="spellEnd"/>
      <w:r w:rsidR="001B47BC">
        <w:rPr>
          <w:bCs/>
          <w:lang w:val="sr-Latn-RS"/>
        </w:rPr>
        <w:t>-a</w:t>
      </w:r>
      <w:r w:rsidRPr="006F592B">
        <w:rPr>
          <w:bCs/>
          <w:lang w:val="sr-Latn-RS"/>
        </w:rPr>
        <w:t xml:space="preserve">.  </w:t>
      </w:r>
    </w:p>
    <w:p w14:paraId="2F114E86" w14:textId="77777777" w:rsidR="00793584" w:rsidRPr="006F592B" w:rsidRDefault="00793584" w:rsidP="006F592B">
      <w:pPr>
        <w:pStyle w:val="NoSpacing"/>
        <w:jc w:val="both"/>
        <w:rPr>
          <w:bCs/>
          <w:lang w:val="sr-Latn-RS"/>
        </w:rPr>
      </w:pPr>
    </w:p>
    <w:p w14:paraId="5341AD69" w14:textId="48077F00" w:rsidR="00765B65" w:rsidRPr="006F592B" w:rsidRDefault="006F592B" w:rsidP="00700318">
      <w:pPr>
        <w:pStyle w:val="NoSpacing"/>
        <w:jc w:val="both"/>
        <w:rPr>
          <w:b/>
          <w:u w:val="single"/>
          <w:lang w:val="sr-Latn-CS"/>
        </w:rPr>
      </w:pPr>
      <w:r w:rsidRPr="006F592B">
        <w:rPr>
          <w:b/>
          <w:u w:val="single"/>
          <w:lang w:val="sr-Latn-CS"/>
        </w:rPr>
        <w:t>Aktivnosti koje nisu bile predviđene Akcionim planom</w:t>
      </w:r>
    </w:p>
    <w:p w14:paraId="22DF757E" w14:textId="28A73889" w:rsidR="00765B65" w:rsidRDefault="00765B65" w:rsidP="00700318">
      <w:pPr>
        <w:pStyle w:val="NoSpacing"/>
        <w:jc w:val="both"/>
        <w:rPr>
          <w:bCs/>
          <w:lang w:val="sr-Latn-CS"/>
        </w:rPr>
      </w:pPr>
    </w:p>
    <w:p w14:paraId="3230A1EF" w14:textId="3079B7D6" w:rsidR="00604A03" w:rsidRDefault="00604A03" w:rsidP="00700318">
      <w:pPr>
        <w:pStyle w:val="NoSpacing"/>
        <w:jc w:val="both"/>
        <w:rPr>
          <w:bCs/>
          <w:lang w:val="sr-Latn-CS"/>
        </w:rPr>
      </w:pPr>
      <w:r>
        <w:rPr>
          <w:bCs/>
          <w:lang w:val="sr-Latn-CS"/>
        </w:rPr>
        <w:t>Pored aktivnosti predviđenih Akcionim planom, SRG je realizovala i nekoliko dodatnih aktivnosti</w:t>
      </w:r>
      <w:r w:rsidR="0087760F">
        <w:rPr>
          <w:bCs/>
          <w:lang w:val="sr-Latn-CS"/>
        </w:rPr>
        <w:t>,</w:t>
      </w:r>
      <w:r>
        <w:rPr>
          <w:bCs/>
          <w:lang w:val="sr-Latn-CS"/>
        </w:rPr>
        <w:t xml:space="preserve"> uključujući </w:t>
      </w:r>
      <w:r w:rsidR="0087760F">
        <w:rPr>
          <w:bCs/>
          <w:lang w:val="sr-Latn-CS"/>
        </w:rPr>
        <w:t xml:space="preserve">i </w:t>
      </w:r>
      <w:r>
        <w:rPr>
          <w:bCs/>
          <w:lang w:val="sr-Latn-CS"/>
        </w:rPr>
        <w:t xml:space="preserve">redovne </w:t>
      </w:r>
      <w:proofErr w:type="spellStart"/>
      <w:r>
        <w:rPr>
          <w:bCs/>
          <w:lang w:val="sr-Latn-CS"/>
        </w:rPr>
        <w:t>tromesečne</w:t>
      </w:r>
      <w:proofErr w:type="spellEnd"/>
      <w:r>
        <w:rPr>
          <w:bCs/>
          <w:lang w:val="sr-Latn-CS"/>
        </w:rPr>
        <w:t xml:space="preserve"> i vanredne sastanke čije održavanje je regulisano Pravilnikom o radu SRG.</w:t>
      </w:r>
    </w:p>
    <w:p w14:paraId="64E4159D" w14:textId="77777777" w:rsidR="00604A03" w:rsidRPr="00765B65" w:rsidRDefault="00604A03" w:rsidP="00700318">
      <w:pPr>
        <w:pStyle w:val="NoSpacing"/>
        <w:jc w:val="both"/>
        <w:rPr>
          <w:bCs/>
          <w:lang w:val="sr-Latn-CS"/>
        </w:rPr>
      </w:pPr>
    </w:p>
    <w:p w14:paraId="41D2F06E" w14:textId="19205719" w:rsidR="00021034" w:rsidRPr="00604A03" w:rsidRDefault="00500596" w:rsidP="00500596">
      <w:pPr>
        <w:pStyle w:val="NoSpacing"/>
        <w:jc w:val="both"/>
        <w:rPr>
          <w:bCs/>
          <w:i/>
          <w:iCs/>
          <w:lang w:val="sr-Latn-RS"/>
        </w:rPr>
      </w:pPr>
      <w:bookmarkStart w:id="21" w:name="_Hlk153272672"/>
      <w:r w:rsidRPr="00604A03">
        <w:rPr>
          <w:b/>
          <w:u w:val="single"/>
          <w:lang w:val="sr-Latn-RS"/>
        </w:rPr>
        <w:t>Aktivnost 12:</w:t>
      </w:r>
      <w:r>
        <w:rPr>
          <w:bCs/>
          <w:lang w:val="sr-Latn-RS"/>
        </w:rPr>
        <w:t xml:space="preserve"> </w:t>
      </w:r>
      <w:r w:rsidR="00021034" w:rsidRPr="00604A03">
        <w:rPr>
          <w:bCs/>
          <w:i/>
          <w:iCs/>
          <w:lang w:val="sr-Latn-RS"/>
        </w:rPr>
        <w:t>Redovni</w:t>
      </w:r>
      <w:r w:rsidR="00783F8B">
        <w:rPr>
          <w:bCs/>
          <w:i/>
          <w:iCs/>
          <w:lang w:val="sr-Latn-RS"/>
        </w:rPr>
        <w:t xml:space="preserve"> tromesečni</w:t>
      </w:r>
      <w:r w:rsidR="00021034" w:rsidRPr="00604A03">
        <w:rPr>
          <w:bCs/>
          <w:i/>
          <w:iCs/>
          <w:lang w:val="sr-Latn-RS"/>
        </w:rPr>
        <w:t xml:space="preserve"> i vanredni sastanci SRG</w:t>
      </w:r>
    </w:p>
    <w:bookmarkEnd w:id="21"/>
    <w:p w14:paraId="10A966DB" w14:textId="4DDB9309" w:rsidR="00984DD5" w:rsidRDefault="00984DD5" w:rsidP="00984DD5">
      <w:pPr>
        <w:pStyle w:val="NoSpacing"/>
        <w:jc w:val="both"/>
        <w:rPr>
          <w:bCs/>
          <w:lang w:val="sr-Latn-RS"/>
        </w:rPr>
      </w:pPr>
    </w:p>
    <w:p w14:paraId="5786244D" w14:textId="3D43120F" w:rsidR="00984DD5" w:rsidRPr="00984DD5" w:rsidRDefault="00604A03" w:rsidP="00604A03">
      <w:pPr>
        <w:pStyle w:val="NoSpacing"/>
        <w:jc w:val="both"/>
        <w:rPr>
          <w:bCs/>
          <w:lang w:val="sr-Latn-CS"/>
        </w:rPr>
      </w:pPr>
      <w:r>
        <w:rPr>
          <w:bCs/>
          <w:lang w:val="sr-Latn-CS"/>
        </w:rPr>
        <w:t>Pravilnikom o radu SRG</w:t>
      </w:r>
      <w:r w:rsidR="00984DD5" w:rsidRPr="00984DD5">
        <w:rPr>
          <w:bCs/>
          <w:lang w:val="sr-Latn-CS"/>
        </w:rPr>
        <w:t xml:space="preserve"> predviđeno je  održava</w:t>
      </w:r>
      <w:r>
        <w:rPr>
          <w:bCs/>
          <w:lang w:val="sr-Latn-CS"/>
        </w:rPr>
        <w:t>nje</w:t>
      </w:r>
      <w:r w:rsidR="00984DD5" w:rsidRPr="00984DD5">
        <w:rPr>
          <w:bCs/>
          <w:lang w:val="sr-Latn-CS"/>
        </w:rPr>
        <w:t xml:space="preserve"> redovn</w:t>
      </w:r>
      <w:r>
        <w:rPr>
          <w:bCs/>
          <w:lang w:val="sr-Latn-CS"/>
        </w:rPr>
        <w:t>ih</w:t>
      </w:r>
      <w:r w:rsidR="00984DD5" w:rsidRPr="00984DD5">
        <w:rPr>
          <w:bCs/>
          <w:lang w:val="sr-Latn-CS"/>
        </w:rPr>
        <w:t xml:space="preserve"> </w:t>
      </w:r>
      <w:proofErr w:type="spellStart"/>
      <w:r w:rsidR="00984DD5" w:rsidRPr="00984DD5">
        <w:rPr>
          <w:bCs/>
          <w:lang w:val="sr-Latn-CS"/>
        </w:rPr>
        <w:t>tromesečn</w:t>
      </w:r>
      <w:r>
        <w:rPr>
          <w:bCs/>
          <w:lang w:val="sr-Latn-CS"/>
        </w:rPr>
        <w:t>ih</w:t>
      </w:r>
      <w:proofErr w:type="spellEnd"/>
      <w:r w:rsidR="00984DD5" w:rsidRPr="00984DD5">
        <w:rPr>
          <w:bCs/>
          <w:lang w:val="sr-Latn-CS"/>
        </w:rPr>
        <w:t xml:space="preserve"> sastan</w:t>
      </w:r>
      <w:r>
        <w:rPr>
          <w:bCs/>
          <w:lang w:val="sr-Latn-CS"/>
        </w:rPr>
        <w:t>a</w:t>
      </w:r>
      <w:r w:rsidR="00984DD5" w:rsidRPr="00984DD5">
        <w:rPr>
          <w:bCs/>
          <w:lang w:val="sr-Latn-CS"/>
        </w:rPr>
        <w:t>k</w:t>
      </w:r>
      <w:r>
        <w:rPr>
          <w:bCs/>
          <w:lang w:val="sr-Latn-CS"/>
        </w:rPr>
        <w:t>a, a u slučaju</w:t>
      </w:r>
      <w:r w:rsidR="00984DD5" w:rsidRPr="00984DD5">
        <w:rPr>
          <w:bCs/>
          <w:lang w:val="sr-Latn-CS"/>
        </w:rPr>
        <w:t xml:space="preserve"> potreb</w:t>
      </w:r>
      <w:r>
        <w:rPr>
          <w:bCs/>
          <w:lang w:val="sr-Latn-CS"/>
        </w:rPr>
        <w:t>e</w:t>
      </w:r>
      <w:r w:rsidR="00984DD5" w:rsidRPr="00984DD5">
        <w:rPr>
          <w:bCs/>
          <w:lang w:val="sr-Latn-CS"/>
        </w:rPr>
        <w:t xml:space="preserve"> i vanredn</w:t>
      </w:r>
      <w:r>
        <w:rPr>
          <w:bCs/>
          <w:lang w:val="sr-Latn-CS"/>
        </w:rPr>
        <w:t>ih</w:t>
      </w:r>
      <w:r w:rsidR="00984DD5" w:rsidRPr="00984DD5">
        <w:rPr>
          <w:bCs/>
          <w:lang w:val="sr-Latn-CS"/>
        </w:rPr>
        <w:t>. Pored četiri redovna sastanka</w:t>
      </w:r>
      <w:r w:rsidR="00783F8B">
        <w:rPr>
          <w:bCs/>
          <w:lang w:val="sr-Latn-CS"/>
        </w:rPr>
        <w:t xml:space="preserve">, </w:t>
      </w:r>
      <w:proofErr w:type="spellStart"/>
      <w:r w:rsidR="00783F8B">
        <w:rPr>
          <w:bCs/>
          <w:lang w:val="sr-Latn-CS"/>
        </w:rPr>
        <w:t>odrđanih</w:t>
      </w:r>
      <w:proofErr w:type="spellEnd"/>
      <w:r w:rsidR="00783F8B">
        <w:rPr>
          <w:bCs/>
          <w:lang w:val="sr-Latn-CS"/>
        </w:rPr>
        <w:t xml:space="preserve"> u martu, junu i dva u decembru,</w:t>
      </w:r>
      <w:r w:rsidR="00984DD5" w:rsidRPr="00984DD5">
        <w:rPr>
          <w:bCs/>
          <w:lang w:val="sr-Latn-CS"/>
        </w:rPr>
        <w:t xml:space="preserve"> na kojima su se </w:t>
      </w:r>
      <w:proofErr w:type="spellStart"/>
      <w:r w:rsidR="00984DD5" w:rsidRPr="00984DD5">
        <w:rPr>
          <w:bCs/>
          <w:lang w:val="sr-Latn-CS"/>
        </w:rPr>
        <w:t>razmenjivale</w:t>
      </w:r>
      <w:proofErr w:type="spellEnd"/>
      <w:r w:rsidR="00984DD5" w:rsidRPr="00984DD5">
        <w:rPr>
          <w:bCs/>
          <w:lang w:val="sr-Latn-CS"/>
        </w:rPr>
        <w:t xml:space="preserve"> informacije o predmetima iz evidencije tužilaštava, preduzetim radnjama nadležnih institucija i aktuelnim slučajevima i dešavanjima, u 2023. godini održana su i dva vanredna sastanka na inicijativu novinarskih i medijskih udruženja povodom </w:t>
      </w:r>
      <w:r w:rsidR="009459EA">
        <w:rPr>
          <w:bCs/>
          <w:lang w:val="sr-Latn-CS"/>
        </w:rPr>
        <w:t>konkretnih</w:t>
      </w:r>
      <w:r w:rsidR="00984DD5" w:rsidRPr="00984DD5">
        <w:rPr>
          <w:bCs/>
          <w:lang w:val="sr-Latn-CS"/>
        </w:rPr>
        <w:t xml:space="preserve"> dešavanja. </w:t>
      </w:r>
    </w:p>
    <w:p w14:paraId="502B7783" w14:textId="77777777" w:rsidR="00984DD5" w:rsidRPr="00984DD5" w:rsidRDefault="00984DD5" w:rsidP="00604A03">
      <w:pPr>
        <w:pStyle w:val="NoSpacing"/>
        <w:jc w:val="both"/>
        <w:rPr>
          <w:bCs/>
          <w:lang w:val="sr-Latn-RS"/>
        </w:rPr>
      </w:pPr>
    </w:p>
    <w:p w14:paraId="2E94B8C1" w14:textId="0F0A8801" w:rsidR="00984DD5" w:rsidRPr="00984DD5" w:rsidRDefault="00984DD5" w:rsidP="00604A03">
      <w:pPr>
        <w:pStyle w:val="NoSpacing"/>
        <w:jc w:val="both"/>
        <w:rPr>
          <w:bCs/>
          <w:lang w:val="sr-Latn-RS"/>
        </w:rPr>
      </w:pPr>
      <w:r w:rsidRPr="00984DD5">
        <w:rPr>
          <w:bCs/>
          <w:lang w:val="sr-Latn-RS"/>
        </w:rPr>
        <w:t>Prvi vanredni sastanak je bio zakazan povodom izmeštanja Marka Vidojkovića iz Srbije u martu zbog pretnji i pritisaka kojima je bio izložen, a nakon pisma koje je P</w:t>
      </w:r>
      <w:r w:rsidR="009459EA">
        <w:rPr>
          <w:bCs/>
          <w:lang w:val="sr-Latn-RS"/>
        </w:rPr>
        <w:t>EN</w:t>
      </w:r>
      <w:r w:rsidRPr="00984DD5">
        <w:rPr>
          <w:bCs/>
          <w:lang w:val="sr-Latn-RS"/>
        </w:rPr>
        <w:t xml:space="preserve"> centar uputio </w:t>
      </w:r>
      <w:proofErr w:type="spellStart"/>
      <w:r w:rsidRPr="00984DD5">
        <w:rPr>
          <w:bCs/>
          <w:lang w:val="sr-Latn-RS"/>
        </w:rPr>
        <w:t>Veranu</w:t>
      </w:r>
      <w:proofErr w:type="spellEnd"/>
      <w:r w:rsidRPr="00984DD5">
        <w:rPr>
          <w:bCs/>
          <w:lang w:val="sr-Latn-RS"/>
        </w:rPr>
        <w:t xml:space="preserve"> Matiću</w:t>
      </w:r>
      <w:r w:rsidR="009459EA">
        <w:rPr>
          <w:bCs/>
          <w:lang w:val="sr-Latn-RS"/>
        </w:rPr>
        <w:t>, članu SRG</w:t>
      </w:r>
      <w:r w:rsidRPr="00984DD5">
        <w:rPr>
          <w:bCs/>
          <w:lang w:val="sr-Latn-RS"/>
        </w:rPr>
        <w:t xml:space="preserve">. MUP je naložio procenu bezbednosti i objavio da u mesecima koji su prethodili izmeštanju novinara nije bilo nikakvih promena u pogledu rizika i ugrožavanja njegove bezbednosti. Predstavnik VJT u SRG je insistirao na tome da MV nije </w:t>
      </w:r>
      <w:proofErr w:type="spellStart"/>
      <w:r w:rsidRPr="00984DD5">
        <w:rPr>
          <w:bCs/>
          <w:lang w:val="sr-Latn-RS"/>
        </w:rPr>
        <w:t>relociran</w:t>
      </w:r>
      <w:proofErr w:type="spellEnd"/>
      <w:r w:rsidRPr="00984DD5">
        <w:rPr>
          <w:bCs/>
          <w:lang w:val="sr-Latn-RS"/>
        </w:rPr>
        <w:t xml:space="preserve"> na osnovu realne procene bezbednosti nadležnih institucija već </w:t>
      </w:r>
      <w:r w:rsidR="006640E4">
        <w:rPr>
          <w:bCs/>
          <w:lang w:val="sr-Latn-RS"/>
        </w:rPr>
        <w:t>na osnovu subjektivnog osećaja ugroženosti</w:t>
      </w:r>
      <w:r w:rsidRPr="00984DD5">
        <w:rPr>
          <w:bCs/>
          <w:lang w:val="sr-Latn-RS"/>
        </w:rPr>
        <w:t xml:space="preserve">. Problematizovano je i to što se ovom slučaju pridaje veći značaj u odnosu na druge slučajeve zastupljene u evidenciji. </w:t>
      </w:r>
    </w:p>
    <w:p w14:paraId="1A8087A0" w14:textId="77777777" w:rsidR="00984DD5" w:rsidRPr="00984DD5" w:rsidRDefault="00984DD5" w:rsidP="00604A03">
      <w:pPr>
        <w:pStyle w:val="NoSpacing"/>
        <w:jc w:val="both"/>
        <w:rPr>
          <w:bCs/>
          <w:lang w:val="sr-Latn-RS"/>
        </w:rPr>
      </w:pPr>
    </w:p>
    <w:p w14:paraId="4FDFD1DA" w14:textId="349AE1A4" w:rsidR="00984DD5" w:rsidRPr="00984DD5" w:rsidRDefault="00984DD5" w:rsidP="00604A03">
      <w:pPr>
        <w:pStyle w:val="NoSpacing"/>
        <w:jc w:val="both"/>
        <w:rPr>
          <w:bCs/>
          <w:lang w:val="sr-Latn-RS"/>
        </w:rPr>
      </w:pPr>
      <w:r w:rsidRPr="00984DD5">
        <w:rPr>
          <w:bCs/>
          <w:lang w:val="sr-Latn-RS"/>
        </w:rPr>
        <w:t xml:space="preserve">Nakon razmene informacija o broju prijavljenih slučajeva Marka Vidojkovića i Nenada </w:t>
      </w:r>
      <w:proofErr w:type="spellStart"/>
      <w:r w:rsidRPr="00984DD5">
        <w:rPr>
          <w:bCs/>
          <w:lang w:val="sr-Latn-RS"/>
        </w:rPr>
        <w:t>Kulačina</w:t>
      </w:r>
      <w:proofErr w:type="spellEnd"/>
      <w:r w:rsidRPr="00984DD5">
        <w:rPr>
          <w:bCs/>
          <w:lang w:val="sr-Latn-RS"/>
        </w:rPr>
        <w:t xml:space="preserve"> i proceduralnih faza u kojima se slučajevi nalaze, dogovoreno je da se P</w:t>
      </w:r>
      <w:r w:rsidR="009459EA">
        <w:rPr>
          <w:bCs/>
          <w:lang w:val="sr-Latn-RS"/>
        </w:rPr>
        <w:t>EN</w:t>
      </w:r>
      <w:r w:rsidRPr="00984DD5">
        <w:rPr>
          <w:bCs/>
          <w:lang w:val="sr-Latn-RS"/>
        </w:rPr>
        <w:t xml:space="preserve"> centru odgovori sa podacima tužilaštva i NUNS-a o broju i statusu prijava i ishodima postupaka. U evidenciji NUNS-a je u tom momentu bilo evidentirano 11 podnetih krivičnih prijava, dok je u evidenciji VJT bilo ukupno devet predmeta - tri gde je Vidojković sam oštećen i šest gde je jedan od oštećenih, pored kolege Nenada </w:t>
      </w:r>
      <w:proofErr w:type="spellStart"/>
      <w:r w:rsidRPr="00984DD5">
        <w:rPr>
          <w:bCs/>
          <w:lang w:val="sr-Latn-RS"/>
        </w:rPr>
        <w:t>Kulačina</w:t>
      </w:r>
      <w:proofErr w:type="spellEnd"/>
      <w:r w:rsidRPr="00984DD5">
        <w:rPr>
          <w:bCs/>
          <w:lang w:val="sr-Latn-RS"/>
        </w:rPr>
        <w:t>. Ustanovljeno je da u šest od devet evidentiranih predmeta ima elemenata krivičnih dela za koje se gonjenje preduzima po službenoj dužnosti. Dva predmeta su u tom momentu bila presuđena (osuđujuće presude), dok se u četiri predmeta još uvek postupalo.</w:t>
      </w:r>
    </w:p>
    <w:p w14:paraId="58827208" w14:textId="77777777" w:rsidR="00984DD5" w:rsidRPr="00984DD5" w:rsidRDefault="00984DD5" w:rsidP="00604A03">
      <w:pPr>
        <w:pStyle w:val="NoSpacing"/>
        <w:jc w:val="both"/>
        <w:rPr>
          <w:bCs/>
          <w:lang w:val="sr-Latn-RS"/>
        </w:rPr>
      </w:pPr>
    </w:p>
    <w:p w14:paraId="362DD394" w14:textId="3A28967C" w:rsidR="009459EA" w:rsidRDefault="00984DD5" w:rsidP="00604A03">
      <w:pPr>
        <w:pStyle w:val="NoSpacing"/>
        <w:jc w:val="both"/>
        <w:rPr>
          <w:bCs/>
          <w:lang w:val="sr-Latn-RS"/>
        </w:rPr>
      </w:pPr>
      <w:r w:rsidRPr="00984DD5">
        <w:rPr>
          <w:bCs/>
          <w:lang w:val="sr-Latn-RS"/>
        </w:rPr>
        <w:t>Početkom juna meseca održan je drugi vanredni sastanak na inicijativu predstavnika novinarskih i medijskih udruženja povodom upada pristalica pokreta „Dostojni Srbije“ u dvorište televizije N1 (30. maj 23.). Upad, uznemiravanje i ometanje novinara se desio u jeku demonstracija građana zbog tragičnih događaja početkom maja meseca u O</w:t>
      </w:r>
      <w:r w:rsidR="00C90BBD">
        <w:rPr>
          <w:bCs/>
          <w:lang w:val="sr-Latn-RS"/>
        </w:rPr>
        <w:t>snovnoj školi</w:t>
      </w:r>
      <w:r w:rsidRPr="00984DD5">
        <w:rPr>
          <w:bCs/>
          <w:lang w:val="sr-Latn-RS"/>
        </w:rPr>
        <w:t xml:space="preserve"> „Vladislav Ribnikar“, Malom Orašju i </w:t>
      </w:r>
      <w:proofErr w:type="spellStart"/>
      <w:r w:rsidRPr="00984DD5">
        <w:rPr>
          <w:bCs/>
          <w:lang w:val="sr-Latn-RS"/>
        </w:rPr>
        <w:t>Duboni</w:t>
      </w:r>
      <w:proofErr w:type="spellEnd"/>
      <w:r w:rsidRPr="00984DD5">
        <w:rPr>
          <w:bCs/>
          <w:lang w:val="sr-Latn-RS"/>
        </w:rPr>
        <w:t>.</w:t>
      </w:r>
    </w:p>
    <w:p w14:paraId="74FFA99C" w14:textId="77777777" w:rsidR="009459EA" w:rsidRDefault="009459EA" w:rsidP="00604A03">
      <w:pPr>
        <w:pStyle w:val="NoSpacing"/>
        <w:jc w:val="both"/>
        <w:rPr>
          <w:bCs/>
          <w:lang w:val="sr-Latn-RS"/>
        </w:rPr>
      </w:pPr>
    </w:p>
    <w:p w14:paraId="1F5D94F2" w14:textId="65203225" w:rsidR="00984DD5" w:rsidRPr="00984DD5" w:rsidRDefault="00984DD5" w:rsidP="00604A03">
      <w:pPr>
        <w:pStyle w:val="NoSpacing"/>
        <w:jc w:val="both"/>
        <w:rPr>
          <w:bCs/>
          <w:lang w:val="sr-Latn-RS"/>
        </w:rPr>
      </w:pPr>
      <w:r w:rsidRPr="00984DD5">
        <w:rPr>
          <w:bCs/>
          <w:lang w:val="sr-Latn-RS"/>
        </w:rPr>
        <w:t xml:space="preserve">Iako su demonstracije uglavnom prolazile bez većih incidenata, upad u posed privatne televizije izazvao je reakciju budući da policija nije reagovala na višestruke prijave ove medijske kuće. Na apel članova SRG iz novinarskih </w:t>
      </w:r>
      <w:r w:rsidR="00C90BBD">
        <w:rPr>
          <w:bCs/>
          <w:lang w:val="sr-Latn-RS"/>
        </w:rPr>
        <w:t xml:space="preserve">i </w:t>
      </w:r>
      <w:r w:rsidRPr="00984DD5">
        <w:rPr>
          <w:bCs/>
          <w:lang w:val="sr-Latn-RS"/>
        </w:rPr>
        <w:t xml:space="preserve">medijskih udruženja povodom događaja i potrebe da se deluje preventivno, VJT </w:t>
      </w:r>
      <w:r w:rsidR="00C90BBD">
        <w:rPr>
          <w:bCs/>
          <w:lang w:val="sr-Latn-RS"/>
        </w:rPr>
        <w:t>nije učestvovala</w:t>
      </w:r>
      <w:r w:rsidRPr="00984DD5">
        <w:rPr>
          <w:bCs/>
          <w:lang w:val="sr-Latn-RS"/>
        </w:rPr>
        <w:t xml:space="preserve"> na sastanku </w:t>
      </w:r>
      <w:r w:rsidR="00C90BBD">
        <w:rPr>
          <w:bCs/>
          <w:lang w:val="sr-Latn-RS"/>
        </w:rPr>
        <w:t>jer ga je smatrala</w:t>
      </w:r>
      <w:r w:rsidRPr="00984DD5">
        <w:rPr>
          <w:bCs/>
          <w:lang w:val="sr-Latn-RS"/>
        </w:rPr>
        <w:t xml:space="preserve"> preuranjen</w:t>
      </w:r>
      <w:r w:rsidR="00C90BBD">
        <w:rPr>
          <w:bCs/>
          <w:lang w:val="sr-Latn-RS"/>
        </w:rPr>
        <w:t>i</w:t>
      </w:r>
      <w:r w:rsidRPr="00984DD5">
        <w:rPr>
          <w:bCs/>
          <w:lang w:val="sr-Latn-RS"/>
        </w:rPr>
        <w:t xml:space="preserve">m, jer nije bilo procene o eventualnom krivičnom delu. Sastanak je ipak održan, a predstavnik MUP-a je izvestio da je policija u civilu bila prisutna na mestu događaja i da je procena bila da nije ugrožen javni red i mir, te da zbog toga reakcije policije nije ni bilo. Izveštaj o događaju je poslat tužilaštvu, ali nije zaveden u evidenciju tužilaštva. </w:t>
      </w:r>
    </w:p>
    <w:p w14:paraId="6427BAF0" w14:textId="77777777" w:rsidR="00984DD5" w:rsidRPr="00984DD5" w:rsidRDefault="00984DD5" w:rsidP="00604A03">
      <w:pPr>
        <w:pStyle w:val="NoSpacing"/>
        <w:jc w:val="both"/>
        <w:rPr>
          <w:bCs/>
          <w:lang w:val="sr-Latn-RS"/>
        </w:rPr>
      </w:pPr>
    </w:p>
    <w:p w14:paraId="633B7DC6" w14:textId="1F3093B4" w:rsidR="00984DD5" w:rsidRPr="00984DD5" w:rsidRDefault="00984DD5" w:rsidP="00604A03">
      <w:pPr>
        <w:pStyle w:val="NoSpacing"/>
        <w:jc w:val="both"/>
        <w:rPr>
          <w:bCs/>
          <w:lang w:val="sr-Latn-RS"/>
        </w:rPr>
      </w:pPr>
      <w:r w:rsidRPr="00984DD5">
        <w:rPr>
          <w:bCs/>
          <w:lang w:val="sr-Latn-RS"/>
        </w:rPr>
        <w:t xml:space="preserve">Sa druge strane, u vreme demonstracija, organizovan je i miting vladajuće stranke (26. maja) koji je, na pisani zahtev TV N1, doveo do pojačane pažnje MUP-a i zaštite novinara koji su izveštavali sa ovog događaja. Iako novinari pod zaštitom nisu bili zadovoljni ovakvim rešenjem, na vanrednom sastanku SRG je procenjeno da je to primer dobre prakse u prevenciji nasilja nad novinarima koji treba praktikovati i u budućnosti. </w:t>
      </w:r>
    </w:p>
    <w:p w14:paraId="6033AC85" w14:textId="77777777" w:rsidR="00C90BBD" w:rsidRDefault="00C90BBD" w:rsidP="00604A03">
      <w:pPr>
        <w:pStyle w:val="NoSpacing"/>
        <w:jc w:val="both"/>
        <w:rPr>
          <w:bCs/>
          <w:lang w:val="sr-Latn-RS"/>
        </w:rPr>
      </w:pPr>
    </w:p>
    <w:p w14:paraId="7C55070B" w14:textId="70E6C580" w:rsidR="00984DD5" w:rsidRDefault="00984DD5" w:rsidP="00604A03">
      <w:pPr>
        <w:pStyle w:val="NoSpacing"/>
        <w:jc w:val="both"/>
        <w:rPr>
          <w:bCs/>
          <w:lang w:val="sr-Latn-RS"/>
        </w:rPr>
      </w:pPr>
      <w:r w:rsidRPr="00984DD5">
        <w:rPr>
          <w:bCs/>
          <w:lang w:val="sr-Latn-RS"/>
        </w:rPr>
        <w:t xml:space="preserve">Stav prisutnih članova SRG je bio i da treba insistirati na postupanju nadležnih institucija kada je tokom demonstracija nasilni događaj snimljen, a naročito u odnosu na slučajeve kada su nasilnici na snimcima prepoznatljivi kao oni koji ponavljaju incidente. </w:t>
      </w:r>
    </w:p>
    <w:p w14:paraId="5C272965" w14:textId="77777777" w:rsidR="00300E9E" w:rsidRPr="00984DD5" w:rsidRDefault="00300E9E" w:rsidP="00604A03">
      <w:pPr>
        <w:pStyle w:val="NoSpacing"/>
        <w:jc w:val="both"/>
        <w:rPr>
          <w:bCs/>
          <w:lang w:val="sr-Latn-RS"/>
        </w:rPr>
      </w:pPr>
    </w:p>
    <w:p w14:paraId="64FC2356" w14:textId="6D20AB51" w:rsidR="00984DD5" w:rsidRPr="00984DD5" w:rsidRDefault="00984DD5" w:rsidP="00604A03">
      <w:pPr>
        <w:pStyle w:val="NoSpacing"/>
        <w:jc w:val="both"/>
        <w:rPr>
          <w:bCs/>
          <w:lang w:val="sr-Latn-RS"/>
        </w:rPr>
      </w:pPr>
      <w:r w:rsidRPr="00984DD5">
        <w:rPr>
          <w:bCs/>
          <w:lang w:val="sr-Latn-RS"/>
        </w:rPr>
        <w:t>Nakon sastanka, SRG je izdala saopštenje za javnost o pojačanoj pažnji svih aktera u napetim situacijama i tokom demonstracija u vezi sa bezbednošću novinara.</w:t>
      </w:r>
      <w:r w:rsidR="001B47BC">
        <w:rPr>
          <w:rStyle w:val="FootnoteReference"/>
          <w:bCs/>
          <w:lang w:val="sr-Latn-RS"/>
        </w:rPr>
        <w:footnoteReference w:id="21"/>
      </w:r>
    </w:p>
    <w:p w14:paraId="13979826" w14:textId="0EC28DF8" w:rsidR="004C1967" w:rsidRDefault="004C1967" w:rsidP="0087760F">
      <w:pPr>
        <w:pStyle w:val="NoSpacing"/>
        <w:jc w:val="both"/>
        <w:rPr>
          <w:bCs/>
          <w:lang w:val="sr-Latn-RS"/>
        </w:rPr>
      </w:pPr>
    </w:p>
    <w:p w14:paraId="58CD1C30" w14:textId="302C3A33" w:rsidR="00460FAA" w:rsidRPr="00A578D7" w:rsidRDefault="00460FAA" w:rsidP="0087760F">
      <w:pPr>
        <w:pStyle w:val="NoSpacing"/>
        <w:jc w:val="both"/>
        <w:rPr>
          <w:bCs/>
          <w:i/>
          <w:iCs/>
          <w:lang w:val="sr-Latn-RS"/>
        </w:rPr>
      </w:pPr>
      <w:r w:rsidRPr="00A578D7">
        <w:rPr>
          <w:b/>
          <w:u w:val="single"/>
          <w:lang w:val="sr-Latn-RS"/>
        </w:rPr>
        <w:t>Aktivnost 13:</w:t>
      </w:r>
      <w:r>
        <w:rPr>
          <w:bCs/>
          <w:lang w:val="sr-Latn-RS"/>
        </w:rPr>
        <w:t xml:space="preserve"> </w:t>
      </w:r>
      <w:r w:rsidRPr="00A578D7">
        <w:rPr>
          <w:bCs/>
          <w:i/>
          <w:iCs/>
          <w:lang w:val="sr-Latn-RS"/>
        </w:rPr>
        <w:t xml:space="preserve">SOS 24/7 </w:t>
      </w:r>
      <w:proofErr w:type="spellStart"/>
      <w:r w:rsidRPr="00A578D7">
        <w:rPr>
          <w:bCs/>
          <w:i/>
          <w:iCs/>
          <w:lang w:val="sr-Latn-RS"/>
        </w:rPr>
        <w:t>hotline</w:t>
      </w:r>
      <w:proofErr w:type="spellEnd"/>
      <w:r w:rsidRPr="00A578D7">
        <w:rPr>
          <w:bCs/>
          <w:i/>
          <w:iCs/>
          <w:lang w:val="sr-Latn-RS"/>
        </w:rPr>
        <w:t xml:space="preserve"> za pružanje besplatne pravne pomoći novinarima koji smatraju da im je ugrožena bezbednost</w:t>
      </w:r>
    </w:p>
    <w:p w14:paraId="62AC11B0" w14:textId="2EC63DA2" w:rsidR="004C1967" w:rsidRDefault="004C1967" w:rsidP="004C1967">
      <w:pPr>
        <w:pStyle w:val="NoSpacing"/>
        <w:jc w:val="both"/>
        <w:rPr>
          <w:bCs/>
          <w:lang w:val="sr-Latn-RS"/>
        </w:rPr>
      </w:pPr>
    </w:p>
    <w:p w14:paraId="42C27CA1" w14:textId="65AF9BF4" w:rsidR="00554F80" w:rsidRPr="00554F80" w:rsidRDefault="00554F80" w:rsidP="00A578D7">
      <w:pPr>
        <w:pStyle w:val="NoSpacing"/>
        <w:jc w:val="both"/>
        <w:rPr>
          <w:bCs/>
          <w:lang w:val="sr-Latn-RS"/>
        </w:rPr>
      </w:pPr>
      <w:r w:rsidRPr="00554F80">
        <w:rPr>
          <w:bCs/>
          <w:lang w:val="sr-Latn-RS"/>
        </w:rPr>
        <w:t>SOS sigurna linija otvorena je 24</w:t>
      </w:r>
      <w:r w:rsidR="00A578D7">
        <w:rPr>
          <w:bCs/>
          <w:lang w:val="sr-Latn-RS"/>
        </w:rPr>
        <w:t xml:space="preserve"> časova, sedam dana nedeljno</w:t>
      </w:r>
      <w:r w:rsidRPr="00554F80">
        <w:rPr>
          <w:bCs/>
          <w:lang w:val="sr-Latn-RS"/>
        </w:rPr>
        <w:t xml:space="preserve"> sa operaterima koji su i članovi SRG</w:t>
      </w:r>
      <w:r w:rsidR="00A578D7">
        <w:rPr>
          <w:bCs/>
          <w:lang w:val="sr-Latn-RS"/>
        </w:rPr>
        <w:t xml:space="preserve">, ali i </w:t>
      </w:r>
      <w:r w:rsidRPr="00554F80">
        <w:rPr>
          <w:bCs/>
          <w:lang w:val="sr-Latn-RS"/>
        </w:rPr>
        <w:t xml:space="preserve">advokati koji se bave zastupanjem novinara i redakcija. </w:t>
      </w:r>
      <w:r w:rsidR="00A578D7">
        <w:rPr>
          <w:bCs/>
          <w:lang w:val="sr-Latn-RS"/>
        </w:rPr>
        <w:t>Ova linija m</w:t>
      </w:r>
      <w:r w:rsidRPr="00554F80">
        <w:rPr>
          <w:bCs/>
          <w:lang w:val="sr-Latn-RS"/>
        </w:rPr>
        <w:t xml:space="preserve">esečno u proseku </w:t>
      </w:r>
      <w:r w:rsidR="00A578D7">
        <w:rPr>
          <w:bCs/>
          <w:lang w:val="sr-Latn-RS"/>
        </w:rPr>
        <w:t>dobija</w:t>
      </w:r>
      <w:r w:rsidRPr="00554F80">
        <w:rPr>
          <w:bCs/>
          <w:lang w:val="sr-Latn-RS"/>
        </w:rPr>
        <w:t xml:space="preserve"> između dvadeset i trideset poziva. Jedan deo poziva vezan je za prijavljivanje slučajeva koje novinar prepoznaje kao moguće ugrožavanje bezbednosti ili pretnje. Drugi deo su pitanja o različitim problemima sa kojima se novinari susreću</w:t>
      </w:r>
      <w:r w:rsidR="00A578D7">
        <w:rPr>
          <w:bCs/>
          <w:lang w:val="sr-Latn-RS"/>
        </w:rPr>
        <w:t>,</w:t>
      </w:r>
      <w:r w:rsidRPr="00554F80">
        <w:rPr>
          <w:bCs/>
          <w:lang w:val="sr-Latn-RS"/>
        </w:rPr>
        <w:t xml:space="preserve"> najviše o njihovim pravima u određenim situacijama. SOS linija je deo aplikacije i portala bezbedninovinari.rs na kojoj se nalaze brojni važni tekstovi vezani za bezbednost novinara, slučajevi, izveštaji VJT, mesečni monitoring izveštaji i</w:t>
      </w:r>
      <w:r w:rsidR="00A578D7">
        <w:rPr>
          <w:bCs/>
          <w:lang w:val="sr-Latn-RS"/>
        </w:rPr>
        <w:t xml:space="preserve"> slično. </w:t>
      </w:r>
      <w:r w:rsidRPr="00554F80">
        <w:rPr>
          <w:bCs/>
          <w:lang w:val="sr-Latn-RS"/>
        </w:rPr>
        <w:t xml:space="preserve"> </w:t>
      </w:r>
    </w:p>
    <w:p w14:paraId="063742F3" w14:textId="1110289D" w:rsidR="00554F80" w:rsidRDefault="00554F80" w:rsidP="004C1967">
      <w:pPr>
        <w:pStyle w:val="NoSpacing"/>
        <w:jc w:val="both"/>
        <w:rPr>
          <w:bCs/>
          <w:lang w:val="sr-Latn-RS"/>
        </w:rPr>
      </w:pPr>
    </w:p>
    <w:p w14:paraId="691D4546" w14:textId="032DA9BA" w:rsidR="00413F3C" w:rsidRPr="00300E9E" w:rsidRDefault="00300E9E" w:rsidP="00300E9E">
      <w:pPr>
        <w:pStyle w:val="NoSpacing"/>
        <w:jc w:val="both"/>
        <w:rPr>
          <w:bCs/>
          <w:i/>
          <w:iCs/>
          <w:lang w:val="sr-Latn-RS"/>
        </w:rPr>
      </w:pPr>
      <w:r w:rsidRPr="00300E9E">
        <w:rPr>
          <w:b/>
          <w:u w:val="single"/>
          <w:lang w:val="sr-Latn-RS"/>
        </w:rPr>
        <w:lastRenderedPageBreak/>
        <w:t>Aktivnost 1</w:t>
      </w:r>
      <w:r w:rsidR="00714694">
        <w:rPr>
          <w:b/>
          <w:u w:val="single"/>
          <w:lang w:val="sr-Latn-RS"/>
        </w:rPr>
        <w:t>4</w:t>
      </w:r>
      <w:r w:rsidRPr="00300E9E">
        <w:rPr>
          <w:b/>
          <w:u w:val="single"/>
          <w:lang w:val="sr-Latn-RS"/>
        </w:rPr>
        <w:t>:</w:t>
      </w:r>
      <w:r>
        <w:rPr>
          <w:bCs/>
          <w:lang w:val="sr-Latn-RS"/>
        </w:rPr>
        <w:t xml:space="preserve"> </w:t>
      </w:r>
      <w:r w:rsidR="00413F3C" w:rsidRPr="00300E9E">
        <w:rPr>
          <w:bCs/>
          <w:i/>
          <w:iCs/>
          <w:lang w:val="sr-Latn-RS"/>
        </w:rPr>
        <w:t xml:space="preserve">Konsultacije </w:t>
      </w:r>
      <w:r w:rsidRPr="00300E9E">
        <w:rPr>
          <w:bCs/>
          <w:i/>
          <w:iCs/>
          <w:lang w:val="sr-Latn-RS"/>
        </w:rPr>
        <w:t xml:space="preserve">između </w:t>
      </w:r>
      <w:r w:rsidR="00413F3C" w:rsidRPr="00300E9E">
        <w:rPr>
          <w:bCs/>
          <w:i/>
          <w:iCs/>
          <w:lang w:val="sr-Latn-RS"/>
        </w:rPr>
        <w:t>SRG</w:t>
      </w:r>
      <w:r w:rsidRPr="00300E9E">
        <w:rPr>
          <w:bCs/>
          <w:i/>
          <w:iCs/>
          <w:lang w:val="sr-Latn-RS"/>
        </w:rPr>
        <w:t xml:space="preserve"> i predstavnika Vrhovnog suda Srbije</w:t>
      </w:r>
      <w:r w:rsidR="00413F3C" w:rsidRPr="00300E9E">
        <w:rPr>
          <w:bCs/>
          <w:i/>
          <w:iCs/>
          <w:lang w:val="sr-Latn-RS"/>
        </w:rPr>
        <w:t xml:space="preserve"> </w:t>
      </w:r>
    </w:p>
    <w:p w14:paraId="75BB5B28" w14:textId="2FA4F396" w:rsidR="00C61AD4" w:rsidRDefault="00C61AD4" w:rsidP="00C61AD4">
      <w:pPr>
        <w:pStyle w:val="NoSpacing"/>
        <w:jc w:val="both"/>
        <w:rPr>
          <w:bCs/>
          <w:lang w:val="sr-Latn-RS"/>
        </w:rPr>
      </w:pPr>
    </w:p>
    <w:p w14:paraId="66218440" w14:textId="34A915C4" w:rsidR="00C61AD4" w:rsidRPr="007A5B63" w:rsidRDefault="005F6C2D" w:rsidP="007A5B63">
      <w:pPr>
        <w:pStyle w:val="NoSpacing"/>
        <w:jc w:val="both"/>
        <w:rPr>
          <w:bCs/>
          <w:lang w:val="sr-Latn-RS"/>
        </w:rPr>
      </w:pPr>
      <w:r w:rsidRPr="007A5B63">
        <w:rPr>
          <w:bCs/>
          <w:lang w:val="sr-Latn-RS"/>
        </w:rPr>
        <w:t>U s</w:t>
      </w:r>
      <w:r w:rsidR="00954C2E" w:rsidRPr="007A5B63">
        <w:rPr>
          <w:bCs/>
          <w:lang w:val="sr-Latn-RS"/>
        </w:rPr>
        <w:t>aradnji sa Misijom OEBS-a</w:t>
      </w:r>
      <w:r w:rsidR="004F7E75">
        <w:rPr>
          <w:bCs/>
          <w:lang w:val="sr-Latn-RS"/>
        </w:rPr>
        <w:t xml:space="preserve"> u Srbiji</w:t>
      </w:r>
      <w:r w:rsidRPr="007A5B63">
        <w:rPr>
          <w:bCs/>
          <w:lang w:val="sr-Latn-RS"/>
        </w:rPr>
        <w:t xml:space="preserve">, SRG je </w:t>
      </w:r>
      <w:r w:rsidR="007A5B63">
        <w:rPr>
          <w:bCs/>
          <w:lang w:val="sr-Latn-RS"/>
        </w:rPr>
        <w:t>11. oktobra</w:t>
      </w:r>
      <w:r w:rsidR="00954C2E" w:rsidRPr="007A5B63">
        <w:rPr>
          <w:bCs/>
          <w:lang w:val="sr-Latn-RS"/>
        </w:rPr>
        <w:t xml:space="preserve"> u Beogradu </w:t>
      </w:r>
      <w:r w:rsidRPr="007A5B63">
        <w:rPr>
          <w:bCs/>
          <w:lang w:val="sr-Latn-RS"/>
        </w:rPr>
        <w:t>o</w:t>
      </w:r>
      <w:r w:rsidR="00954C2E" w:rsidRPr="007A5B63">
        <w:rPr>
          <w:bCs/>
          <w:lang w:val="sr-Latn-RS"/>
        </w:rPr>
        <w:t>rganizovala</w:t>
      </w:r>
      <w:r w:rsidRPr="007A5B63">
        <w:rPr>
          <w:bCs/>
          <w:lang w:val="sr-Latn-RS"/>
        </w:rPr>
        <w:t xml:space="preserve"> konsultativni sastanak sa predstavnicima Vrhovnog suda kako bih ih upoznala sa svojim radom i skrenula pažnju na određene izazove </w:t>
      </w:r>
      <w:r w:rsidR="00300E9E" w:rsidRPr="007A5B63">
        <w:rPr>
          <w:bCs/>
          <w:lang w:val="sr-Latn-RS"/>
        </w:rPr>
        <w:t xml:space="preserve">registrovane </w:t>
      </w:r>
      <w:r w:rsidRPr="007A5B63">
        <w:rPr>
          <w:bCs/>
          <w:lang w:val="sr-Latn-RS"/>
        </w:rPr>
        <w:t xml:space="preserve">u sudskoj praksi </w:t>
      </w:r>
      <w:r w:rsidR="00300E9E" w:rsidRPr="007A5B63">
        <w:rPr>
          <w:bCs/>
          <w:lang w:val="sr-Latn-RS"/>
        </w:rPr>
        <w:t>u vezi sa</w:t>
      </w:r>
      <w:r w:rsidRPr="007A5B63">
        <w:rPr>
          <w:bCs/>
          <w:lang w:val="sr-Latn-RS"/>
        </w:rPr>
        <w:t xml:space="preserve"> tumačenj</w:t>
      </w:r>
      <w:r w:rsidR="00300E9E" w:rsidRPr="007A5B63">
        <w:rPr>
          <w:bCs/>
          <w:lang w:val="sr-Latn-RS"/>
        </w:rPr>
        <w:t>em</w:t>
      </w:r>
      <w:r w:rsidRPr="007A5B63">
        <w:rPr>
          <w:bCs/>
          <w:lang w:val="sr-Latn-RS"/>
        </w:rPr>
        <w:t xml:space="preserve"> pretnje kod krivičnog dela </w:t>
      </w:r>
      <w:r w:rsidR="00300E9E" w:rsidRPr="007A5B63">
        <w:rPr>
          <w:bCs/>
          <w:lang w:val="sr-Latn-RS"/>
        </w:rPr>
        <w:t>U</w:t>
      </w:r>
      <w:r w:rsidRPr="007A5B63">
        <w:rPr>
          <w:bCs/>
          <w:lang w:val="sr-Latn-RS"/>
        </w:rPr>
        <w:t>grožavanja sigurnosti.</w:t>
      </w:r>
      <w:r w:rsidR="007A5B63" w:rsidRPr="007A5B63">
        <w:rPr>
          <w:bCs/>
          <w:lang w:val="sr-Latn-RS"/>
        </w:rPr>
        <w:t xml:space="preserve"> Vrhovni sud su predstavljale</w:t>
      </w:r>
      <w:r w:rsidRPr="007A5B63">
        <w:rPr>
          <w:bCs/>
          <w:lang w:val="sr-Latn-RS"/>
        </w:rPr>
        <w:t xml:space="preserve"> </w:t>
      </w:r>
      <w:r w:rsidR="007A5B63" w:rsidRPr="007A5B63">
        <w:rPr>
          <w:bCs/>
          <w:lang w:val="sr-Latn-RS"/>
        </w:rPr>
        <w:t xml:space="preserve">Biljana </w:t>
      </w:r>
      <w:proofErr w:type="spellStart"/>
      <w:r w:rsidR="007A5B63" w:rsidRPr="007A5B63">
        <w:rPr>
          <w:bCs/>
          <w:lang w:val="sr-Latn-RS"/>
        </w:rPr>
        <w:t>Sinanović</w:t>
      </w:r>
      <w:proofErr w:type="spellEnd"/>
      <w:r w:rsidR="007A5B63" w:rsidRPr="007A5B63">
        <w:rPr>
          <w:bCs/>
          <w:lang w:val="sr-Latn-RS"/>
        </w:rPr>
        <w:t>, sudija Krivičnog odeljenja</w:t>
      </w:r>
      <w:r w:rsidR="007A5B63">
        <w:rPr>
          <w:bCs/>
          <w:lang w:val="sr-Latn-RS"/>
        </w:rPr>
        <w:t>,</w:t>
      </w:r>
      <w:r w:rsidR="007A5B63" w:rsidRPr="007A5B63">
        <w:rPr>
          <w:bCs/>
          <w:lang w:val="sr-Latn-RS"/>
        </w:rPr>
        <w:t xml:space="preserve"> i Katarina Manojlović Andrić, specijalni savetnik predsednika Vrhovnog suda. </w:t>
      </w:r>
      <w:r w:rsidRPr="007A5B63">
        <w:rPr>
          <w:bCs/>
          <w:lang w:val="sr-Latn-RS"/>
        </w:rPr>
        <w:t xml:space="preserve">Na sastanku je dogovoreno da ova vrsta konsultacija postane redovan način razmene </w:t>
      </w:r>
      <w:r w:rsidR="00300E9E" w:rsidRPr="007A5B63">
        <w:rPr>
          <w:bCs/>
          <w:lang w:val="sr-Latn-RS"/>
        </w:rPr>
        <w:t xml:space="preserve">mišljenja i </w:t>
      </w:r>
      <w:r w:rsidRPr="007A5B63">
        <w:rPr>
          <w:bCs/>
          <w:lang w:val="sr-Latn-RS"/>
        </w:rPr>
        <w:t xml:space="preserve">informacija koji će se održavati jednom do dva puta godišnje.  </w:t>
      </w:r>
    </w:p>
    <w:p w14:paraId="3698DD4A" w14:textId="77777777" w:rsidR="00C61AD4" w:rsidRDefault="00C61AD4" w:rsidP="00C61AD4">
      <w:pPr>
        <w:pStyle w:val="NoSpacing"/>
        <w:jc w:val="both"/>
        <w:rPr>
          <w:bCs/>
          <w:lang w:val="sr-Latn-RS"/>
        </w:rPr>
      </w:pPr>
    </w:p>
    <w:p w14:paraId="4E136A11" w14:textId="5ED50DEC" w:rsidR="00554F80" w:rsidRPr="00554F80" w:rsidRDefault="00554F80" w:rsidP="00554F80">
      <w:pPr>
        <w:pStyle w:val="NoSpacing"/>
        <w:rPr>
          <w:bCs/>
          <w:lang w:val="sr-Latn-RS"/>
        </w:rPr>
      </w:pPr>
      <w:r w:rsidRPr="00714694">
        <w:rPr>
          <w:b/>
          <w:u w:val="single"/>
          <w:lang w:val="sr-Latn-RS"/>
        </w:rPr>
        <w:t>Aktivnost 1</w:t>
      </w:r>
      <w:r w:rsidR="00714694" w:rsidRPr="00714694">
        <w:rPr>
          <w:b/>
          <w:u w:val="single"/>
          <w:lang w:val="sr-Latn-RS"/>
        </w:rPr>
        <w:t>5</w:t>
      </w:r>
      <w:r w:rsidRPr="00714694">
        <w:rPr>
          <w:b/>
          <w:u w:val="single"/>
          <w:lang w:val="sr-Latn-RS"/>
        </w:rPr>
        <w:t>:</w:t>
      </w:r>
      <w:r>
        <w:rPr>
          <w:bCs/>
          <w:lang w:val="sr-Latn-RS"/>
        </w:rPr>
        <w:t xml:space="preserve"> </w:t>
      </w:r>
      <w:r w:rsidRPr="00554F80">
        <w:rPr>
          <w:bCs/>
          <w:i/>
          <w:iCs/>
          <w:lang w:val="sr-Latn-RS"/>
        </w:rPr>
        <w:t xml:space="preserve">Obeležavanje godišnjice ubistva </w:t>
      </w:r>
      <w:r w:rsidR="002F276B">
        <w:rPr>
          <w:bCs/>
          <w:i/>
          <w:iCs/>
          <w:lang w:val="sr-Latn-RS"/>
        </w:rPr>
        <w:t xml:space="preserve">novinara </w:t>
      </w:r>
      <w:r w:rsidRPr="00554F80">
        <w:rPr>
          <w:bCs/>
          <w:i/>
          <w:iCs/>
          <w:lang w:val="sr-Latn-RS"/>
        </w:rPr>
        <w:t xml:space="preserve">Slavka </w:t>
      </w:r>
      <w:proofErr w:type="spellStart"/>
      <w:r w:rsidRPr="00554F80">
        <w:rPr>
          <w:bCs/>
          <w:i/>
          <w:iCs/>
          <w:lang w:val="sr-Latn-RS"/>
        </w:rPr>
        <w:t>Ćuruvije</w:t>
      </w:r>
      <w:proofErr w:type="spellEnd"/>
    </w:p>
    <w:p w14:paraId="59D8F74D" w14:textId="77777777" w:rsidR="00554F80" w:rsidRPr="00554F80" w:rsidRDefault="00554F80" w:rsidP="00554F80">
      <w:pPr>
        <w:pStyle w:val="NoSpacing"/>
        <w:rPr>
          <w:bCs/>
          <w:lang w:val="sr-Latn-RS"/>
        </w:rPr>
      </w:pPr>
    </w:p>
    <w:p w14:paraId="52A01C37" w14:textId="39473CE3" w:rsidR="0065262A" w:rsidRDefault="0065262A" w:rsidP="00F853B2">
      <w:pPr>
        <w:pStyle w:val="NoSpacing"/>
        <w:jc w:val="both"/>
        <w:rPr>
          <w:bCs/>
          <w:lang w:val="sr-Latn-RS"/>
        </w:rPr>
      </w:pPr>
      <w:r>
        <w:rPr>
          <w:bCs/>
          <w:lang w:val="sr-Latn-RS"/>
        </w:rPr>
        <w:t xml:space="preserve">Predstavnici SRG iz </w:t>
      </w:r>
      <w:r w:rsidR="00554F80" w:rsidRPr="00554F80">
        <w:rPr>
          <w:bCs/>
          <w:lang w:val="sr-Latn-RS"/>
        </w:rPr>
        <w:t>ANEM</w:t>
      </w:r>
      <w:r>
        <w:rPr>
          <w:bCs/>
          <w:lang w:val="sr-Latn-RS"/>
        </w:rPr>
        <w:t>-a</w:t>
      </w:r>
      <w:r w:rsidR="00554F80" w:rsidRPr="00554F80">
        <w:rPr>
          <w:bCs/>
          <w:lang w:val="sr-Latn-RS"/>
        </w:rPr>
        <w:t>, UNS</w:t>
      </w:r>
      <w:r>
        <w:rPr>
          <w:bCs/>
          <w:lang w:val="sr-Latn-RS"/>
        </w:rPr>
        <w:t>-a</w:t>
      </w:r>
      <w:r w:rsidR="00554F80" w:rsidRPr="00554F80">
        <w:rPr>
          <w:bCs/>
          <w:lang w:val="sr-Latn-RS"/>
        </w:rPr>
        <w:t xml:space="preserve"> i NUNS</w:t>
      </w:r>
      <w:r>
        <w:rPr>
          <w:bCs/>
          <w:lang w:val="sr-Latn-RS"/>
        </w:rPr>
        <w:t>-a</w:t>
      </w:r>
      <w:r w:rsidR="00554F80" w:rsidRPr="00554F80">
        <w:rPr>
          <w:bCs/>
          <w:lang w:val="sr-Latn-RS"/>
        </w:rPr>
        <w:t xml:space="preserve"> sa Slavko </w:t>
      </w:r>
      <w:proofErr w:type="spellStart"/>
      <w:r w:rsidR="00554F80" w:rsidRPr="00554F80">
        <w:rPr>
          <w:bCs/>
          <w:lang w:val="sr-Latn-RS"/>
        </w:rPr>
        <w:t>Ćuruvija</w:t>
      </w:r>
      <w:proofErr w:type="spellEnd"/>
      <w:r w:rsidR="00554F80" w:rsidRPr="00554F80">
        <w:rPr>
          <w:bCs/>
          <w:lang w:val="sr-Latn-RS"/>
        </w:rPr>
        <w:t xml:space="preserve"> Fondacijom</w:t>
      </w:r>
      <w:r>
        <w:rPr>
          <w:bCs/>
          <w:lang w:val="sr-Latn-RS"/>
        </w:rPr>
        <w:t xml:space="preserve"> su 11. aprila</w:t>
      </w:r>
      <w:r w:rsidR="00554F80" w:rsidRPr="00554F80">
        <w:rPr>
          <w:bCs/>
          <w:lang w:val="sr-Latn-RS"/>
        </w:rPr>
        <w:t xml:space="preserve"> </w:t>
      </w:r>
      <w:r>
        <w:rPr>
          <w:bCs/>
          <w:lang w:val="sr-Latn-RS"/>
        </w:rPr>
        <w:t xml:space="preserve">učestvovali </w:t>
      </w:r>
      <w:r w:rsidR="00554F80" w:rsidRPr="00554F80">
        <w:rPr>
          <w:bCs/>
          <w:lang w:val="sr-Latn-RS"/>
        </w:rPr>
        <w:t xml:space="preserve">u </w:t>
      </w:r>
      <w:proofErr w:type="spellStart"/>
      <w:r w:rsidR="00554F80" w:rsidRPr="00554F80">
        <w:rPr>
          <w:bCs/>
          <w:lang w:val="sr-Latn-RS"/>
        </w:rPr>
        <w:t>protestno</w:t>
      </w:r>
      <w:r>
        <w:rPr>
          <w:bCs/>
          <w:lang w:val="sr-Latn-RS"/>
        </w:rPr>
        <w:t>j</w:t>
      </w:r>
      <w:proofErr w:type="spellEnd"/>
      <w:r w:rsidR="00554F80" w:rsidRPr="00554F80">
        <w:rPr>
          <w:bCs/>
          <w:lang w:val="sr-Latn-RS"/>
        </w:rPr>
        <w:t xml:space="preserve"> šetnj</w:t>
      </w:r>
      <w:r>
        <w:rPr>
          <w:bCs/>
          <w:lang w:val="sr-Latn-RS"/>
        </w:rPr>
        <w:t xml:space="preserve">i povodom </w:t>
      </w:r>
      <w:proofErr w:type="spellStart"/>
      <w:r>
        <w:rPr>
          <w:bCs/>
          <w:lang w:val="sr-Latn-RS"/>
        </w:rPr>
        <w:t>obeležavanj</w:t>
      </w:r>
      <w:proofErr w:type="spellEnd"/>
      <w:r>
        <w:rPr>
          <w:bCs/>
          <w:lang w:val="sr-Latn-RS"/>
        </w:rPr>
        <w:t xml:space="preserve"> godišnjice ubistva Slavka </w:t>
      </w:r>
      <w:proofErr w:type="spellStart"/>
      <w:r>
        <w:rPr>
          <w:bCs/>
          <w:lang w:val="sr-Latn-RS"/>
        </w:rPr>
        <w:t>Čuruvije</w:t>
      </w:r>
      <w:proofErr w:type="spellEnd"/>
      <w:r w:rsidR="00554F80" w:rsidRPr="00554F80">
        <w:rPr>
          <w:bCs/>
          <w:lang w:val="sr-Latn-RS"/>
        </w:rPr>
        <w:t xml:space="preserve">. Predstavnici SRG i </w:t>
      </w:r>
      <w:r w:rsidR="004F7E75">
        <w:rPr>
          <w:bCs/>
          <w:lang w:val="sr-Latn-RS"/>
        </w:rPr>
        <w:t xml:space="preserve">Misije </w:t>
      </w:r>
      <w:r w:rsidR="00554F80" w:rsidRPr="00554F80">
        <w:rPr>
          <w:bCs/>
          <w:lang w:val="sr-Latn-RS"/>
        </w:rPr>
        <w:t>OEBS</w:t>
      </w:r>
      <w:r w:rsidR="00F853B2">
        <w:rPr>
          <w:bCs/>
          <w:lang w:val="sr-Latn-RS"/>
        </w:rPr>
        <w:t>-a</w:t>
      </w:r>
      <w:r w:rsidR="00554F80" w:rsidRPr="00554F80">
        <w:rPr>
          <w:bCs/>
          <w:lang w:val="sr-Latn-RS"/>
        </w:rPr>
        <w:t xml:space="preserve"> </w:t>
      </w:r>
      <w:r w:rsidR="004F7E75">
        <w:rPr>
          <w:bCs/>
          <w:lang w:val="sr-Latn-RS"/>
        </w:rPr>
        <w:t xml:space="preserve">u Srbiji </w:t>
      </w:r>
      <w:r w:rsidR="00554F80" w:rsidRPr="00554F80">
        <w:rPr>
          <w:bCs/>
          <w:lang w:val="sr-Latn-RS"/>
        </w:rPr>
        <w:t xml:space="preserve">na čelu sa </w:t>
      </w:r>
      <w:proofErr w:type="spellStart"/>
      <w:r w:rsidR="00554F80" w:rsidRPr="00554F80">
        <w:rPr>
          <w:bCs/>
          <w:lang w:val="sr-Latn-RS"/>
        </w:rPr>
        <w:t>ambasadrom</w:t>
      </w:r>
      <w:proofErr w:type="spellEnd"/>
      <w:r w:rsidR="00554F80" w:rsidRPr="00554F80">
        <w:rPr>
          <w:bCs/>
          <w:lang w:val="sr-Latn-RS"/>
        </w:rPr>
        <w:t xml:space="preserve"> Janom </w:t>
      </w:r>
      <w:proofErr w:type="spellStart"/>
      <w:r w:rsidR="00554F80" w:rsidRPr="00554F80">
        <w:rPr>
          <w:bCs/>
          <w:lang w:val="sr-Latn-RS"/>
        </w:rPr>
        <w:t>Bratuom</w:t>
      </w:r>
      <w:proofErr w:type="spellEnd"/>
      <w:r w:rsidR="00554F80" w:rsidRPr="00554F80">
        <w:rPr>
          <w:bCs/>
          <w:lang w:val="sr-Latn-RS"/>
        </w:rPr>
        <w:t xml:space="preserve"> bili su deo ovog događaja uz prisustvo predstavnika najvažnijih evropskih i svetskih udruženja </w:t>
      </w:r>
      <w:r w:rsidR="00F853B2">
        <w:rPr>
          <w:bCs/>
          <w:lang w:val="sr-Latn-RS"/>
        </w:rPr>
        <w:t>i organizac</w:t>
      </w:r>
      <w:r w:rsidR="004F7E75">
        <w:rPr>
          <w:bCs/>
          <w:lang w:val="sr-Latn-RS"/>
        </w:rPr>
        <w:t>ija</w:t>
      </w:r>
      <w:r w:rsidR="00F853B2">
        <w:rPr>
          <w:bCs/>
          <w:lang w:val="sr-Latn-RS"/>
        </w:rPr>
        <w:t xml:space="preserve"> koje se bave zaštitom bezbednosti </w:t>
      </w:r>
      <w:proofErr w:type="spellStart"/>
      <w:r w:rsidR="00F853B2">
        <w:rPr>
          <w:bCs/>
          <w:lang w:val="sr-Latn-RS"/>
        </w:rPr>
        <w:t>novnara</w:t>
      </w:r>
      <w:proofErr w:type="spellEnd"/>
      <w:r w:rsidR="00F853B2">
        <w:rPr>
          <w:bCs/>
          <w:lang w:val="sr-Latn-RS"/>
        </w:rPr>
        <w:t xml:space="preserve">. </w:t>
      </w:r>
    </w:p>
    <w:p w14:paraId="1561B0EF" w14:textId="77777777" w:rsidR="00F853B2" w:rsidRPr="00F853B2" w:rsidRDefault="00F853B2" w:rsidP="00F853B2">
      <w:pPr>
        <w:pStyle w:val="NoSpacing"/>
        <w:jc w:val="both"/>
        <w:rPr>
          <w:bCs/>
          <w:lang w:val="sr-Latn-RS"/>
        </w:rPr>
      </w:pPr>
    </w:p>
    <w:p w14:paraId="13860DB6" w14:textId="3FC34EF1" w:rsidR="00554F80" w:rsidRPr="00F853B2" w:rsidRDefault="0065262A" w:rsidP="00F853B2">
      <w:pPr>
        <w:pStyle w:val="NoSpacing"/>
        <w:jc w:val="both"/>
        <w:rPr>
          <w:bCs/>
          <w:lang w:val="sr-Latn-RS"/>
        </w:rPr>
      </w:pPr>
      <w:proofErr w:type="spellStart"/>
      <w:r w:rsidRPr="0065262A">
        <w:rPr>
          <w:bCs/>
          <w:lang w:val="sr-Latn-RS"/>
        </w:rPr>
        <w:t>Protestnoj</w:t>
      </w:r>
      <w:proofErr w:type="spellEnd"/>
      <w:r w:rsidRPr="0065262A">
        <w:rPr>
          <w:bCs/>
          <w:lang w:val="sr-Latn-RS"/>
        </w:rPr>
        <w:t xml:space="preserve"> šetnji je prethodila međunarodna konferencija „Odbrana istine“ koju je organizovala Slavko </w:t>
      </w:r>
      <w:proofErr w:type="spellStart"/>
      <w:r w:rsidRPr="0065262A">
        <w:rPr>
          <w:bCs/>
          <w:lang w:val="sr-Latn-RS"/>
        </w:rPr>
        <w:t>Ćuruvija</w:t>
      </w:r>
      <w:proofErr w:type="spellEnd"/>
      <w:r w:rsidRPr="0065262A">
        <w:rPr>
          <w:bCs/>
          <w:lang w:val="sr-Latn-RS"/>
        </w:rPr>
        <w:t xml:space="preserve"> fondacija</w:t>
      </w:r>
      <w:r w:rsidR="00F853B2">
        <w:rPr>
          <w:bCs/>
          <w:lang w:val="sr-Latn-RS"/>
        </w:rPr>
        <w:t>. a</w:t>
      </w:r>
      <w:r w:rsidRPr="0065262A">
        <w:rPr>
          <w:bCs/>
          <w:lang w:val="sr-Latn-RS"/>
        </w:rPr>
        <w:t xml:space="preserve"> kojoj su prisustvovali predstavnici devet međunarodnih organizacija: Međunarodne federacije novinara, Evropske federacija novinara, Međunarodnog instituta za štampu, Mreže </w:t>
      </w:r>
      <w:proofErr w:type="spellStart"/>
      <w:r w:rsidRPr="0065262A">
        <w:rPr>
          <w:bCs/>
          <w:lang w:val="sr-Latn-RS"/>
        </w:rPr>
        <w:t>Safe</w:t>
      </w:r>
      <w:proofErr w:type="spellEnd"/>
      <w:r w:rsidRPr="0065262A">
        <w:rPr>
          <w:bCs/>
          <w:lang w:val="sr-Latn-RS"/>
        </w:rPr>
        <w:t xml:space="preserve"> </w:t>
      </w:r>
      <w:proofErr w:type="spellStart"/>
      <w:r w:rsidRPr="0065262A">
        <w:rPr>
          <w:bCs/>
          <w:lang w:val="sr-Latn-RS"/>
        </w:rPr>
        <w:t>Journalists</w:t>
      </w:r>
      <w:proofErr w:type="spellEnd"/>
      <w:r w:rsidRPr="0065262A">
        <w:rPr>
          <w:bCs/>
          <w:lang w:val="sr-Latn-RS"/>
        </w:rPr>
        <w:t xml:space="preserve">, Fondacije </w:t>
      </w:r>
      <w:proofErr w:type="spellStart"/>
      <w:r w:rsidRPr="0065262A">
        <w:rPr>
          <w:bCs/>
          <w:lang w:val="sr-Latn-RS"/>
        </w:rPr>
        <w:t>Dafne</w:t>
      </w:r>
      <w:proofErr w:type="spellEnd"/>
      <w:r w:rsidRPr="0065262A">
        <w:rPr>
          <w:bCs/>
          <w:lang w:val="sr-Latn-RS"/>
        </w:rPr>
        <w:t xml:space="preserve"> </w:t>
      </w:r>
      <w:proofErr w:type="spellStart"/>
      <w:r w:rsidRPr="0065262A">
        <w:rPr>
          <w:bCs/>
          <w:lang w:val="sr-Latn-RS"/>
        </w:rPr>
        <w:t>Karuana</w:t>
      </w:r>
      <w:proofErr w:type="spellEnd"/>
      <w:r w:rsidRPr="0065262A">
        <w:rPr>
          <w:bCs/>
          <w:lang w:val="sr-Latn-RS"/>
        </w:rPr>
        <w:t xml:space="preserve"> Galicija, Reportera bez granica, </w:t>
      </w:r>
      <w:proofErr w:type="spellStart"/>
      <w:r w:rsidRPr="0065262A">
        <w:rPr>
          <w:bCs/>
          <w:lang w:val="sr-Latn-RS"/>
        </w:rPr>
        <w:t>Osservatorio</w:t>
      </w:r>
      <w:proofErr w:type="spellEnd"/>
      <w:r w:rsidRPr="0065262A">
        <w:rPr>
          <w:bCs/>
          <w:lang w:val="sr-Latn-RS"/>
        </w:rPr>
        <w:t xml:space="preserve"> </w:t>
      </w:r>
      <w:proofErr w:type="spellStart"/>
      <w:r w:rsidRPr="0065262A">
        <w:rPr>
          <w:bCs/>
          <w:lang w:val="sr-Latn-RS"/>
        </w:rPr>
        <w:t>Balcani</w:t>
      </w:r>
      <w:proofErr w:type="spellEnd"/>
      <w:r w:rsidRPr="0065262A">
        <w:rPr>
          <w:bCs/>
          <w:lang w:val="sr-Latn-RS"/>
        </w:rPr>
        <w:t xml:space="preserve"> </w:t>
      </w:r>
      <w:proofErr w:type="spellStart"/>
      <w:r w:rsidRPr="0065262A">
        <w:rPr>
          <w:bCs/>
          <w:lang w:val="sr-Latn-RS"/>
        </w:rPr>
        <w:t>Caucaso</w:t>
      </w:r>
      <w:proofErr w:type="spellEnd"/>
      <w:r w:rsidRPr="0065262A">
        <w:rPr>
          <w:bCs/>
          <w:lang w:val="sr-Latn-RS"/>
        </w:rPr>
        <w:t xml:space="preserve"> </w:t>
      </w:r>
      <w:proofErr w:type="spellStart"/>
      <w:r w:rsidRPr="0065262A">
        <w:rPr>
          <w:bCs/>
          <w:lang w:val="sr-Latn-RS"/>
        </w:rPr>
        <w:t>Transeuropa</w:t>
      </w:r>
      <w:proofErr w:type="spellEnd"/>
      <w:r w:rsidRPr="0065262A">
        <w:rPr>
          <w:bCs/>
          <w:lang w:val="sr-Latn-RS"/>
        </w:rPr>
        <w:t xml:space="preserve">, ECPMF i </w:t>
      </w:r>
      <w:proofErr w:type="spellStart"/>
      <w:r w:rsidRPr="0065262A">
        <w:rPr>
          <w:bCs/>
          <w:lang w:val="sr-Latn-RS"/>
        </w:rPr>
        <w:t>Article</w:t>
      </w:r>
      <w:proofErr w:type="spellEnd"/>
      <w:r w:rsidRPr="0065262A">
        <w:rPr>
          <w:bCs/>
          <w:lang w:val="sr-Latn-RS"/>
        </w:rPr>
        <w:t xml:space="preserve"> 19.</w:t>
      </w:r>
    </w:p>
    <w:p w14:paraId="30F78AAE" w14:textId="3408B7C3" w:rsidR="005A40CA" w:rsidRPr="00554F80" w:rsidRDefault="005A40CA" w:rsidP="00A465F7">
      <w:pPr>
        <w:pStyle w:val="NoSpacing"/>
        <w:rPr>
          <w:bCs/>
          <w:lang w:val="sr-Latn-RS"/>
        </w:rPr>
      </w:pPr>
    </w:p>
    <w:p w14:paraId="4D7E9313" w14:textId="23BB3658" w:rsidR="005A40CA" w:rsidRDefault="005A40CA" w:rsidP="00A465F7">
      <w:pPr>
        <w:pStyle w:val="NoSpacing"/>
        <w:rPr>
          <w:bCs/>
          <w:lang w:val="sr-Latn-CS"/>
        </w:rPr>
      </w:pPr>
    </w:p>
    <w:p w14:paraId="60209AEB" w14:textId="6D3B01CE" w:rsidR="005A40CA" w:rsidRDefault="005A40CA" w:rsidP="00A465F7">
      <w:pPr>
        <w:pStyle w:val="NoSpacing"/>
        <w:rPr>
          <w:bCs/>
          <w:lang w:val="sr-Latn-CS"/>
        </w:rPr>
      </w:pPr>
    </w:p>
    <w:p w14:paraId="0BC11B39" w14:textId="33BA5F75" w:rsidR="005A40CA" w:rsidRDefault="005A40CA" w:rsidP="00A465F7">
      <w:pPr>
        <w:pStyle w:val="NoSpacing"/>
        <w:rPr>
          <w:bCs/>
          <w:lang w:val="sr-Latn-CS"/>
        </w:rPr>
      </w:pPr>
    </w:p>
    <w:p w14:paraId="0FECDFF4" w14:textId="53532195" w:rsidR="005A40CA" w:rsidRDefault="005A40CA" w:rsidP="00A465F7">
      <w:pPr>
        <w:pStyle w:val="NoSpacing"/>
        <w:rPr>
          <w:bCs/>
          <w:lang w:val="sr-Latn-CS"/>
        </w:rPr>
      </w:pPr>
    </w:p>
    <w:p w14:paraId="373C342F" w14:textId="15BB5A50" w:rsidR="005A40CA" w:rsidRDefault="005A40CA" w:rsidP="00A465F7">
      <w:pPr>
        <w:pStyle w:val="NoSpacing"/>
        <w:rPr>
          <w:bCs/>
          <w:lang w:val="sr-Latn-CS"/>
        </w:rPr>
      </w:pPr>
    </w:p>
    <w:p w14:paraId="4F8461B7" w14:textId="1AB286AA" w:rsidR="005A40CA" w:rsidRDefault="005A40CA" w:rsidP="00A465F7">
      <w:pPr>
        <w:pStyle w:val="NoSpacing"/>
        <w:rPr>
          <w:bCs/>
          <w:lang w:val="sr-Latn-CS"/>
        </w:rPr>
      </w:pPr>
    </w:p>
    <w:p w14:paraId="4DE4EFEA" w14:textId="58431DBA" w:rsidR="005A40CA" w:rsidRDefault="005A40CA" w:rsidP="00A465F7">
      <w:pPr>
        <w:pStyle w:val="NoSpacing"/>
        <w:rPr>
          <w:bCs/>
          <w:lang w:val="sr-Latn-CS"/>
        </w:rPr>
      </w:pPr>
    </w:p>
    <w:p w14:paraId="21D85BBD" w14:textId="70C8ACD6" w:rsidR="005A40CA" w:rsidRDefault="005A40CA" w:rsidP="00A465F7">
      <w:pPr>
        <w:pStyle w:val="NoSpacing"/>
        <w:rPr>
          <w:bCs/>
          <w:lang w:val="sr-Latn-CS"/>
        </w:rPr>
      </w:pPr>
    </w:p>
    <w:p w14:paraId="5D9B8806" w14:textId="54FD2FD1" w:rsidR="005A40CA" w:rsidRDefault="005A40CA" w:rsidP="00A465F7">
      <w:pPr>
        <w:pStyle w:val="NoSpacing"/>
        <w:rPr>
          <w:bCs/>
          <w:lang w:val="sr-Latn-CS"/>
        </w:rPr>
      </w:pPr>
    </w:p>
    <w:p w14:paraId="1020588B" w14:textId="2FEFE846" w:rsidR="005A40CA" w:rsidRDefault="005A40CA" w:rsidP="00A465F7">
      <w:pPr>
        <w:pStyle w:val="NoSpacing"/>
        <w:rPr>
          <w:bCs/>
          <w:lang w:val="sr-Latn-CS"/>
        </w:rPr>
      </w:pPr>
    </w:p>
    <w:p w14:paraId="21AE9E86" w14:textId="04E7FA28" w:rsidR="005A40CA" w:rsidRDefault="005A40CA" w:rsidP="00A465F7">
      <w:pPr>
        <w:pStyle w:val="NoSpacing"/>
        <w:rPr>
          <w:bCs/>
          <w:lang w:val="sr-Latn-CS"/>
        </w:rPr>
      </w:pPr>
    </w:p>
    <w:p w14:paraId="05FFDD54" w14:textId="38486680" w:rsidR="00B8545B" w:rsidRDefault="00B8545B" w:rsidP="00A465F7">
      <w:pPr>
        <w:pStyle w:val="NoSpacing"/>
        <w:rPr>
          <w:bCs/>
          <w:lang w:val="sr-Latn-CS"/>
        </w:rPr>
      </w:pPr>
    </w:p>
    <w:p w14:paraId="4C911909" w14:textId="757A549E" w:rsidR="00714694" w:rsidRDefault="00714694" w:rsidP="00A465F7">
      <w:pPr>
        <w:pStyle w:val="NoSpacing"/>
        <w:rPr>
          <w:bCs/>
          <w:lang w:val="sr-Latn-CS"/>
        </w:rPr>
      </w:pPr>
    </w:p>
    <w:p w14:paraId="710D363E" w14:textId="22E6EAAD" w:rsidR="00714694" w:rsidRDefault="00714694" w:rsidP="00A465F7">
      <w:pPr>
        <w:pStyle w:val="NoSpacing"/>
        <w:rPr>
          <w:bCs/>
          <w:lang w:val="sr-Latn-CS"/>
        </w:rPr>
      </w:pPr>
    </w:p>
    <w:p w14:paraId="0FC5B5F5" w14:textId="2EE239F1" w:rsidR="00714694" w:rsidRDefault="00714694" w:rsidP="00A465F7">
      <w:pPr>
        <w:pStyle w:val="NoSpacing"/>
        <w:rPr>
          <w:bCs/>
          <w:lang w:val="sr-Latn-CS"/>
        </w:rPr>
      </w:pPr>
    </w:p>
    <w:p w14:paraId="37D5A665" w14:textId="1A5D5459" w:rsidR="00714694" w:rsidRDefault="00714694" w:rsidP="00A465F7">
      <w:pPr>
        <w:pStyle w:val="NoSpacing"/>
        <w:rPr>
          <w:bCs/>
          <w:lang w:val="sr-Latn-CS"/>
        </w:rPr>
      </w:pPr>
    </w:p>
    <w:p w14:paraId="0979A424" w14:textId="1A9AA956" w:rsidR="00714694" w:rsidRDefault="00714694" w:rsidP="00A465F7">
      <w:pPr>
        <w:pStyle w:val="NoSpacing"/>
        <w:rPr>
          <w:bCs/>
          <w:lang w:val="sr-Latn-CS"/>
        </w:rPr>
      </w:pPr>
    </w:p>
    <w:p w14:paraId="3A5EFAD2" w14:textId="68C91511" w:rsidR="00714694" w:rsidRDefault="00714694" w:rsidP="00A465F7">
      <w:pPr>
        <w:pStyle w:val="NoSpacing"/>
        <w:rPr>
          <w:bCs/>
          <w:lang w:val="sr-Latn-CS"/>
        </w:rPr>
      </w:pPr>
    </w:p>
    <w:p w14:paraId="053A11A9" w14:textId="1FC423C3" w:rsidR="00714694" w:rsidRDefault="00714694" w:rsidP="00A465F7">
      <w:pPr>
        <w:pStyle w:val="NoSpacing"/>
        <w:rPr>
          <w:bCs/>
          <w:lang w:val="sr-Latn-CS"/>
        </w:rPr>
      </w:pPr>
    </w:p>
    <w:p w14:paraId="429CBF7D" w14:textId="126AFB79" w:rsidR="00714694" w:rsidRDefault="00714694" w:rsidP="00A465F7">
      <w:pPr>
        <w:pStyle w:val="NoSpacing"/>
        <w:rPr>
          <w:bCs/>
          <w:lang w:val="sr-Latn-CS"/>
        </w:rPr>
      </w:pPr>
    </w:p>
    <w:p w14:paraId="2D3E1B5D" w14:textId="42AC806C" w:rsidR="00714694" w:rsidRDefault="00714694" w:rsidP="00A465F7">
      <w:pPr>
        <w:pStyle w:val="NoSpacing"/>
        <w:rPr>
          <w:bCs/>
          <w:lang w:val="sr-Latn-CS"/>
        </w:rPr>
      </w:pPr>
    </w:p>
    <w:p w14:paraId="39DD87F1" w14:textId="02B4EECD" w:rsidR="00714694" w:rsidRDefault="00714694" w:rsidP="00A465F7">
      <w:pPr>
        <w:pStyle w:val="NoSpacing"/>
        <w:rPr>
          <w:bCs/>
          <w:lang w:val="sr-Latn-CS"/>
        </w:rPr>
      </w:pPr>
    </w:p>
    <w:p w14:paraId="7239D9C7" w14:textId="73BD8144" w:rsidR="00714694" w:rsidRDefault="00714694" w:rsidP="00A465F7">
      <w:pPr>
        <w:pStyle w:val="NoSpacing"/>
        <w:rPr>
          <w:bCs/>
          <w:lang w:val="sr-Latn-CS"/>
        </w:rPr>
      </w:pPr>
    </w:p>
    <w:p w14:paraId="2B91F9C1" w14:textId="77777777" w:rsidR="00793584" w:rsidRPr="00A465F7" w:rsidRDefault="00793584" w:rsidP="00A465F7">
      <w:pPr>
        <w:pStyle w:val="NoSpacing"/>
        <w:rPr>
          <w:bCs/>
          <w:lang w:val="sr-Latn-CS"/>
        </w:rPr>
      </w:pPr>
    </w:p>
    <w:p w14:paraId="729D2C4E" w14:textId="2CF96CF0" w:rsidR="00A465F7" w:rsidRPr="00363FFD" w:rsidRDefault="00363FFD" w:rsidP="00363FFD">
      <w:pPr>
        <w:pStyle w:val="NoSpacing"/>
        <w:jc w:val="center"/>
        <w:rPr>
          <w:b/>
          <w:bCs/>
          <w:sz w:val="28"/>
          <w:szCs w:val="28"/>
          <w:lang w:val="sr-Latn-CS"/>
        </w:rPr>
      </w:pPr>
      <w:r w:rsidRPr="00363FFD">
        <w:rPr>
          <w:b/>
          <w:bCs/>
          <w:sz w:val="28"/>
          <w:szCs w:val="28"/>
          <w:lang w:val="sr-Latn-CS"/>
        </w:rPr>
        <w:t>V</w:t>
      </w:r>
      <w:r w:rsidR="00A465F7" w:rsidRPr="00363FFD">
        <w:rPr>
          <w:b/>
          <w:bCs/>
          <w:sz w:val="28"/>
          <w:szCs w:val="28"/>
          <w:lang w:val="sr-Latn-CS"/>
        </w:rPr>
        <w:t xml:space="preserve">. Akcioni plan SRG </w:t>
      </w:r>
      <w:r w:rsidR="00237931">
        <w:rPr>
          <w:b/>
          <w:bCs/>
          <w:sz w:val="28"/>
          <w:szCs w:val="28"/>
          <w:lang w:val="sr-Latn-CS"/>
        </w:rPr>
        <w:t xml:space="preserve">za </w:t>
      </w:r>
      <w:r w:rsidR="00A465F7" w:rsidRPr="00363FFD">
        <w:rPr>
          <w:b/>
          <w:bCs/>
          <w:sz w:val="28"/>
          <w:szCs w:val="28"/>
          <w:lang w:val="sr-Latn-CS"/>
        </w:rPr>
        <w:t>202</w:t>
      </w:r>
      <w:r w:rsidR="00413F3C">
        <w:rPr>
          <w:b/>
          <w:bCs/>
          <w:sz w:val="28"/>
          <w:szCs w:val="28"/>
          <w:lang w:val="sr-Latn-CS"/>
        </w:rPr>
        <w:t>4</w:t>
      </w:r>
      <w:r w:rsidR="00237931">
        <w:rPr>
          <w:b/>
          <w:bCs/>
          <w:sz w:val="28"/>
          <w:szCs w:val="28"/>
          <w:lang w:val="sr-Latn-CS"/>
        </w:rPr>
        <w:t>. godinu</w:t>
      </w:r>
    </w:p>
    <w:p w14:paraId="12B99098" w14:textId="77777777" w:rsidR="00A465F7" w:rsidRPr="00A465F7" w:rsidRDefault="00A465F7" w:rsidP="00A465F7">
      <w:pPr>
        <w:pStyle w:val="NoSpacing"/>
        <w:rPr>
          <w:bCs/>
          <w:lang w:val="sr-Latn-CS"/>
        </w:rPr>
      </w:pPr>
    </w:p>
    <w:p w14:paraId="721233DC" w14:textId="626CC471" w:rsidR="00247903" w:rsidRPr="00FA2248" w:rsidRDefault="00C03213" w:rsidP="00247903">
      <w:pPr>
        <w:pStyle w:val="NoSpacing"/>
        <w:jc w:val="both"/>
        <w:rPr>
          <w:rFonts w:cstheme="minorHAnsi"/>
          <w:lang w:val="sr-Latn-CS"/>
        </w:rPr>
      </w:pPr>
      <w:r w:rsidRPr="00FA2248">
        <w:rPr>
          <w:rFonts w:cstheme="minorHAnsi"/>
          <w:lang w:val="sr-Latn-CS"/>
        </w:rPr>
        <w:t>Novi A</w:t>
      </w:r>
      <w:r w:rsidR="00247903" w:rsidRPr="00FA2248">
        <w:rPr>
          <w:rFonts w:cstheme="minorHAnsi"/>
          <w:lang w:val="sr-Latn-CS"/>
        </w:rPr>
        <w:t xml:space="preserve">kcioni plan </w:t>
      </w:r>
      <w:r w:rsidRPr="00FA2248">
        <w:rPr>
          <w:rFonts w:cstheme="minorHAnsi"/>
          <w:lang w:val="sr-Latn-CS"/>
        </w:rPr>
        <w:t xml:space="preserve">SRG, usvojen u decembru 2022. godine, pokriva trogodišnji period zaključno sa 2025. godinom. </w:t>
      </w:r>
      <w:bookmarkStart w:id="22" w:name="_Hlk153284284"/>
      <w:r w:rsidRPr="00FA2248">
        <w:rPr>
          <w:rFonts w:cstheme="minorHAnsi"/>
          <w:lang w:val="sr-Latn-CS"/>
        </w:rPr>
        <w:t>Aktivnosti predviđene za realizaciju tokom sledeće</w:t>
      </w:r>
      <w:r w:rsidR="00394F58" w:rsidRPr="00FA2248">
        <w:rPr>
          <w:rFonts w:cstheme="minorHAnsi"/>
          <w:lang w:val="sr-Latn-CS"/>
        </w:rPr>
        <w:t xml:space="preserve"> (2024)</w:t>
      </w:r>
      <w:r w:rsidRPr="00FA2248">
        <w:rPr>
          <w:rFonts w:cstheme="minorHAnsi"/>
          <w:lang w:val="sr-Latn-CS"/>
        </w:rPr>
        <w:t xml:space="preserve"> godine u dobroj </w:t>
      </w:r>
      <w:proofErr w:type="spellStart"/>
      <w:r w:rsidRPr="00FA2248">
        <w:rPr>
          <w:rFonts w:cstheme="minorHAnsi"/>
          <w:lang w:val="sr-Latn-CS"/>
        </w:rPr>
        <w:t>meri</w:t>
      </w:r>
      <w:proofErr w:type="spellEnd"/>
      <w:r w:rsidRPr="00FA2248">
        <w:rPr>
          <w:rFonts w:cstheme="minorHAnsi"/>
          <w:lang w:val="sr-Latn-CS"/>
        </w:rPr>
        <w:t xml:space="preserve"> se poklapaju sa </w:t>
      </w:r>
      <w:proofErr w:type="spellStart"/>
      <w:r w:rsidRPr="00FA2248">
        <w:rPr>
          <w:rFonts w:cstheme="minorHAnsi"/>
          <w:lang w:val="sr-Latn-CS"/>
        </w:rPr>
        <w:t>akitvnostima</w:t>
      </w:r>
      <w:proofErr w:type="spellEnd"/>
      <w:r w:rsidRPr="00FA2248">
        <w:rPr>
          <w:rFonts w:cstheme="minorHAnsi"/>
          <w:lang w:val="sr-Latn-CS"/>
        </w:rPr>
        <w:t xml:space="preserve"> iz prethodne godine, što je i razumljivo s obzirom da SRG </w:t>
      </w:r>
      <w:proofErr w:type="spellStart"/>
      <w:r w:rsidRPr="00FA2248">
        <w:rPr>
          <w:rFonts w:cstheme="minorHAnsi"/>
          <w:lang w:val="sr-Latn-CS"/>
        </w:rPr>
        <w:t>želi</w:t>
      </w:r>
      <w:proofErr w:type="spellEnd"/>
      <w:r w:rsidRPr="00FA2248">
        <w:rPr>
          <w:rFonts w:cstheme="minorHAnsi"/>
          <w:lang w:val="sr-Latn-CS"/>
        </w:rPr>
        <w:t xml:space="preserve"> da </w:t>
      </w:r>
      <w:r w:rsidR="00084C70" w:rsidRPr="00FA2248">
        <w:rPr>
          <w:rFonts w:cstheme="minorHAnsi"/>
          <w:lang w:val="sr-Latn-CS"/>
        </w:rPr>
        <w:t>zadrži</w:t>
      </w:r>
      <w:r w:rsidRPr="00FA2248">
        <w:rPr>
          <w:rFonts w:cstheme="minorHAnsi"/>
          <w:lang w:val="sr-Latn-CS"/>
        </w:rPr>
        <w:t xml:space="preserve"> kontinuitet u </w:t>
      </w:r>
      <w:r w:rsidR="00084C70" w:rsidRPr="00FA2248">
        <w:rPr>
          <w:rFonts w:cstheme="minorHAnsi"/>
          <w:lang w:val="sr-Latn-CS"/>
        </w:rPr>
        <w:t>aktivnostima kao što su</w:t>
      </w:r>
      <w:r w:rsidRPr="00FA2248">
        <w:rPr>
          <w:rFonts w:cstheme="minorHAnsi"/>
          <w:lang w:val="sr-Latn-CS"/>
        </w:rPr>
        <w:t xml:space="preserve"> obuk</w:t>
      </w:r>
      <w:r w:rsidR="00084C70" w:rsidRPr="00FA2248">
        <w:rPr>
          <w:rFonts w:cstheme="minorHAnsi"/>
          <w:lang w:val="sr-Latn-CS"/>
        </w:rPr>
        <w:t>e</w:t>
      </w:r>
      <w:r w:rsidRPr="00FA2248">
        <w:rPr>
          <w:rFonts w:cstheme="minorHAnsi"/>
          <w:lang w:val="sr-Latn-CS"/>
        </w:rPr>
        <w:t xml:space="preserve"> predstavnika policije, tužilaštva i novinara i </w:t>
      </w:r>
      <w:proofErr w:type="spellStart"/>
      <w:r w:rsidRPr="00FA2248">
        <w:rPr>
          <w:rFonts w:cstheme="minorHAnsi"/>
          <w:lang w:val="sr-Latn-CS"/>
        </w:rPr>
        <w:t>pose</w:t>
      </w:r>
      <w:r w:rsidR="00084C70" w:rsidRPr="00FA2248">
        <w:rPr>
          <w:rFonts w:cstheme="minorHAnsi"/>
          <w:lang w:val="sr-Latn-CS"/>
        </w:rPr>
        <w:t>te</w:t>
      </w:r>
      <w:proofErr w:type="spellEnd"/>
      <w:r w:rsidRPr="00FA2248">
        <w:rPr>
          <w:rFonts w:cstheme="minorHAnsi"/>
          <w:lang w:val="sr-Latn-CS"/>
        </w:rPr>
        <w:t xml:space="preserve"> lokaln</w:t>
      </w:r>
      <w:r w:rsidR="00084C70" w:rsidRPr="00FA2248">
        <w:rPr>
          <w:rFonts w:cstheme="minorHAnsi"/>
          <w:lang w:val="sr-Latn-CS"/>
        </w:rPr>
        <w:t>im</w:t>
      </w:r>
      <w:r w:rsidRPr="00FA2248">
        <w:rPr>
          <w:rFonts w:cstheme="minorHAnsi"/>
          <w:lang w:val="sr-Latn-CS"/>
        </w:rPr>
        <w:t xml:space="preserve"> sredin</w:t>
      </w:r>
      <w:r w:rsidR="00084C70" w:rsidRPr="00FA2248">
        <w:rPr>
          <w:rFonts w:cstheme="minorHAnsi"/>
          <w:lang w:val="sr-Latn-CS"/>
        </w:rPr>
        <w:t>ama</w:t>
      </w:r>
      <w:r w:rsidRPr="00FA2248">
        <w:rPr>
          <w:rFonts w:cstheme="minorHAnsi"/>
          <w:lang w:val="sr-Latn-CS"/>
        </w:rPr>
        <w:t xml:space="preserve"> kako bi </w:t>
      </w:r>
      <w:r w:rsidR="00084C70" w:rsidRPr="00FA2248">
        <w:rPr>
          <w:rFonts w:cstheme="minorHAnsi"/>
          <w:lang w:val="sr-Latn-CS"/>
        </w:rPr>
        <w:t>dobila</w:t>
      </w:r>
      <w:r w:rsidRPr="00FA2248">
        <w:rPr>
          <w:rFonts w:cstheme="minorHAnsi"/>
          <w:lang w:val="sr-Latn-CS"/>
        </w:rPr>
        <w:t xml:space="preserve"> informacije o tekućim slučajevima </w:t>
      </w:r>
      <w:r w:rsidR="00237931" w:rsidRPr="00FA2248">
        <w:rPr>
          <w:rFonts w:cstheme="minorHAnsi"/>
          <w:lang w:val="sr-Latn-CS"/>
        </w:rPr>
        <w:t xml:space="preserve">i opštoj bezbednosnoj situaciji u kojoj medijski </w:t>
      </w:r>
      <w:r w:rsidR="00394F58" w:rsidRPr="00FA2248">
        <w:rPr>
          <w:rFonts w:cstheme="minorHAnsi"/>
          <w:lang w:val="sr-Latn-CS"/>
        </w:rPr>
        <w:t>profesionalci</w:t>
      </w:r>
      <w:r w:rsidR="00237931" w:rsidRPr="00FA2248">
        <w:rPr>
          <w:rFonts w:cstheme="minorHAnsi"/>
          <w:lang w:val="sr-Latn-CS"/>
        </w:rPr>
        <w:t xml:space="preserve"> u manjim sredinama</w:t>
      </w:r>
      <w:r w:rsidR="00084C70" w:rsidRPr="00FA2248">
        <w:rPr>
          <w:rFonts w:cstheme="minorHAnsi"/>
          <w:lang w:val="sr-Latn-CS"/>
        </w:rPr>
        <w:t xml:space="preserve"> rade</w:t>
      </w:r>
      <w:r w:rsidR="00237931" w:rsidRPr="00FA2248">
        <w:rPr>
          <w:rFonts w:cstheme="minorHAnsi"/>
          <w:lang w:val="sr-Latn-CS"/>
        </w:rPr>
        <w:t xml:space="preserve">. </w:t>
      </w:r>
      <w:bookmarkEnd w:id="22"/>
      <w:r w:rsidR="00237931" w:rsidRPr="00FA2248">
        <w:rPr>
          <w:rFonts w:cstheme="minorHAnsi"/>
          <w:lang w:val="sr-Latn-CS"/>
        </w:rPr>
        <w:t xml:space="preserve">Imajući to u vidu, Akcioni plan SRG za 2024. godinu predviđa sledeće aktivnosti </w:t>
      </w:r>
      <w:r w:rsidR="00394F58" w:rsidRPr="00FA2248">
        <w:rPr>
          <w:rFonts w:cstheme="minorHAnsi"/>
          <w:lang w:val="sr-Latn-CS"/>
        </w:rPr>
        <w:t>(ostaje mogućnost da se</w:t>
      </w:r>
      <w:r w:rsidR="00237931" w:rsidRPr="00FA2248">
        <w:rPr>
          <w:rFonts w:cstheme="minorHAnsi"/>
          <w:lang w:val="sr-Latn-CS"/>
        </w:rPr>
        <w:t xml:space="preserve"> nove </w:t>
      </w:r>
      <w:r w:rsidR="00394F58" w:rsidRPr="00FA2248">
        <w:rPr>
          <w:rFonts w:cstheme="minorHAnsi"/>
          <w:lang w:val="sr-Latn-CS"/>
        </w:rPr>
        <w:t>aktivnosti</w:t>
      </w:r>
      <w:r w:rsidR="00237931" w:rsidRPr="00FA2248">
        <w:rPr>
          <w:rFonts w:cstheme="minorHAnsi"/>
          <w:lang w:val="sr-Latn-CS"/>
        </w:rPr>
        <w:t xml:space="preserve"> doda</w:t>
      </w:r>
      <w:r w:rsidR="00394F58" w:rsidRPr="00FA2248">
        <w:rPr>
          <w:rFonts w:cstheme="minorHAnsi"/>
          <w:lang w:val="sr-Latn-CS"/>
        </w:rPr>
        <w:t>ju</w:t>
      </w:r>
      <w:r w:rsidR="00237931" w:rsidRPr="00FA2248">
        <w:rPr>
          <w:rFonts w:cstheme="minorHAnsi"/>
          <w:lang w:val="sr-Latn-CS"/>
        </w:rPr>
        <w:t xml:space="preserve"> tokom godine):</w:t>
      </w:r>
    </w:p>
    <w:p w14:paraId="11B388BA" w14:textId="51171CB4" w:rsidR="00C03213" w:rsidRPr="00FA2248" w:rsidRDefault="00C03213" w:rsidP="00247903">
      <w:pPr>
        <w:pStyle w:val="NoSpacing"/>
        <w:jc w:val="both"/>
        <w:rPr>
          <w:rFonts w:cstheme="minorHAnsi"/>
          <w:lang w:val="sr-Latn-CS"/>
        </w:rPr>
      </w:pPr>
    </w:p>
    <w:p w14:paraId="549B0FD6" w14:textId="3EBC5CFE" w:rsidR="006B19A6" w:rsidRPr="00FA2248" w:rsidRDefault="006B19A6" w:rsidP="006B19A6">
      <w:pPr>
        <w:pStyle w:val="NoSpacing"/>
        <w:rPr>
          <w:rFonts w:cstheme="minorHAnsi"/>
          <w:bCs/>
          <w:i/>
          <w:iCs/>
          <w:lang w:val="sr-Latn-RS"/>
        </w:rPr>
      </w:pPr>
      <w:r w:rsidRPr="00FA2248">
        <w:rPr>
          <w:rFonts w:cstheme="minorHAnsi"/>
          <w:b/>
          <w:u w:val="single"/>
          <w:lang w:val="sr-Latn-RS"/>
        </w:rPr>
        <w:t>Aktivnost 1:</w:t>
      </w:r>
      <w:r w:rsidRPr="00FA2248">
        <w:rPr>
          <w:rFonts w:cstheme="minorHAnsi"/>
          <w:bCs/>
          <w:lang w:val="sr-Latn-RS"/>
        </w:rPr>
        <w:t xml:space="preserve"> </w:t>
      </w:r>
      <w:r w:rsidRPr="00FA2248">
        <w:rPr>
          <w:rFonts w:cstheme="minorHAnsi"/>
          <w:b/>
          <w:i/>
          <w:iCs/>
          <w:lang w:val="sr-Latn-RS"/>
        </w:rPr>
        <w:t>Redovni tromesečni i vanredni sastanci SRG</w:t>
      </w:r>
    </w:p>
    <w:p w14:paraId="7EB5152E" w14:textId="03FA8638" w:rsidR="006B19A6" w:rsidRPr="00FA2248" w:rsidRDefault="006B19A6" w:rsidP="00247903">
      <w:pPr>
        <w:pStyle w:val="NoSpacing"/>
        <w:jc w:val="both"/>
        <w:rPr>
          <w:rFonts w:cstheme="minorHAnsi"/>
          <w:lang w:val="sr-Latn-RS"/>
        </w:rPr>
      </w:pPr>
    </w:p>
    <w:p w14:paraId="3CFBB33D" w14:textId="531DA6C7" w:rsidR="006B19A6" w:rsidRPr="00FA2248" w:rsidRDefault="00212E6C" w:rsidP="00247903">
      <w:pPr>
        <w:pStyle w:val="NoSpacing"/>
        <w:jc w:val="both"/>
        <w:rPr>
          <w:rFonts w:cstheme="minorHAnsi"/>
          <w:lang w:val="sr-Latn-CS"/>
        </w:rPr>
      </w:pPr>
      <w:r w:rsidRPr="00FA2248">
        <w:rPr>
          <w:rFonts w:cstheme="minorHAnsi"/>
          <w:lang w:val="sr-Latn-CS"/>
        </w:rPr>
        <w:t>Kako je to već pomenuto, redovni sastanci SRG se</w:t>
      </w:r>
      <w:r w:rsidR="00394F58" w:rsidRPr="00FA2248">
        <w:rPr>
          <w:rFonts w:cstheme="minorHAnsi"/>
          <w:lang w:val="sr-Latn-CS"/>
        </w:rPr>
        <w:t>,</w:t>
      </w:r>
      <w:r w:rsidRPr="00FA2248">
        <w:rPr>
          <w:rFonts w:cstheme="minorHAnsi"/>
          <w:lang w:val="sr-Latn-CS"/>
        </w:rPr>
        <w:t xml:space="preserve"> po Pravilniku o radu</w:t>
      </w:r>
      <w:r w:rsidR="00394F58" w:rsidRPr="00FA2248">
        <w:rPr>
          <w:rFonts w:cstheme="minorHAnsi"/>
          <w:lang w:val="sr-Latn-CS"/>
        </w:rPr>
        <w:t>,</w:t>
      </w:r>
      <w:r w:rsidRPr="00FA2248">
        <w:rPr>
          <w:rFonts w:cstheme="minorHAnsi"/>
          <w:lang w:val="sr-Latn-CS"/>
        </w:rPr>
        <w:t xml:space="preserve"> održavaju jednom u tri </w:t>
      </w:r>
      <w:proofErr w:type="spellStart"/>
      <w:r w:rsidRPr="00FA2248">
        <w:rPr>
          <w:rFonts w:cstheme="minorHAnsi"/>
          <w:lang w:val="sr-Latn-CS"/>
        </w:rPr>
        <w:t>meseca</w:t>
      </w:r>
      <w:proofErr w:type="spellEnd"/>
      <w:r w:rsidRPr="00FA2248">
        <w:rPr>
          <w:rFonts w:cstheme="minorHAnsi"/>
          <w:lang w:val="sr-Latn-CS"/>
        </w:rPr>
        <w:t xml:space="preserve">, a vanredni kada god postoji potreba za tim. Za 2024. godinu predviđeno je da redovni sastanci budu održani u martu, junu, septembru i decembru. </w:t>
      </w:r>
    </w:p>
    <w:p w14:paraId="760653DF" w14:textId="2C0C3C46" w:rsidR="006B19A6" w:rsidRPr="00FA2248" w:rsidRDefault="006B19A6" w:rsidP="00247903">
      <w:pPr>
        <w:pStyle w:val="NoSpacing"/>
        <w:jc w:val="both"/>
        <w:rPr>
          <w:rFonts w:cstheme="minorHAnsi"/>
          <w:lang w:val="sr-Latn-CS"/>
        </w:rPr>
      </w:pPr>
    </w:p>
    <w:tbl>
      <w:tblPr>
        <w:tblStyle w:val="TableGrid"/>
        <w:tblW w:w="0" w:type="auto"/>
        <w:tblLook w:val="04A0" w:firstRow="1" w:lastRow="0" w:firstColumn="1" w:lastColumn="0" w:noHBand="0" w:noVBand="1"/>
      </w:tblPr>
      <w:tblGrid>
        <w:gridCol w:w="3397"/>
        <w:gridCol w:w="5619"/>
      </w:tblGrid>
      <w:tr w:rsidR="00212E6C" w:rsidRPr="00F00506" w14:paraId="0AE8CB90" w14:textId="77777777" w:rsidTr="00C33A3F">
        <w:tc>
          <w:tcPr>
            <w:tcW w:w="3397" w:type="dxa"/>
            <w:shd w:val="clear" w:color="auto" w:fill="00ADEF" w:themeFill="accent5"/>
          </w:tcPr>
          <w:p w14:paraId="792F5FFD" w14:textId="77777777" w:rsidR="00212E6C" w:rsidRPr="00FA2248" w:rsidRDefault="00212E6C" w:rsidP="00C33A3F">
            <w:pPr>
              <w:pStyle w:val="NoSpacing"/>
              <w:jc w:val="both"/>
              <w:rPr>
                <w:rFonts w:cstheme="minorHAnsi"/>
                <w:lang w:val="sr-Latn-CS"/>
              </w:rPr>
            </w:pPr>
            <w:r w:rsidRPr="00FA2248">
              <w:rPr>
                <w:rFonts w:cstheme="minorHAnsi"/>
                <w:lang w:val="sr-Latn-CS"/>
              </w:rPr>
              <w:t>Partner u realizaciji ove aktivnosti:</w:t>
            </w:r>
          </w:p>
        </w:tc>
        <w:tc>
          <w:tcPr>
            <w:tcW w:w="5619" w:type="dxa"/>
          </w:tcPr>
          <w:p w14:paraId="29826852" w14:textId="528698FF" w:rsidR="00212E6C" w:rsidRPr="00FA2248" w:rsidRDefault="00731FE0" w:rsidP="00C33A3F">
            <w:pPr>
              <w:pStyle w:val="NoSpacing"/>
              <w:jc w:val="both"/>
              <w:rPr>
                <w:rFonts w:cstheme="minorHAnsi"/>
                <w:lang w:val="sr-Latn-CS"/>
              </w:rPr>
            </w:pPr>
            <w:r w:rsidRPr="00FA2248">
              <w:rPr>
                <w:rFonts w:cstheme="minorHAnsi"/>
                <w:lang w:val="sr-Latn-CS"/>
              </w:rPr>
              <w:t>V</w:t>
            </w:r>
            <w:r w:rsidR="00212E6C" w:rsidRPr="00FA2248">
              <w:rPr>
                <w:rFonts w:cstheme="minorHAnsi"/>
                <w:lang w:val="sr-Latn-CS"/>
              </w:rPr>
              <w:t xml:space="preserve">JT, MUP, NUNS, UNS, NDNV, ANEM, AM, AOM </w:t>
            </w:r>
            <w:r w:rsidRPr="00FA2248">
              <w:rPr>
                <w:rFonts w:cstheme="minorHAnsi"/>
                <w:lang w:val="sr-Latn-CS"/>
              </w:rPr>
              <w:t>i</w:t>
            </w:r>
            <w:r w:rsidR="00212E6C" w:rsidRPr="00FA2248">
              <w:rPr>
                <w:rFonts w:cstheme="minorHAnsi"/>
                <w:lang w:val="sr-Latn-CS"/>
              </w:rPr>
              <w:t xml:space="preserve"> </w:t>
            </w:r>
            <w:r w:rsidR="004F7E75" w:rsidRPr="00FA2248">
              <w:rPr>
                <w:rFonts w:cstheme="minorHAnsi"/>
                <w:lang w:val="sr-Latn-CS"/>
              </w:rPr>
              <w:t xml:space="preserve">Misija </w:t>
            </w:r>
            <w:r w:rsidR="00212E6C" w:rsidRPr="00FA2248">
              <w:rPr>
                <w:rFonts w:cstheme="minorHAnsi"/>
                <w:lang w:val="sr-Latn-CS"/>
              </w:rPr>
              <w:t>OEBS</w:t>
            </w:r>
            <w:r w:rsidR="004F7E75" w:rsidRPr="00FA2248">
              <w:rPr>
                <w:rFonts w:cstheme="minorHAnsi"/>
                <w:lang w:val="sr-Latn-CS"/>
              </w:rPr>
              <w:t>-a u Srbiji</w:t>
            </w:r>
          </w:p>
        </w:tc>
      </w:tr>
      <w:tr w:rsidR="00212E6C" w:rsidRPr="00FA2248" w14:paraId="42EC86F6" w14:textId="77777777" w:rsidTr="00C33A3F">
        <w:tc>
          <w:tcPr>
            <w:tcW w:w="3397" w:type="dxa"/>
            <w:shd w:val="clear" w:color="auto" w:fill="00ADEF" w:themeFill="accent5"/>
          </w:tcPr>
          <w:p w14:paraId="1FD60884" w14:textId="77777777" w:rsidR="00212E6C" w:rsidRPr="00FA2248" w:rsidRDefault="00212E6C" w:rsidP="00C33A3F">
            <w:pPr>
              <w:pStyle w:val="NoSpacing"/>
              <w:jc w:val="both"/>
              <w:rPr>
                <w:rFonts w:cstheme="minorHAnsi"/>
                <w:lang w:val="sr-Latn-CS"/>
              </w:rPr>
            </w:pPr>
            <w:r w:rsidRPr="00FA2248">
              <w:rPr>
                <w:rFonts w:cstheme="minorHAnsi"/>
                <w:lang w:val="sr-Latn-CS"/>
              </w:rPr>
              <w:t>Vremenski okvir:</w:t>
            </w:r>
          </w:p>
        </w:tc>
        <w:tc>
          <w:tcPr>
            <w:tcW w:w="5619" w:type="dxa"/>
          </w:tcPr>
          <w:p w14:paraId="71116214" w14:textId="29530962" w:rsidR="00212E6C" w:rsidRPr="00FA2248" w:rsidRDefault="00C64089" w:rsidP="00C33A3F">
            <w:pPr>
              <w:pStyle w:val="NoSpacing"/>
              <w:jc w:val="both"/>
              <w:rPr>
                <w:rFonts w:cstheme="minorHAnsi"/>
                <w:lang w:val="sr-Latn-CS"/>
              </w:rPr>
            </w:pPr>
            <w:r w:rsidRPr="00FA2248">
              <w:rPr>
                <w:rFonts w:cstheme="minorHAnsi"/>
                <w:lang w:val="sr-Latn-CS"/>
              </w:rPr>
              <w:t>m</w:t>
            </w:r>
            <w:r w:rsidR="00212E6C" w:rsidRPr="00FA2248">
              <w:rPr>
                <w:rFonts w:cstheme="minorHAnsi"/>
                <w:lang w:val="sr-Latn-CS"/>
              </w:rPr>
              <w:t>art, jun, septembar i decembar 2024. godine</w:t>
            </w:r>
          </w:p>
        </w:tc>
      </w:tr>
    </w:tbl>
    <w:p w14:paraId="1DE7A9A2" w14:textId="77777777" w:rsidR="006B19A6" w:rsidRPr="00FA2248" w:rsidRDefault="006B19A6" w:rsidP="00247903">
      <w:pPr>
        <w:pStyle w:val="NoSpacing"/>
        <w:jc w:val="both"/>
        <w:rPr>
          <w:rFonts w:cstheme="minorHAnsi"/>
          <w:lang w:val="sr-Latn-CS"/>
        </w:rPr>
      </w:pPr>
    </w:p>
    <w:p w14:paraId="5EB56E86" w14:textId="453F62EC" w:rsidR="00247903" w:rsidRPr="00FA2248" w:rsidRDefault="00247903" w:rsidP="00247903">
      <w:pPr>
        <w:pStyle w:val="NoSpacing"/>
        <w:jc w:val="both"/>
        <w:rPr>
          <w:rFonts w:cstheme="minorHAnsi"/>
          <w:b/>
          <w:i/>
          <w:lang w:val="sr-Latn-CS"/>
        </w:rPr>
      </w:pPr>
      <w:r w:rsidRPr="00FA2248">
        <w:rPr>
          <w:rFonts w:cstheme="minorHAnsi"/>
          <w:b/>
          <w:i/>
          <w:u w:val="single"/>
          <w:lang w:val="sr-Latn-CS"/>
        </w:rPr>
        <w:t xml:space="preserve">Aktivnost </w:t>
      </w:r>
      <w:r w:rsidR="00132F91" w:rsidRPr="00FA2248">
        <w:rPr>
          <w:rFonts w:cstheme="minorHAnsi"/>
          <w:b/>
          <w:i/>
          <w:u w:val="single"/>
          <w:lang w:val="sr-Latn-CS"/>
        </w:rPr>
        <w:t>2</w:t>
      </w:r>
      <w:r w:rsidRPr="00FA2248">
        <w:rPr>
          <w:rFonts w:cstheme="minorHAnsi"/>
          <w:b/>
          <w:i/>
          <w:u w:val="single"/>
          <w:lang w:val="sr-Latn-CS"/>
        </w:rPr>
        <w:t xml:space="preserve">: </w:t>
      </w:r>
      <w:r w:rsidRPr="00FA2248">
        <w:rPr>
          <w:rFonts w:cstheme="minorHAnsi"/>
          <w:b/>
          <w:i/>
          <w:lang w:val="sr-Latn-CS"/>
        </w:rPr>
        <w:t>Redovn</w:t>
      </w:r>
      <w:r w:rsidR="00237931" w:rsidRPr="00FA2248">
        <w:rPr>
          <w:rFonts w:cstheme="minorHAnsi"/>
          <w:b/>
          <w:i/>
          <w:lang w:val="sr-Latn-CS"/>
        </w:rPr>
        <w:t>a</w:t>
      </w:r>
      <w:r w:rsidRPr="00FA2248">
        <w:rPr>
          <w:rFonts w:cstheme="minorHAnsi"/>
          <w:b/>
          <w:i/>
          <w:lang w:val="sr-Latn-CS"/>
        </w:rPr>
        <w:t xml:space="preserve"> godišnj</w:t>
      </w:r>
      <w:r w:rsidR="00237931" w:rsidRPr="00FA2248">
        <w:rPr>
          <w:rFonts w:cstheme="minorHAnsi"/>
          <w:b/>
          <w:i/>
          <w:lang w:val="sr-Latn-CS"/>
        </w:rPr>
        <w:t>a</w:t>
      </w:r>
      <w:r w:rsidRPr="00FA2248">
        <w:rPr>
          <w:rFonts w:cstheme="minorHAnsi"/>
          <w:b/>
          <w:i/>
          <w:lang w:val="sr-Latn-CS"/>
        </w:rPr>
        <w:t xml:space="preserve"> obuk</w:t>
      </w:r>
      <w:r w:rsidR="00237931" w:rsidRPr="00FA2248">
        <w:rPr>
          <w:rFonts w:cstheme="minorHAnsi"/>
          <w:b/>
          <w:i/>
          <w:lang w:val="sr-Latn-CS"/>
        </w:rPr>
        <w:t>a</w:t>
      </w:r>
      <w:r w:rsidRPr="00FA2248">
        <w:rPr>
          <w:rFonts w:cstheme="minorHAnsi"/>
          <w:b/>
          <w:i/>
          <w:lang w:val="sr-Latn-CS"/>
        </w:rPr>
        <w:t xml:space="preserve"> kontakt tačaka policije i tužilaštva o </w:t>
      </w:r>
      <w:proofErr w:type="spellStart"/>
      <w:r w:rsidR="00F52CF0" w:rsidRPr="00FA2248">
        <w:rPr>
          <w:rFonts w:cstheme="minorHAnsi"/>
          <w:b/>
          <w:i/>
          <w:lang w:val="sr-Latn-CS"/>
        </w:rPr>
        <w:t>bezbednosti</w:t>
      </w:r>
      <w:proofErr w:type="spellEnd"/>
      <w:r w:rsidR="00F52CF0" w:rsidRPr="00FA2248">
        <w:rPr>
          <w:rFonts w:cstheme="minorHAnsi"/>
          <w:b/>
          <w:i/>
          <w:lang w:val="sr-Latn-CS"/>
        </w:rPr>
        <w:t xml:space="preserve"> novinara</w:t>
      </w:r>
    </w:p>
    <w:p w14:paraId="32AB7855" w14:textId="5B9A4A12" w:rsidR="00247903" w:rsidRPr="00FA2248" w:rsidRDefault="00247903" w:rsidP="00247903">
      <w:pPr>
        <w:pStyle w:val="NoSpacing"/>
        <w:jc w:val="both"/>
        <w:rPr>
          <w:rFonts w:cstheme="minorHAnsi"/>
          <w:lang w:val="sr-Latn-CS"/>
        </w:rPr>
      </w:pPr>
    </w:p>
    <w:p w14:paraId="491876EB" w14:textId="3BBE0648" w:rsidR="00C64089" w:rsidRPr="00FA2248" w:rsidRDefault="00C64089" w:rsidP="00247903">
      <w:pPr>
        <w:pStyle w:val="NoSpacing"/>
        <w:jc w:val="both"/>
        <w:rPr>
          <w:rFonts w:cstheme="minorHAnsi"/>
          <w:lang w:val="sr-Latn-CS"/>
        </w:rPr>
      </w:pPr>
      <w:r w:rsidRPr="00FA2248">
        <w:rPr>
          <w:rFonts w:cstheme="minorHAnsi"/>
          <w:lang w:val="sr-Latn-CS"/>
        </w:rPr>
        <w:t>Do isteka Akcionog plana 2023 – 2025, SRG svake godine planira da organiz</w:t>
      </w:r>
      <w:r w:rsidR="00394F58" w:rsidRPr="00FA2248">
        <w:rPr>
          <w:rFonts w:cstheme="minorHAnsi"/>
          <w:lang w:val="sr-Latn-CS"/>
        </w:rPr>
        <w:t>uje</w:t>
      </w:r>
      <w:r w:rsidRPr="00FA2248">
        <w:rPr>
          <w:rFonts w:cstheme="minorHAnsi"/>
          <w:lang w:val="sr-Latn-CS"/>
        </w:rPr>
        <w:t xml:space="preserve"> godišnju obuku kontakt ta</w:t>
      </w:r>
      <w:r w:rsidR="00394F58" w:rsidRPr="00FA2248">
        <w:rPr>
          <w:rFonts w:cstheme="minorHAnsi"/>
          <w:lang w:val="sr-Latn-CS"/>
        </w:rPr>
        <w:t>č</w:t>
      </w:r>
      <w:r w:rsidRPr="00FA2248">
        <w:rPr>
          <w:rFonts w:cstheme="minorHAnsi"/>
          <w:lang w:val="sr-Latn-CS"/>
        </w:rPr>
        <w:t xml:space="preserve">aka </w:t>
      </w:r>
      <w:r w:rsidR="00394F58" w:rsidRPr="00FA2248">
        <w:rPr>
          <w:rFonts w:cstheme="minorHAnsi"/>
          <w:lang w:val="sr-Latn-CS"/>
        </w:rPr>
        <w:t xml:space="preserve">iz </w:t>
      </w:r>
      <w:r w:rsidRPr="00FA2248">
        <w:rPr>
          <w:rFonts w:cstheme="minorHAnsi"/>
          <w:lang w:val="sr-Latn-CS"/>
        </w:rPr>
        <w:t xml:space="preserve">tužilaštva i policije o važnim pitanjima iz oblasti </w:t>
      </w:r>
      <w:proofErr w:type="spellStart"/>
      <w:r w:rsidRPr="00FA2248">
        <w:rPr>
          <w:rFonts w:cstheme="minorHAnsi"/>
          <w:lang w:val="sr-Latn-CS"/>
        </w:rPr>
        <w:t>bezbednosti</w:t>
      </w:r>
      <w:proofErr w:type="spellEnd"/>
      <w:r w:rsidRPr="00FA2248">
        <w:rPr>
          <w:rFonts w:cstheme="minorHAnsi"/>
          <w:lang w:val="sr-Latn-CS"/>
        </w:rPr>
        <w:t xml:space="preserve"> novinara i značaj</w:t>
      </w:r>
      <w:r w:rsidR="00394F58" w:rsidRPr="00FA2248">
        <w:rPr>
          <w:rFonts w:cstheme="minorHAnsi"/>
          <w:lang w:val="sr-Latn-CS"/>
        </w:rPr>
        <w:t>u</w:t>
      </w:r>
      <w:r w:rsidRPr="00FA2248">
        <w:rPr>
          <w:rFonts w:cstheme="minorHAnsi"/>
          <w:lang w:val="sr-Latn-CS"/>
        </w:rPr>
        <w:t xml:space="preserve"> javnog informisanja u demokratskim društvima.</w:t>
      </w:r>
      <w:r w:rsidR="00731FE0" w:rsidRPr="00FA2248">
        <w:rPr>
          <w:rFonts w:cstheme="minorHAnsi"/>
          <w:lang w:val="sr-Latn-CS"/>
        </w:rPr>
        <w:t xml:space="preserve"> U 2024. godini trening će biti održan isto kao i u ovoj – u decembru.</w:t>
      </w:r>
    </w:p>
    <w:p w14:paraId="1E3AFB92" w14:textId="77777777" w:rsidR="00C64089" w:rsidRPr="00FA2248" w:rsidRDefault="00C64089" w:rsidP="00247903">
      <w:pPr>
        <w:pStyle w:val="NoSpacing"/>
        <w:jc w:val="both"/>
        <w:rPr>
          <w:rFonts w:cstheme="minorHAnsi"/>
          <w:lang w:val="sr-Latn-CS"/>
        </w:rPr>
      </w:pPr>
    </w:p>
    <w:tbl>
      <w:tblPr>
        <w:tblStyle w:val="TableGrid"/>
        <w:tblW w:w="0" w:type="auto"/>
        <w:tblLook w:val="04A0" w:firstRow="1" w:lastRow="0" w:firstColumn="1" w:lastColumn="0" w:noHBand="0" w:noVBand="1"/>
      </w:tblPr>
      <w:tblGrid>
        <w:gridCol w:w="3397"/>
        <w:gridCol w:w="5619"/>
      </w:tblGrid>
      <w:tr w:rsidR="00247903" w:rsidRPr="00F00506" w14:paraId="56942BF3" w14:textId="77777777" w:rsidTr="00C33A3F">
        <w:tc>
          <w:tcPr>
            <w:tcW w:w="3397" w:type="dxa"/>
            <w:shd w:val="clear" w:color="auto" w:fill="00ADEF" w:themeFill="accent5"/>
          </w:tcPr>
          <w:p w14:paraId="77341191" w14:textId="77777777" w:rsidR="00247903" w:rsidRPr="00FA2248" w:rsidRDefault="00247903" w:rsidP="00C33A3F">
            <w:pPr>
              <w:pStyle w:val="NoSpacing"/>
              <w:jc w:val="both"/>
              <w:rPr>
                <w:rFonts w:cstheme="minorHAnsi"/>
                <w:lang w:val="sr-Latn-CS"/>
              </w:rPr>
            </w:pPr>
            <w:bookmarkStart w:id="23" w:name="_Hlk153273284"/>
            <w:r w:rsidRPr="00FA2248">
              <w:rPr>
                <w:rFonts w:cstheme="minorHAnsi"/>
                <w:lang w:val="sr-Latn-CS"/>
              </w:rPr>
              <w:t>Partner u realizaciji ove aktivnosti:</w:t>
            </w:r>
          </w:p>
        </w:tc>
        <w:tc>
          <w:tcPr>
            <w:tcW w:w="5619" w:type="dxa"/>
          </w:tcPr>
          <w:p w14:paraId="2392ECD3" w14:textId="31955B03" w:rsidR="00247903" w:rsidRPr="00FA2248" w:rsidRDefault="00731FE0" w:rsidP="00C33A3F">
            <w:pPr>
              <w:pStyle w:val="NoSpacing"/>
              <w:jc w:val="both"/>
              <w:rPr>
                <w:rFonts w:cstheme="minorHAnsi"/>
                <w:lang w:val="sr-Latn-CS"/>
              </w:rPr>
            </w:pPr>
            <w:r w:rsidRPr="00FA2248">
              <w:rPr>
                <w:rFonts w:cstheme="minorHAnsi"/>
                <w:lang w:val="sr-Latn-CS"/>
              </w:rPr>
              <w:t>V</w:t>
            </w:r>
            <w:r w:rsidR="00247903" w:rsidRPr="00FA2248">
              <w:rPr>
                <w:rFonts w:cstheme="minorHAnsi"/>
                <w:lang w:val="sr-Latn-CS"/>
              </w:rPr>
              <w:t>JT</w:t>
            </w:r>
            <w:r w:rsidRPr="00FA2248">
              <w:rPr>
                <w:rFonts w:cstheme="minorHAnsi"/>
                <w:lang w:val="sr-Latn-CS"/>
              </w:rPr>
              <w:t xml:space="preserve">, </w:t>
            </w:r>
            <w:r w:rsidR="00247903" w:rsidRPr="00FA2248">
              <w:rPr>
                <w:rFonts w:cstheme="minorHAnsi"/>
                <w:lang w:val="sr-Latn-CS"/>
              </w:rPr>
              <w:t>MUP</w:t>
            </w:r>
            <w:r w:rsidRPr="00FA2248">
              <w:rPr>
                <w:rFonts w:cstheme="minorHAnsi"/>
                <w:lang w:val="sr-Latn-CS"/>
              </w:rPr>
              <w:t xml:space="preserve"> i </w:t>
            </w:r>
            <w:r w:rsidR="004F7E75" w:rsidRPr="00FA2248">
              <w:rPr>
                <w:rFonts w:cstheme="minorHAnsi"/>
                <w:lang w:val="sr-Latn-CS"/>
              </w:rPr>
              <w:t xml:space="preserve">Misija </w:t>
            </w:r>
            <w:r w:rsidRPr="00FA2248">
              <w:rPr>
                <w:rFonts w:cstheme="minorHAnsi"/>
                <w:lang w:val="sr-Latn-CS"/>
              </w:rPr>
              <w:t>OEBS</w:t>
            </w:r>
            <w:r w:rsidR="004F7E75" w:rsidRPr="00FA2248">
              <w:rPr>
                <w:rFonts w:cstheme="minorHAnsi"/>
                <w:lang w:val="sr-Latn-CS"/>
              </w:rPr>
              <w:t>-a u Srbiji</w:t>
            </w:r>
          </w:p>
        </w:tc>
      </w:tr>
      <w:tr w:rsidR="00247903" w:rsidRPr="00FA2248" w14:paraId="03F2FAF3" w14:textId="77777777" w:rsidTr="00C33A3F">
        <w:tc>
          <w:tcPr>
            <w:tcW w:w="3397" w:type="dxa"/>
            <w:shd w:val="clear" w:color="auto" w:fill="00ADEF" w:themeFill="accent5"/>
          </w:tcPr>
          <w:p w14:paraId="0D66E631" w14:textId="77777777" w:rsidR="00247903" w:rsidRPr="00FA2248" w:rsidRDefault="00247903" w:rsidP="00C33A3F">
            <w:pPr>
              <w:pStyle w:val="NoSpacing"/>
              <w:jc w:val="both"/>
              <w:rPr>
                <w:rFonts w:cstheme="minorHAnsi"/>
                <w:lang w:val="sr-Latn-CS"/>
              </w:rPr>
            </w:pPr>
            <w:r w:rsidRPr="00FA2248">
              <w:rPr>
                <w:rFonts w:cstheme="minorHAnsi"/>
                <w:lang w:val="sr-Latn-CS"/>
              </w:rPr>
              <w:t>Vremenski okvir:</w:t>
            </w:r>
          </w:p>
        </w:tc>
        <w:tc>
          <w:tcPr>
            <w:tcW w:w="5619" w:type="dxa"/>
          </w:tcPr>
          <w:p w14:paraId="3F99A245" w14:textId="007E0ADC" w:rsidR="00247903" w:rsidRPr="00FA2248" w:rsidRDefault="00C64089" w:rsidP="00C33A3F">
            <w:pPr>
              <w:pStyle w:val="NoSpacing"/>
              <w:jc w:val="both"/>
              <w:rPr>
                <w:rFonts w:cstheme="minorHAnsi"/>
                <w:lang w:val="sr-Latn-CS"/>
              </w:rPr>
            </w:pPr>
            <w:r w:rsidRPr="00FA2248">
              <w:rPr>
                <w:rFonts w:cstheme="minorHAnsi"/>
                <w:lang w:val="sr-Latn-CS"/>
              </w:rPr>
              <w:t>decembar</w:t>
            </w:r>
            <w:r w:rsidR="00247903" w:rsidRPr="00FA2248">
              <w:rPr>
                <w:rFonts w:cstheme="minorHAnsi"/>
                <w:lang w:val="sr-Latn-CS"/>
              </w:rPr>
              <w:t xml:space="preserve"> 202</w:t>
            </w:r>
            <w:r w:rsidRPr="00FA2248">
              <w:rPr>
                <w:rFonts w:cstheme="minorHAnsi"/>
                <w:lang w:val="sr-Latn-CS"/>
              </w:rPr>
              <w:t>4</w:t>
            </w:r>
            <w:r w:rsidR="00247903" w:rsidRPr="00FA2248">
              <w:rPr>
                <w:rFonts w:cstheme="minorHAnsi"/>
                <w:lang w:val="sr-Latn-CS"/>
              </w:rPr>
              <w:t>. godine</w:t>
            </w:r>
          </w:p>
        </w:tc>
      </w:tr>
      <w:bookmarkEnd w:id="23"/>
    </w:tbl>
    <w:p w14:paraId="6EDA1F1B" w14:textId="138F624D" w:rsidR="00247903" w:rsidRPr="00FA2248" w:rsidRDefault="00247903" w:rsidP="00247903">
      <w:pPr>
        <w:pStyle w:val="NoSpacing"/>
        <w:rPr>
          <w:rFonts w:cstheme="minorHAnsi"/>
          <w:lang w:val="sr-Latn-CS"/>
        </w:rPr>
      </w:pPr>
    </w:p>
    <w:p w14:paraId="51EB7390" w14:textId="799C29EF" w:rsidR="00132F91" w:rsidRPr="00FA2248" w:rsidRDefault="00132F91" w:rsidP="00132F91">
      <w:pPr>
        <w:pStyle w:val="NoSpacing"/>
        <w:rPr>
          <w:rFonts w:cstheme="minorHAnsi"/>
          <w:b/>
          <w:bCs/>
          <w:i/>
          <w:iCs/>
          <w:lang w:val="sr-Latn-CS"/>
        </w:rPr>
      </w:pPr>
      <w:r w:rsidRPr="00FA2248">
        <w:rPr>
          <w:rFonts w:cstheme="minorHAnsi"/>
          <w:b/>
          <w:bCs/>
          <w:i/>
          <w:iCs/>
          <w:u w:val="single"/>
          <w:lang w:val="sr-Latn-CS"/>
        </w:rPr>
        <w:t>Aktivnost 3</w:t>
      </w:r>
      <w:r w:rsidR="00AE3062" w:rsidRPr="00FA2248">
        <w:rPr>
          <w:rFonts w:cstheme="minorHAnsi"/>
          <w:b/>
          <w:bCs/>
          <w:i/>
          <w:iCs/>
          <w:u w:val="single"/>
          <w:lang w:val="sr-Latn-CS"/>
        </w:rPr>
        <w:t>:</w:t>
      </w:r>
      <w:r w:rsidR="00AE3062" w:rsidRPr="00FA2248">
        <w:rPr>
          <w:rFonts w:cstheme="minorHAnsi"/>
          <w:b/>
          <w:bCs/>
          <w:i/>
          <w:iCs/>
          <w:lang w:val="sr-Latn-CS"/>
        </w:rPr>
        <w:t xml:space="preserve"> </w:t>
      </w:r>
      <w:r w:rsidRPr="00FA2248">
        <w:rPr>
          <w:rFonts w:cstheme="minorHAnsi"/>
          <w:b/>
          <w:bCs/>
          <w:i/>
          <w:iCs/>
          <w:lang w:val="sr-Latn-CS"/>
        </w:rPr>
        <w:t xml:space="preserve">Obuka o </w:t>
      </w:r>
      <w:proofErr w:type="spellStart"/>
      <w:r w:rsidRPr="00FA2248">
        <w:rPr>
          <w:rFonts w:cstheme="minorHAnsi"/>
          <w:b/>
          <w:bCs/>
          <w:i/>
          <w:iCs/>
          <w:lang w:val="sr-Latn-CS"/>
        </w:rPr>
        <w:t>bezbednosti</w:t>
      </w:r>
      <w:proofErr w:type="spellEnd"/>
      <w:r w:rsidRPr="00FA2248">
        <w:rPr>
          <w:rFonts w:cstheme="minorHAnsi"/>
          <w:b/>
          <w:bCs/>
          <w:i/>
          <w:iCs/>
          <w:lang w:val="sr-Latn-CS"/>
        </w:rPr>
        <w:t xml:space="preserve"> novinara tokom javnih okupljanja</w:t>
      </w:r>
    </w:p>
    <w:p w14:paraId="50BD2DA9" w14:textId="77777777" w:rsidR="00132F91" w:rsidRPr="00FA2248" w:rsidRDefault="00132F91" w:rsidP="00132F91">
      <w:pPr>
        <w:pStyle w:val="NoSpacing"/>
        <w:rPr>
          <w:rFonts w:cstheme="minorHAnsi"/>
          <w:lang w:val="sr-Latn-CS"/>
        </w:rPr>
      </w:pPr>
    </w:p>
    <w:p w14:paraId="048D833E" w14:textId="1BB77F6E" w:rsidR="00132F91" w:rsidRPr="00FA2248" w:rsidRDefault="00132F91" w:rsidP="00132F91">
      <w:pPr>
        <w:pStyle w:val="NoSpacing"/>
        <w:jc w:val="both"/>
        <w:rPr>
          <w:rFonts w:cstheme="minorHAnsi"/>
          <w:lang w:val="sr-Latn-CS"/>
        </w:rPr>
      </w:pPr>
      <w:r w:rsidRPr="00FA2248">
        <w:rPr>
          <w:rFonts w:cstheme="minorHAnsi"/>
          <w:lang w:val="sr-Latn-CS"/>
        </w:rPr>
        <w:t xml:space="preserve">U saradnji sa novinarskim udruženjima koja učestvuju u radu </w:t>
      </w:r>
      <w:r w:rsidR="00C64089" w:rsidRPr="00FA2248">
        <w:rPr>
          <w:rFonts w:cstheme="minorHAnsi"/>
          <w:lang w:val="sr-Latn-CS"/>
        </w:rPr>
        <w:t>SR</w:t>
      </w:r>
      <w:r w:rsidRPr="00FA2248">
        <w:rPr>
          <w:rFonts w:cstheme="minorHAnsi"/>
          <w:lang w:val="sr-Latn-CS"/>
        </w:rPr>
        <w:t xml:space="preserve">G, </w:t>
      </w:r>
      <w:r w:rsidR="00C64089" w:rsidRPr="00FA2248">
        <w:rPr>
          <w:rFonts w:cstheme="minorHAnsi"/>
          <w:lang w:val="sr-Latn-CS"/>
        </w:rPr>
        <w:t>OEBS će</w:t>
      </w:r>
      <w:r w:rsidRPr="00FA2248">
        <w:rPr>
          <w:rFonts w:cstheme="minorHAnsi"/>
          <w:lang w:val="sr-Latn-CS"/>
        </w:rPr>
        <w:t xml:space="preserve"> organiz</w:t>
      </w:r>
      <w:r w:rsidR="00C64089" w:rsidRPr="00FA2248">
        <w:rPr>
          <w:rFonts w:cstheme="minorHAnsi"/>
          <w:lang w:val="sr-Latn-CS"/>
        </w:rPr>
        <w:t>ovati</w:t>
      </w:r>
      <w:r w:rsidRPr="00FA2248">
        <w:rPr>
          <w:rFonts w:cstheme="minorHAnsi"/>
          <w:lang w:val="sr-Latn-CS"/>
        </w:rPr>
        <w:t xml:space="preserve"> obuku o </w:t>
      </w:r>
      <w:proofErr w:type="spellStart"/>
      <w:r w:rsidRPr="00FA2248">
        <w:rPr>
          <w:rFonts w:cstheme="minorHAnsi"/>
          <w:lang w:val="sr-Latn-CS"/>
        </w:rPr>
        <w:t>bezbednosti</w:t>
      </w:r>
      <w:proofErr w:type="spellEnd"/>
      <w:r w:rsidRPr="00FA2248">
        <w:rPr>
          <w:rFonts w:cstheme="minorHAnsi"/>
          <w:lang w:val="sr-Latn-CS"/>
        </w:rPr>
        <w:t xml:space="preserve"> novinara tokom javnih okupljanja u Beogradu. Obuku </w:t>
      </w:r>
      <w:proofErr w:type="spellStart"/>
      <w:r w:rsidRPr="00FA2248">
        <w:rPr>
          <w:rFonts w:cstheme="minorHAnsi"/>
          <w:lang w:val="sr-Latn-CS"/>
        </w:rPr>
        <w:t>će</w:t>
      </w:r>
      <w:proofErr w:type="spellEnd"/>
      <w:r w:rsidRPr="00FA2248">
        <w:rPr>
          <w:rFonts w:cstheme="minorHAnsi"/>
          <w:lang w:val="sr-Latn-CS"/>
        </w:rPr>
        <w:t xml:space="preserve"> pohađati najmanje 80 novinara i </w:t>
      </w:r>
      <w:proofErr w:type="spellStart"/>
      <w:r w:rsidRPr="00FA2248">
        <w:rPr>
          <w:rFonts w:cstheme="minorHAnsi"/>
          <w:lang w:val="sr-Latn-CS"/>
        </w:rPr>
        <w:t>koristiće</w:t>
      </w:r>
      <w:proofErr w:type="spellEnd"/>
      <w:r w:rsidRPr="00FA2248">
        <w:rPr>
          <w:rFonts w:cstheme="minorHAnsi"/>
          <w:lang w:val="sr-Latn-CS"/>
        </w:rPr>
        <w:t xml:space="preserve"> se za prikupljanje informacija od učesnika o situaciji u kojoj rade, opasnostima sa kojima se suočavaju, sredstvima zaštite koje koriste i iskustv</w:t>
      </w:r>
      <w:r w:rsidR="00AE3062" w:rsidRPr="00FA2248">
        <w:rPr>
          <w:rFonts w:cstheme="minorHAnsi"/>
          <w:lang w:val="sr-Latn-CS"/>
        </w:rPr>
        <w:t>u</w:t>
      </w:r>
      <w:r w:rsidRPr="00FA2248">
        <w:rPr>
          <w:rFonts w:cstheme="minorHAnsi"/>
          <w:lang w:val="sr-Latn-CS"/>
        </w:rPr>
        <w:t xml:space="preserve"> u radu sa relevantnim institucijama na njihovoj zaštiti tokom javnih okupljanja. Ove </w:t>
      </w:r>
      <w:r w:rsidRPr="00FA2248">
        <w:rPr>
          <w:rFonts w:cstheme="minorHAnsi"/>
          <w:lang w:val="sr-Latn-CS"/>
        </w:rPr>
        <w:lastRenderedPageBreak/>
        <w:t xml:space="preserve">informacije </w:t>
      </w:r>
      <w:proofErr w:type="spellStart"/>
      <w:r w:rsidRPr="00FA2248">
        <w:rPr>
          <w:rFonts w:cstheme="minorHAnsi"/>
          <w:lang w:val="sr-Latn-CS"/>
        </w:rPr>
        <w:t>će</w:t>
      </w:r>
      <w:proofErr w:type="spellEnd"/>
      <w:r w:rsidRPr="00FA2248">
        <w:rPr>
          <w:rFonts w:cstheme="minorHAnsi"/>
          <w:lang w:val="sr-Latn-CS"/>
        </w:rPr>
        <w:t xml:space="preserve"> se, uz saglasnost učesnika obuke, koristiti za dalji razvoj narednih obuka i edukativnih materijala.</w:t>
      </w:r>
    </w:p>
    <w:p w14:paraId="7EBAE95A" w14:textId="5C4BAD82" w:rsidR="00132F91" w:rsidRPr="00FA2248" w:rsidRDefault="00132F91" w:rsidP="00132F91">
      <w:pPr>
        <w:pStyle w:val="NoSpacing"/>
        <w:jc w:val="both"/>
        <w:rPr>
          <w:rFonts w:cstheme="minorHAnsi"/>
          <w:lang w:val="sr-Latn-CS"/>
        </w:rPr>
      </w:pPr>
    </w:p>
    <w:tbl>
      <w:tblPr>
        <w:tblStyle w:val="TableGrid"/>
        <w:tblW w:w="0" w:type="auto"/>
        <w:tblLook w:val="04A0" w:firstRow="1" w:lastRow="0" w:firstColumn="1" w:lastColumn="0" w:noHBand="0" w:noVBand="1"/>
      </w:tblPr>
      <w:tblGrid>
        <w:gridCol w:w="3397"/>
        <w:gridCol w:w="5619"/>
      </w:tblGrid>
      <w:tr w:rsidR="00132F91" w:rsidRPr="00FA2248" w14:paraId="07CDECB5" w14:textId="77777777" w:rsidTr="00C33A3F">
        <w:tc>
          <w:tcPr>
            <w:tcW w:w="3397" w:type="dxa"/>
            <w:shd w:val="clear" w:color="auto" w:fill="00ADEF" w:themeFill="accent5"/>
          </w:tcPr>
          <w:p w14:paraId="2C2E65F1" w14:textId="77777777" w:rsidR="00132F91" w:rsidRPr="00FA2248" w:rsidRDefault="00132F91" w:rsidP="00C33A3F">
            <w:pPr>
              <w:pStyle w:val="NoSpacing"/>
              <w:jc w:val="both"/>
              <w:rPr>
                <w:rFonts w:cstheme="minorHAnsi"/>
                <w:b/>
                <w:lang w:val="sr-Latn-CS"/>
              </w:rPr>
            </w:pPr>
            <w:r w:rsidRPr="00FA2248">
              <w:rPr>
                <w:rFonts w:cstheme="minorHAnsi"/>
                <w:lang w:val="sr-Latn-CS"/>
              </w:rPr>
              <w:t>Partner u realizaciji ove aktivnosti:</w:t>
            </w:r>
          </w:p>
        </w:tc>
        <w:tc>
          <w:tcPr>
            <w:tcW w:w="5619" w:type="dxa"/>
          </w:tcPr>
          <w:p w14:paraId="0B0988B3" w14:textId="345E676B" w:rsidR="00132F91" w:rsidRPr="00FA2248" w:rsidRDefault="00AE3062" w:rsidP="00C33A3F">
            <w:pPr>
              <w:pStyle w:val="NoSpacing"/>
              <w:jc w:val="both"/>
              <w:rPr>
                <w:rFonts w:cstheme="minorHAnsi"/>
                <w:bCs/>
                <w:lang w:val="sr-Latn-CS"/>
              </w:rPr>
            </w:pPr>
            <w:r w:rsidRPr="00FA2248">
              <w:rPr>
                <w:rFonts w:cstheme="minorHAnsi"/>
                <w:bCs/>
                <w:lang w:val="sr-Latn-CS"/>
              </w:rPr>
              <w:t xml:space="preserve">UNS, NUNS, NDNV, </w:t>
            </w:r>
            <w:r w:rsidR="004F7E75" w:rsidRPr="00FA2248">
              <w:rPr>
                <w:rFonts w:cstheme="minorHAnsi"/>
                <w:bCs/>
                <w:lang w:val="sr-Latn-CS"/>
              </w:rPr>
              <w:t xml:space="preserve">Misija </w:t>
            </w:r>
            <w:r w:rsidRPr="00FA2248">
              <w:rPr>
                <w:rFonts w:cstheme="minorHAnsi"/>
                <w:bCs/>
                <w:lang w:val="sr-Latn-CS"/>
              </w:rPr>
              <w:t>OEBS</w:t>
            </w:r>
            <w:r w:rsidR="004F7E75" w:rsidRPr="00FA2248">
              <w:rPr>
                <w:rFonts w:cstheme="minorHAnsi"/>
                <w:bCs/>
                <w:lang w:val="sr-Latn-CS"/>
              </w:rPr>
              <w:t>-a u Srbiji</w:t>
            </w:r>
          </w:p>
        </w:tc>
      </w:tr>
      <w:tr w:rsidR="00132F91" w:rsidRPr="00FA2248" w14:paraId="30B32742" w14:textId="77777777" w:rsidTr="00C33A3F">
        <w:tc>
          <w:tcPr>
            <w:tcW w:w="3397" w:type="dxa"/>
            <w:shd w:val="clear" w:color="auto" w:fill="00ADEF" w:themeFill="accent5"/>
          </w:tcPr>
          <w:p w14:paraId="01FE9FA5" w14:textId="77777777" w:rsidR="00132F91" w:rsidRPr="00FA2248" w:rsidRDefault="00132F91" w:rsidP="00C33A3F">
            <w:pPr>
              <w:pStyle w:val="NoSpacing"/>
              <w:jc w:val="both"/>
              <w:rPr>
                <w:rFonts w:cstheme="minorHAnsi"/>
                <w:b/>
                <w:lang w:val="sr-Latn-CS"/>
              </w:rPr>
            </w:pPr>
            <w:r w:rsidRPr="00FA2248">
              <w:rPr>
                <w:rFonts w:cstheme="minorHAnsi"/>
                <w:lang w:val="sr-Latn-CS"/>
              </w:rPr>
              <w:t>Vremenski okvir:</w:t>
            </w:r>
          </w:p>
        </w:tc>
        <w:tc>
          <w:tcPr>
            <w:tcW w:w="5619" w:type="dxa"/>
          </w:tcPr>
          <w:p w14:paraId="203F1FC9" w14:textId="13252CD7" w:rsidR="00132F91" w:rsidRPr="00FA2248" w:rsidRDefault="00AE3062" w:rsidP="00C33A3F">
            <w:pPr>
              <w:pStyle w:val="NoSpacing"/>
              <w:jc w:val="both"/>
              <w:rPr>
                <w:rFonts w:cstheme="minorHAnsi"/>
                <w:b/>
                <w:lang w:val="sr-Latn-CS"/>
              </w:rPr>
            </w:pPr>
            <w:r w:rsidRPr="00FA2248">
              <w:rPr>
                <w:rFonts w:cstheme="minorHAnsi"/>
                <w:lang w:val="sr-Latn-CS"/>
              </w:rPr>
              <w:t>maj</w:t>
            </w:r>
            <w:r w:rsidR="00132F91" w:rsidRPr="00FA2248">
              <w:rPr>
                <w:rFonts w:cstheme="minorHAnsi"/>
                <w:lang w:val="sr-Latn-CS"/>
              </w:rPr>
              <w:t xml:space="preserve"> 202</w:t>
            </w:r>
            <w:r w:rsidRPr="00FA2248">
              <w:rPr>
                <w:rFonts w:cstheme="minorHAnsi"/>
                <w:lang w:val="sr-Latn-CS"/>
              </w:rPr>
              <w:t>4</w:t>
            </w:r>
            <w:r w:rsidR="00132F91" w:rsidRPr="00FA2248">
              <w:rPr>
                <w:rFonts w:cstheme="minorHAnsi"/>
                <w:lang w:val="sr-Latn-CS"/>
              </w:rPr>
              <w:t>. godine.</w:t>
            </w:r>
          </w:p>
        </w:tc>
      </w:tr>
    </w:tbl>
    <w:p w14:paraId="51DCF3AA" w14:textId="77777777" w:rsidR="00132F91" w:rsidRPr="00FA2248" w:rsidRDefault="00132F91" w:rsidP="00247903">
      <w:pPr>
        <w:pStyle w:val="NoSpacing"/>
        <w:rPr>
          <w:rFonts w:cstheme="minorHAnsi"/>
          <w:lang w:val="sr-Latn-CS"/>
        </w:rPr>
      </w:pPr>
    </w:p>
    <w:p w14:paraId="40E847AB" w14:textId="151BDA0A" w:rsidR="00247903" w:rsidRPr="00FA2248" w:rsidRDefault="00247903" w:rsidP="00247903">
      <w:pPr>
        <w:pStyle w:val="NoSpacing"/>
        <w:rPr>
          <w:rFonts w:cstheme="minorHAnsi"/>
          <w:b/>
          <w:i/>
          <w:lang w:val="sr-Latn-CS"/>
        </w:rPr>
      </w:pPr>
      <w:r w:rsidRPr="00FA2248">
        <w:rPr>
          <w:rFonts w:cstheme="minorHAnsi"/>
          <w:b/>
          <w:i/>
          <w:u w:val="single"/>
          <w:lang w:val="sr-Latn-CS"/>
        </w:rPr>
        <w:t xml:space="preserve">Aktivnost </w:t>
      </w:r>
      <w:r w:rsidR="00AE3062" w:rsidRPr="00FA2248">
        <w:rPr>
          <w:rFonts w:cstheme="minorHAnsi"/>
          <w:b/>
          <w:i/>
          <w:u w:val="single"/>
          <w:lang w:val="sr-Latn-CS"/>
        </w:rPr>
        <w:t>4</w:t>
      </w:r>
      <w:r w:rsidRPr="00FA2248">
        <w:rPr>
          <w:rFonts w:cstheme="minorHAnsi"/>
          <w:b/>
          <w:i/>
          <w:u w:val="single"/>
          <w:lang w:val="sr-Latn-CS"/>
        </w:rPr>
        <w:t>:</w:t>
      </w:r>
      <w:r w:rsidRPr="00FA2248">
        <w:rPr>
          <w:rFonts w:cstheme="minorHAnsi"/>
          <w:b/>
          <w:i/>
          <w:lang w:val="sr-Latn-CS"/>
        </w:rPr>
        <w:t xml:space="preserve"> </w:t>
      </w:r>
      <w:proofErr w:type="spellStart"/>
      <w:r w:rsidRPr="00FA2248">
        <w:rPr>
          <w:rFonts w:cstheme="minorHAnsi"/>
          <w:b/>
          <w:i/>
          <w:lang w:val="sr-Latn-CS"/>
        </w:rPr>
        <w:t>Tromesečne</w:t>
      </w:r>
      <w:proofErr w:type="spellEnd"/>
      <w:r w:rsidRPr="00FA2248">
        <w:rPr>
          <w:rFonts w:cstheme="minorHAnsi"/>
          <w:b/>
          <w:i/>
          <w:lang w:val="sr-Latn-CS"/>
        </w:rPr>
        <w:t xml:space="preserve"> </w:t>
      </w:r>
      <w:proofErr w:type="spellStart"/>
      <w:r w:rsidRPr="00FA2248">
        <w:rPr>
          <w:rFonts w:cstheme="minorHAnsi"/>
          <w:b/>
          <w:i/>
          <w:lang w:val="sr-Latn-CS"/>
        </w:rPr>
        <w:t>posete</w:t>
      </w:r>
      <w:proofErr w:type="spellEnd"/>
      <w:r w:rsidRPr="00FA2248">
        <w:rPr>
          <w:rFonts w:cstheme="minorHAnsi"/>
          <w:b/>
          <w:i/>
          <w:lang w:val="sr-Latn-CS"/>
        </w:rPr>
        <w:t xml:space="preserve"> predstavnika SRG lokalnim sredinama</w:t>
      </w:r>
    </w:p>
    <w:p w14:paraId="06F9D4AF" w14:textId="68886076" w:rsidR="00247903" w:rsidRPr="00FA2248" w:rsidRDefault="00247903" w:rsidP="00247903">
      <w:pPr>
        <w:pStyle w:val="NoSpacing"/>
        <w:jc w:val="both"/>
        <w:rPr>
          <w:rFonts w:cstheme="minorHAnsi"/>
          <w:lang w:val="sr-Latn-CS"/>
        </w:rPr>
      </w:pPr>
    </w:p>
    <w:p w14:paraId="52E97CDC" w14:textId="3936BE3F" w:rsidR="00AE3062" w:rsidRPr="00FA2248" w:rsidRDefault="00AE3062" w:rsidP="00247903">
      <w:pPr>
        <w:pStyle w:val="NoSpacing"/>
        <w:jc w:val="both"/>
        <w:rPr>
          <w:rFonts w:cstheme="minorHAnsi"/>
          <w:lang w:val="sr-Latn-CS"/>
        </w:rPr>
      </w:pPr>
      <w:proofErr w:type="spellStart"/>
      <w:r w:rsidRPr="00FA2248">
        <w:rPr>
          <w:rFonts w:cstheme="minorHAnsi"/>
          <w:lang w:val="sr-Latn-CS"/>
        </w:rPr>
        <w:t>Posete</w:t>
      </w:r>
      <w:proofErr w:type="spellEnd"/>
      <w:r w:rsidRPr="00FA2248">
        <w:rPr>
          <w:rFonts w:cstheme="minorHAnsi"/>
          <w:lang w:val="sr-Latn-CS"/>
        </w:rPr>
        <w:t xml:space="preserve"> delegacije SRG lokalnim sredinama predstavljale su tokom 2023. godine jednu od najvažnijih i </w:t>
      </w:r>
      <w:proofErr w:type="spellStart"/>
      <w:r w:rsidRPr="00FA2248">
        <w:rPr>
          <w:rFonts w:cstheme="minorHAnsi"/>
          <w:lang w:val="sr-Latn-CS"/>
        </w:rPr>
        <w:t>najdelotvornijih</w:t>
      </w:r>
      <w:proofErr w:type="spellEnd"/>
      <w:r w:rsidRPr="00FA2248">
        <w:rPr>
          <w:rFonts w:cstheme="minorHAnsi"/>
          <w:lang w:val="sr-Latn-CS"/>
        </w:rPr>
        <w:t xml:space="preserve"> aktivnosti zbog čega </w:t>
      </w:r>
      <w:r w:rsidR="009729E3" w:rsidRPr="00FA2248">
        <w:rPr>
          <w:rFonts w:cstheme="minorHAnsi"/>
          <w:lang w:val="sr-Latn-CS"/>
        </w:rPr>
        <w:t>će i tokom sledeće godine biti nastavljeno sa njima. Gradovi planirani za sledeću godinu su: Kragujevac, Šabac, Dimitrovgrad i Kikinda.</w:t>
      </w:r>
    </w:p>
    <w:p w14:paraId="496DA893" w14:textId="77777777" w:rsidR="00AE3062" w:rsidRPr="00FA2248" w:rsidRDefault="00AE3062" w:rsidP="00247903">
      <w:pPr>
        <w:pStyle w:val="NoSpacing"/>
        <w:jc w:val="both"/>
        <w:rPr>
          <w:rFonts w:cstheme="minorHAnsi"/>
          <w:lang w:val="sr-Latn-CS"/>
        </w:rPr>
      </w:pPr>
    </w:p>
    <w:tbl>
      <w:tblPr>
        <w:tblStyle w:val="TableGrid"/>
        <w:tblW w:w="0" w:type="auto"/>
        <w:tblLook w:val="04A0" w:firstRow="1" w:lastRow="0" w:firstColumn="1" w:lastColumn="0" w:noHBand="0" w:noVBand="1"/>
      </w:tblPr>
      <w:tblGrid>
        <w:gridCol w:w="3397"/>
        <w:gridCol w:w="5619"/>
      </w:tblGrid>
      <w:tr w:rsidR="00247903" w:rsidRPr="00F00506" w14:paraId="5DB8E34F" w14:textId="77777777" w:rsidTr="00C33A3F">
        <w:tc>
          <w:tcPr>
            <w:tcW w:w="3397" w:type="dxa"/>
            <w:shd w:val="clear" w:color="auto" w:fill="00ADEF" w:themeFill="accent5"/>
          </w:tcPr>
          <w:p w14:paraId="3960E330" w14:textId="77777777" w:rsidR="00247903" w:rsidRPr="00FA2248" w:rsidRDefault="00247903" w:rsidP="00C33A3F">
            <w:pPr>
              <w:pStyle w:val="NoSpacing"/>
              <w:jc w:val="both"/>
              <w:rPr>
                <w:rFonts w:cstheme="minorHAnsi"/>
                <w:b/>
                <w:lang w:val="sr-Latn-CS"/>
              </w:rPr>
            </w:pPr>
            <w:bookmarkStart w:id="24" w:name="_Hlk153273040"/>
            <w:r w:rsidRPr="00FA2248">
              <w:rPr>
                <w:rFonts w:cstheme="minorHAnsi"/>
                <w:lang w:val="sr-Latn-CS"/>
              </w:rPr>
              <w:t>Partner u realizaciji ove aktivnosti:</w:t>
            </w:r>
          </w:p>
        </w:tc>
        <w:tc>
          <w:tcPr>
            <w:tcW w:w="5619" w:type="dxa"/>
          </w:tcPr>
          <w:p w14:paraId="54F88952" w14:textId="075CECDD" w:rsidR="00247903" w:rsidRPr="00FA2248" w:rsidRDefault="00731FE0" w:rsidP="00C33A3F">
            <w:pPr>
              <w:pStyle w:val="NoSpacing"/>
              <w:jc w:val="both"/>
              <w:rPr>
                <w:rFonts w:cstheme="minorHAnsi"/>
                <w:b/>
                <w:lang w:val="sr-Latn-CS"/>
              </w:rPr>
            </w:pPr>
            <w:r w:rsidRPr="00FA2248">
              <w:rPr>
                <w:rFonts w:cstheme="minorHAnsi"/>
                <w:bCs/>
                <w:lang w:val="sr-Latn-CS"/>
              </w:rPr>
              <w:t xml:space="preserve">VJT, MUP, </w:t>
            </w:r>
            <w:r w:rsidR="009729E3" w:rsidRPr="00FA2248">
              <w:rPr>
                <w:rFonts w:cstheme="minorHAnsi"/>
                <w:bCs/>
                <w:lang w:val="sr-Latn-CS"/>
              </w:rPr>
              <w:t>UNS, NUNS, NDNV,</w:t>
            </w:r>
            <w:r w:rsidRPr="00FA2248">
              <w:rPr>
                <w:rFonts w:cstheme="minorHAnsi"/>
                <w:bCs/>
                <w:lang w:val="sr-Latn-CS"/>
              </w:rPr>
              <w:t xml:space="preserve"> ANEM, AM, AOM i</w:t>
            </w:r>
            <w:r w:rsidR="009729E3" w:rsidRPr="00FA2248">
              <w:rPr>
                <w:rFonts w:cstheme="minorHAnsi"/>
                <w:bCs/>
                <w:lang w:val="sr-Latn-CS"/>
              </w:rPr>
              <w:t xml:space="preserve"> </w:t>
            </w:r>
            <w:r w:rsidR="004F7E75" w:rsidRPr="00FA2248">
              <w:rPr>
                <w:rFonts w:cstheme="minorHAnsi"/>
                <w:bCs/>
                <w:lang w:val="sr-Latn-CS"/>
              </w:rPr>
              <w:t xml:space="preserve">Misija </w:t>
            </w:r>
            <w:r w:rsidR="009729E3" w:rsidRPr="00FA2248">
              <w:rPr>
                <w:rFonts w:cstheme="minorHAnsi"/>
                <w:bCs/>
                <w:lang w:val="sr-Latn-CS"/>
              </w:rPr>
              <w:t>OEBS</w:t>
            </w:r>
            <w:r w:rsidR="004F7E75" w:rsidRPr="00FA2248">
              <w:rPr>
                <w:rFonts w:cstheme="minorHAnsi"/>
                <w:bCs/>
                <w:lang w:val="sr-Latn-CS"/>
              </w:rPr>
              <w:t>-a u Srbiji</w:t>
            </w:r>
          </w:p>
        </w:tc>
      </w:tr>
      <w:tr w:rsidR="00247903" w:rsidRPr="00FA2248" w14:paraId="7F105058" w14:textId="77777777" w:rsidTr="00C33A3F">
        <w:tc>
          <w:tcPr>
            <w:tcW w:w="3397" w:type="dxa"/>
            <w:shd w:val="clear" w:color="auto" w:fill="00ADEF" w:themeFill="accent5"/>
          </w:tcPr>
          <w:p w14:paraId="18F52358" w14:textId="77777777" w:rsidR="00247903" w:rsidRPr="00FA2248" w:rsidRDefault="00247903" w:rsidP="00C33A3F">
            <w:pPr>
              <w:pStyle w:val="NoSpacing"/>
              <w:jc w:val="both"/>
              <w:rPr>
                <w:rFonts w:cstheme="minorHAnsi"/>
                <w:b/>
                <w:lang w:val="sr-Latn-CS"/>
              </w:rPr>
            </w:pPr>
            <w:r w:rsidRPr="00FA2248">
              <w:rPr>
                <w:rFonts w:cstheme="minorHAnsi"/>
                <w:lang w:val="sr-Latn-CS"/>
              </w:rPr>
              <w:t>Vremenski okvir:</w:t>
            </w:r>
          </w:p>
        </w:tc>
        <w:tc>
          <w:tcPr>
            <w:tcW w:w="5619" w:type="dxa"/>
          </w:tcPr>
          <w:p w14:paraId="0F59B20D" w14:textId="239DD2C2" w:rsidR="00247903" w:rsidRPr="00FA2248" w:rsidRDefault="00CF77FF" w:rsidP="00C33A3F">
            <w:pPr>
              <w:pStyle w:val="NoSpacing"/>
              <w:jc w:val="both"/>
              <w:rPr>
                <w:rFonts w:cstheme="minorHAnsi"/>
                <w:b/>
                <w:lang w:val="sr-Latn-CS"/>
              </w:rPr>
            </w:pPr>
            <w:r w:rsidRPr="00FA2248">
              <w:rPr>
                <w:rFonts w:cstheme="minorHAnsi"/>
                <w:lang w:val="sr-Latn-CS"/>
              </w:rPr>
              <w:t>Februar, maj, septembar i novembar</w:t>
            </w:r>
            <w:r w:rsidR="00247903" w:rsidRPr="00FA2248">
              <w:rPr>
                <w:rFonts w:cstheme="minorHAnsi"/>
                <w:lang w:val="sr-Latn-CS"/>
              </w:rPr>
              <w:t xml:space="preserve"> 202</w:t>
            </w:r>
            <w:r w:rsidRPr="00FA2248">
              <w:rPr>
                <w:rFonts w:cstheme="minorHAnsi"/>
                <w:lang w:val="sr-Latn-CS"/>
              </w:rPr>
              <w:t>4</w:t>
            </w:r>
            <w:r w:rsidR="00247903" w:rsidRPr="00FA2248">
              <w:rPr>
                <w:rFonts w:cstheme="minorHAnsi"/>
                <w:lang w:val="sr-Latn-CS"/>
              </w:rPr>
              <w:t>. godine.</w:t>
            </w:r>
          </w:p>
        </w:tc>
      </w:tr>
      <w:bookmarkEnd w:id="24"/>
    </w:tbl>
    <w:p w14:paraId="2FE745F1" w14:textId="77777777" w:rsidR="00247903" w:rsidRPr="00FA2248" w:rsidRDefault="00247903" w:rsidP="00247903">
      <w:pPr>
        <w:pStyle w:val="NoSpacing"/>
        <w:jc w:val="both"/>
        <w:rPr>
          <w:rFonts w:cstheme="minorHAnsi"/>
          <w:b/>
        </w:rPr>
      </w:pPr>
    </w:p>
    <w:p w14:paraId="5672FFB2" w14:textId="56EBA5AA" w:rsidR="00247903" w:rsidRPr="00FA2248" w:rsidRDefault="00247903" w:rsidP="00247903">
      <w:pPr>
        <w:pStyle w:val="NoSpacing"/>
        <w:jc w:val="both"/>
        <w:rPr>
          <w:rFonts w:cstheme="minorHAnsi"/>
          <w:b/>
          <w:i/>
          <w:lang w:val="sr-Latn-CS"/>
        </w:rPr>
      </w:pPr>
      <w:r w:rsidRPr="00FA2248">
        <w:rPr>
          <w:rFonts w:cstheme="minorHAnsi"/>
          <w:b/>
          <w:i/>
          <w:u w:val="single"/>
          <w:lang w:val="sr-Latn-CS"/>
        </w:rPr>
        <w:t xml:space="preserve">Aktivnost </w:t>
      </w:r>
      <w:r w:rsidR="00CF77FF" w:rsidRPr="00FA2248">
        <w:rPr>
          <w:rFonts w:cstheme="minorHAnsi"/>
          <w:b/>
          <w:i/>
          <w:u w:val="single"/>
          <w:lang w:val="sr-Latn-CS"/>
        </w:rPr>
        <w:t>5</w:t>
      </w:r>
      <w:r w:rsidRPr="00FA2248">
        <w:rPr>
          <w:rFonts w:cstheme="minorHAnsi"/>
          <w:b/>
          <w:i/>
          <w:u w:val="single"/>
          <w:lang w:val="sr-Latn-CS"/>
        </w:rPr>
        <w:t>:</w:t>
      </w:r>
      <w:r w:rsidRPr="00FA2248">
        <w:rPr>
          <w:rFonts w:cstheme="minorHAnsi"/>
          <w:b/>
          <w:i/>
          <w:lang w:val="sr-Latn-CS"/>
        </w:rPr>
        <w:t xml:space="preserve"> Uspostavljanje 24/7 psihološke pomoći novinarima koji prolaze kroz traume nakon izvršenja krivičnih </w:t>
      </w:r>
      <w:proofErr w:type="spellStart"/>
      <w:r w:rsidRPr="00FA2248">
        <w:rPr>
          <w:rFonts w:cstheme="minorHAnsi"/>
          <w:b/>
          <w:i/>
          <w:lang w:val="sr-Latn-CS"/>
        </w:rPr>
        <w:t>dela</w:t>
      </w:r>
      <w:proofErr w:type="spellEnd"/>
      <w:r w:rsidRPr="00FA2248">
        <w:rPr>
          <w:rFonts w:cstheme="minorHAnsi"/>
          <w:b/>
          <w:i/>
          <w:lang w:val="sr-Latn-CS"/>
        </w:rPr>
        <w:t xml:space="preserve"> protiv njih </w:t>
      </w:r>
    </w:p>
    <w:p w14:paraId="14C84501" w14:textId="77777777" w:rsidR="00247903" w:rsidRPr="00FA2248" w:rsidRDefault="00247903" w:rsidP="00247903">
      <w:pPr>
        <w:pStyle w:val="NoSpacing"/>
        <w:jc w:val="both"/>
        <w:rPr>
          <w:rFonts w:cstheme="minorHAnsi"/>
          <w:lang w:val="sr-Latn-CS"/>
        </w:rPr>
      </w:pPr>
    </w:p>
    <w:p w14:paraId="620BFC12" w14:textId="0BFD2B78" w:rsidR="00247903" w:rsidRPr="00FA2248" w:rsidRDefault="00247903" w:rsidP="00247903">
      <w:pPr>
        <w:pStyle w:val="NoSpacing"/>
        <w:jc w:val="both"/>
        <w:rPr>
          <w:rFonts w:cstheme="minorHAnsi"/>
          <w:lang w:val="sr-Latn-RS"/>
        </w:rPr>
      </w:pPr>
      <w:r w:rsidRPr="00FA2248">
        <w:rPr>
          <w:rFonts w:cstheme="minorHAnsi"/>
          <w:lang w:val="sr-Latn-RS"/>
        </w:rPr>
        <w:t xml:space="preserve">Često se u diskusijama na sastancima SRG razgovaralo o dodatnim formama i modelima saradnje, te da li je potrebno postojećem mandatu Grupe pridodati nove zadatke. Kada je reč o SRG, čini se da se ovo naročito odnosi na mere usmerene ka prevenciji odnosno sprečavanju budućih napada, ali i na pružanje podrške nakon napada u vidu upućivanja u zdravstvene ustanove, podrške u prevazilaženju traume, kao i moguća kompenzacija u vidu fondova pomoći. Krajem 2022. godine Misija OEBS-a u Srbiji je formirala  tim koji </w:t>
      </w:r>
      <w:r w:rsidR="009729E3" w:rsidRPr="00FA2248">
        <w:rPr>
          <w:rFonts w:cstheme="minorHAnsi"/>
          <w:lang w:val="sr-Latn-RS"/>
        </w:rPr>
        <w:t>j</w:t>
      </w:r>
      <w:r w:rsidRPr="00FA2248">
        <w:rPr>
          <w:rFonts w:cstheme="minorHAnsi"/>
          <w:lang w:val="sr-Latn-RS"/>
        </w:rPr>
        <w:t>e izradi</w:t>
      </w:r>
      <w:r w:rsidR="009729E3" w:rsidRPr="00FA2248">
        <w:rPr>
          <w:rFonts w:cstheme="minorHAnsi"/>
          <w:lang w:val="sr-Latn-RS"/>
        </w:rPr>
        <w:t>o</w:t>
      </w:r>
      <w:r w:rsidRPr="00FA2248">
        <w:rPr>
          <w:rFonts w:cstheme="minorHAnsi"/>
          <w:lang w:val="sr-Latn-RS"/>
        </w:rPr>
        <w:t xml:space="preserve"> Analizu mentalnog zdravlja novinara i koji </w:t>
      </w:r>
      <w:r w:rsidR="009729E3" w:rsidRPr="00FA2248">
        <w:rPr>
          <w:rFonts w:cstheme="minorHAnsi"/>
          <w:lang w:val="sr-Latn-RS"/>
        </w:rPr>
        <w:t>je dao</w:t>
      </w:r>
      <w:r w:rsidRPr="00FA2248">
        <w:rPr>
          <w:rFonts w:cstheme="minorHAnsi"/>
          <w:lang w:val="sr-Latn-RS"/>
        </w:rPr>
        <w:t xml:space="preserve"> preporuke za višegodišnje aktivnosti i projekte usmerene ka poboljšanju ambijenta u kome novinari rade. </w:t>
      </w:r>
      <w:r w:rsidR="009729E3" w:rsidRPr="00FA2248">
        <w:rPr>
          <w:rFonts w:cstheme="minorHAnsi"/>
          <w:lang w:val="sr-Latn-RS"/>
        </w:rPr>
        <w:t xml:space="preserve">Tokom 2023. godine održan je trening za </w:t>
      </w:r>
      <w:proofErr w:type="spellStart"/>
      <w:r w:rsidR="009729E3" w:rsidRPr="00FA2248">
        <w:rPr>
          <w:rFonts w:cstheme="minorHAnsi"/>
          <w:lang w:val="sr-Latn-RS"/>
        </w:rPr>
        <w:t>pshijatre</w:t>
      </w:r>
      <w:proofErr w:type="spellEnd"/>
      <w:r w:rsidR="009729E3" w:rsidRPr="00FA2248">
        <w:rPr>
          <w:rFonts w:cstheme="minorHAnsi"/>
          <w:lang w:val="sr-Latn-RS"/>
        </w:rPr>
        <w:t xml:space="preserve"> i psihologe buduće operat</w:t>
      </w:r>
      <w:r w:rsidR="00CF77FF" w:rsidRPr="00FA2248">
        <w:rPr>
          <w:rFonts w:cstheme="minorHAnsi"/>
          <w:lang w:val="sr-Latn-RS"/>
        </w:rPr>
        <w:t xml:space="preserve">ere </w:t>
      </w:r>
      <w:r w:rsidRPr="00FA2248">
        <w:rPr>
          <w:rFonts w:cstheme="minorHAnsi"/>
          <w:lang w:val="sr-Latn-RS"/>
        </w:rPr>
        <w:t xml:space="preserve">24/7 besplatne psihološke pomoći novinarima </w:t>
      </w:r>
      <w:r w:rsidR="00CF77FF" w:rsidRPr="00FA2248">
        <w:rPr>
          <w:rFonts w:cstheme="minorHAnsi"/>
          <w:lang w:val="sr-Latn-RS"/>
        </w:rPr>
        <w:t>čija se konkretna realizacija planira za 2024. godinu.</w:t>
      </w:r>
    </w:p>
    <w:p w14:paraId="00D22E09" w14:textId="77777777" w:rsidR="00247903" w:rsidRPr="00FA2248" w:rsidRDefault="00247903" w:rsidP="00247903">
      <w:pPr>
        <w:pStyle w:val="NoSpacing"/>
        <w:jc w:val="both"/>
        <w:rPr>
          <w:rFonts w:cstheme="minorHAnsi"/>
          <w:lang w:val="sr-Latn-CS"/>
        </w:rPr>
      </w:pPr>
    </w:p>
    <w:tbl>
      <w:tblPr>
        <w:tblStyle w:val="TableGrid"/>
        <w:tblW w:w="0" w:type="auto"/>
        <w:tblLook w:val="04A0" w:firstRow="1" w:lastRow="0" w:firstColumn="1" w:lastColumn="0" w:noHBand="0" w:noVBand="1"/>
      </w:tblPr>
      <w:tblGrid>
        <w:gridCol w:w="3397"/>
        <w:gridCol w:w="5619"/>
      </w:tblGrid>
      <w:tr w:rsidR="00247903" w:rsidRPr="00FA2248" w14:paraId="5A6D1398" w14:textId="77777777" w:rsidTr="00C33A3F">
        <w:tc>
          <w:tcPr>
            <w:tcW w:w="3397" w:type="dxa"/>
            <w:shd w:val="clear" w:color="auto" w:fill="00ADEF" w:themeFill="accent5"/>
          </w:tcPr>
          <w:p w14:paraId="1A3CCD8A" w14:textId="77777777" w:rsidR="00247903" w:rsidRPr="00FA2248" w:rsidRDefault="00247903" w:rsidP="00C33A3F">
            <w:pPr>
              <w:pStyle w:val="NoSpacing"/>
              <w:jc w:val="both"/>
              <w:rPr>
                <w:rFonts w:cstheme="minorHAnsi"/>
                <w:lang w:val="sr-Latn-CS"/>
              </w:rPr>
            </w:pPr>
            <w:r w:rsidRPr="00FA2248">
              <w:rPr>
                <w:rFonts w:cstheme="minorHAnsi"/>
                <w:lang w:val="sr-Latn-CS"/>
              </w:rPr>
              <w:t>Partner u realizaciji ove aktivnosti:</w:t>
            </w:r>
          </w:p>
        </w:tc>
        <w:tc>
          <w:tcPr>
            <w:tcW w:w="5619" w:type="dxa"/>
          </w:tcPr>
          <w:p w14:paraId="29A5D870" w14:textId="77777777" w:rsidR="00247903" w:rsidRPr="00FA2248" w:rsidRDefault="00247903" w:rsidP="00C33A3F">
            <w:pPr>
              <w:pStyle w:val="NoSpacing"/>
              <w:jc w:val="both"/>
              <w:rPr>
                <w:rFonts w:cstheme="minorHAnsi"/>
                <w:lang w:val="sr-Latn-CS"/>
              </w:rPr>
            </w:pPr>
            <w:r w:rsidRPr="00FA2248">
              <w:rPr>
                <w:rFonts w:cstheme="minorHAnsi"/>
                <w:lang w:val="sr-Latn-CS"/>
              </w:rPr>
              <w:t>Asocijacija nezavisnih elektronskih medija</w:t>
            </w:r>
          </w:p>
        </w:tc>
      </w:tr>
      <w:tr w:rsidR="00247903" w:rsidRPr="00FA2248" w14:paraId="1738CD8C" w14:textId="77777777" w:rsidTr="00C33A3F">
        <w:tc>
          <w:tcPr>
            <w:tcW w:w="3397" w:type="dxa"/>
            <w:shd w:val="clear" w:color="auto" w:fill="00ADEF" w:themeFill="accent5"/>
          </w:tcPr>
          <w:p w14:paraId="25959AAE" w14:textId="77777777" w:rsidR="00247903" w:rsidRPr="00FA2248" w:rsidRDefault="00247903" w:rsidP="00C33A3F">
            <w:pPr>
              <w:pStyle w:val="NoSpacing"/>
              <w:jc w:val="both"/>
              <w:rPr>
                <w:rFonts w:cstheme="minorHAnsi"/>
                <w:lang w:val="sr-Latn-CS"/>
              </w:rPr>
            </w:pPr>
            <w:r w:rsidRPr="00FA2248">
              <w:rPr>
                <w:rFonts w:cstheme="minorHAnsi"/>
                <w:lang w:val="sr-Latn-CS"/>
              </w:rPr>
              <w:t>Vremenski okvir:</w:t>
            </w:r>
          </w:p>
        </w:tc>
        <w:tc>
          <w:tcPr>
            <w:tcW w:w="5619" w:type="dxa"/>
          </w:tcPr>
          <w:p w14:paraId="775BC8F1" w14:textId="28C1C317" w:rsidR="00247903" w:rsidRPr="00FA2248" w:rsidRDefault="00247903" w:rsidP="00C33A3F">
            <w:pPr>
              <w:pStyle w:val="NoSpacing"/>
              <w:jc w:val="both"/>
              <w:rPr>
                <w:rFonts w:cstheme="minorHAnsi"/>
                <w:lang w:val="sr-Latn-CS"/>
              </w:rPr>
            </w:pPr>
            <w:r w:rsidRPr="00FA2248">
              <w:rPr>
                <w:rFonts w:cstheme="minorHAnsi"/>
                <w:lang w:val="sr-Latn-CS"/>
              </w:rPr>
              <w:t>jun - decembar 202</w:t>
            </w:r>
            <w:r w:rsidR="00CF77FF" w:rsidRPr="00FA2248">
              <w:rPr>
                <w:rFonts w:cstheme="minorHAnsi"/>
                <w:lang w:val="sr-Latn-CS"/>
              </w:rPr>
              <w:t>4</w:t>
            </w:r>
            <w:r w:rsidRPr="00FA2248">
              <w:rPr>
                <w:rFonts w:cstheme="minorHAnsi"/>
                <w:lang w:val="sr-Latn-CS"/>
              </w:rPr>
              <w:t>. godine</w:t>
            </w:r>
          </w:p>
        </w:tc>
      </w:tr>
    </w:tbl>
    <w:p w14:paraId="79324168" w14:textId="77777777" w:rsidR="00247903" w:rsidRPr="00FA2248" w:rsidRDefault="00247903" w:rsidP="00247903">
      <w:pPr>
        <w:pStyle w:val="NoSpacing"/>
        <w:jc w:val="both"/>
        <w:rPr>
          <w:rFonts w:cstheme="minorHAnsi"/>
          <w:b/>
          <w:lang w:val="sr-Latn-CS"/>
        </w:rPr>
      </w:pPr>
    </w:p>
    <w:p w14:paraId="313820DA" w14:textId="7B2BF3C5" w:rsidR="00247903" w:rsidRPr="00FA2248" w:rsidRDefault="00247903" w:rsidP="00247903">
      <w:pPr>
        <w:pStyle w:val="NoSpacing"/>
        <w:jc w:val="both"/>
        <w:rPr>
          <w:rFonts w:cstheme="minorHAnsi"/>
          <w:b/>
          <w:i/>
          <w:lang w:val="sr-Latn-CS"/>
        </w:rPr>
      </w:pPr>
      <w:r w:rsidRPr="00FA2248">
        <w:rPr>
          <w:rFonts w:cstheme="minorHAnsi"/>
          <w:b/>
          <w:i/>
          <w:u w:val="single"/>
          <w:lang w:val="sr-Latn-CS"/>
        </w:rPr>
        <w:t xml:space="preserve">Aktivnost </w:t>
      </w:r>
      <w:r w:rsidR="00CF77FF" w:rsidRPr="00FA2248">
        <w:rPr>
          <w:rFonts w:cstheme="minorHAnsi"/>
          <w:b/>
          <w:i/>
          <w:u w:val="single"/>
          <w:lang w:val="sr-Latn-CS"/>
        </w:rPr>
        <w:t>6</w:t>
      </w:r>
      <w:r w:rsidRPr="00FA2248">
        <w:rPr>
          <w:rFonts w:cstheme="minorHAnsi"/>
          <w:b/>
          <w:i/>
          <w:u w:val="single"/>
          <w:lang w:val="sr-Latn-CS"/>
        </w:rPr>
        <w:t>:</w:t>
      </w:r>
      <w:r w:rsidRPr="00FA2248">
        <w:rPr>
          <w:rFonts w:cstheme="minorHAnsi"/>
          <w:b/>
          <w:i/>
          <w:lang w:val="sr-Latn-CS"/>
        </w:rPr>
        <w:t xml:space="preserve"> Izrada </w:t>
      </w:r>
      <w:proofErr w:type="spellStart"/>
      <w:r w:rsidRPr="00FA2248">
        <w:rPr>
          <w:rFonts w:cstheme="minorHAnsi"/>
          <w:b/>
          <w:i/>
          <w:lang w:val="sr-Latn-CS"/>
        </w:rPr>
        <w:t>tromesečnog</w:t>
      </w:r>
      <w:proofErr w:type="spellEnd"/>
      <w:r w:rsidRPr="00FA2248">
        <w:rPr>
          <w:rFonts w:cstheme="minorHAnsi"/>
          <w:b/>
          <w:i/>
          <w:lang w:val="sr-Latn-CS"/>
        </w:rPr>
        <w:t xml:space="preserve"> biltena SRG sa podacima o slučajevima i radu Grupe koji bi se distribuirali novinarima </w:t>
      </w:r>
      <w:proofErr w:type="spellStart"/>
      <w:r w:rsidRPr="00FA2248">
        <w:rPr>
          <w:rFonts w:cstheme="minorHAnsi"/>
          <w:b/>
          <w:i/>
          <w:lang w:val="sr-Latn-CS"/>
        </w:rPr>
        <w:t>preko</w:t>
      </w:r>
      <w:proofErr w:type="spellEnd"/>
      <w:r w:rsidRPr="00FA2248">
        <w:rPr>
          <w:rFonts w:cstheme="minorHAnsi"/>
          <w:b/>
          <w:i/>
          <w:lang w:val="sr-Latn-CS"/>
        </w:rPr>
        <w:t xml:space="preserve"> </w:t>
      </w:r>
      <w:proofErr w:type="spellStart"/>
      <w:r w:rsidRPr="00FA2248">
        <w:rPr>
          <w:rFonts w:cstheme="minorHAnsi"/>
          <w:b/>
          <w:i/>
          <w:lang w:val="sr-Latn-CS"/>
        </w:rPr>
        <w:t>mejling</w:t>
      </w:r>
      <w:proofErr w:type="spellEnd"/>
      <w:r w:rsidRPr="00FA2248">
        <w:rPr>
          <w:rFonts w:cstheme="minorHAnsi"/>
          <w:b/>
          <w:i/>
          <w:lang w:val="sr-Latn-CS"/>
        </w:rPr>
        <w:t xml:space="preserve"> lista novinarskih i medijskih udruženja</w:t>
      </w:r>
    </w:p>
    <w:p w14:paraId="515110A7" w14:textId="77777777" w:rsidR="00247903" w:rsidRPr="00FA2248" w:rsidRDefault="00247903" w:rsidP="00247903">
      <w:pPr>
        <w:pStyle w:val="NoSpacing"/>
        <w:jc w:val="both"/>
        <w:rPr>
          <w:rFonts w:cstheme="minorHAnsi"/>
          <w:lang w:val="sr-Latn-CS"/>
        </w:rPr>
      </w:pPr>
    </w:p>
    <w:p w14:paraId="2DF8BF1F" w14:textId="47CA09AD" w:rsidR="00247903" w:rsidRPr="00FA2248" w:rsidRDefault="00CF77FF" w:rsidP="00247903">
      <w:pPr>
        <w:pStyle w:val="NoSpacing"/>
        <w:jc w:val="both"/>
        <w:rPr>
          <w:rFonts w:cstheme="minorHAnsi"/>
          <w:lang w:val="sr-Latn-CS"/>
        </w:rPr>
      </w:pPr>
      <w:r w:rsidRPr="00FA2248">
        <w:rPr>
          <w:rFonts w:cstheme="minorHAnsi"/>
          <w:lang w:val="sr-Latn-CS"/>
        </w:rPr>
        <w:t xml:space="preserve">SRG će i tokom 2024. godine nastaviti sa izradom i distribucijom </w:t>
      </w:r>
      <w:proofErr w:type="spellStart"/>
      <w:r w:rsidRPr="00FA2248">
        <w:rPr>
          <w:rFonts w:cstheme="minorHAnsi"/>
          <w:lang w:val="sr-Latn-CS"/>
        </w:rPr>
        <w:t>tromesečnih</w:t>
      </w:r>
      <w:proofErr w:type="spellEnd"/>
      <w:r w:rsidRPr="00FA2248">
        <w:rPr>
          <w:rFonts w:cstheme="minorHAnsi"/>
          <w:lang w:val="sr-Latn-CS"/>
        </w:rPr>
        <w:t xml:space="preserve"> </w:t>
      </w:r>
      <w:proofErr w:type="spellStart"/>
      <w:r w:rsidRPr="00FA2248">
        <w:rPr>
          <w:rFonts w:cstheme="minorHAnsi"/>
          <w:lang w:val="sr-Latn-CS"/>
        </w:rPr>
        <w:t>newsletter</w:t>
      </w:r>
      <w:proofErr w:type="spellEnd"/>
      <w:r w:rsidRPr="00FA2248">
        <w:rPr>
          <w:rFonts w:cstheme="minorHAnsi"/>
          <w:lang w:val="sr-Latn-CS"/>
        </w:rPr>
        <w:t xml:space="preserve">-a sa ciljem informisanja novinara i šire javnosti o svojim aktivnostima, </w:t>
      </w:r>
      <w:r w:rsidR="0056750F" w:rsidRPr="00FA2248">
        <w:rPr>
          <w:rFonts w:cstheme="minorHAnsi"/>
          <w:lang w:val="sr-Latn-CS"/>
        </w:rPr>
        <w:t>pojedinačnim slučajevima</w:t>
      </w:r>
      <w:r w:rsidRPr="00FA2248">
        <w:rPr>
          <w:rFonts w:cstheme="minorHAnsi"/>
          <w:lang w:val="sr-Latn-CS"/>
        </w:rPr>
        <w:t xml:space="preserve"> i rezultatima rada.</w:t>
      </w:r>
    </w:p>
    <w:p w14:paraId="3AC8C3AE" w14:textId="77777777" w:rsidR="00247903" w:rsidRPr="00FA2248" w:rsidRDefault="00247903" w:rsidP="00247903">
      <w:pPr>
        <w:pStyle w:val="NoSpacing"/>
        <w:jc w:val="both"/>
        <w:rPr>
          <w:rFonts w:cstheme="minorHAnsi"/>
          <w:lang w:val="sr-Latn-CS"/>
        </w:rPr>
      </w:pPr>
    </w:p>
    <w:tbl>
      <w:tblPr>
        <w:tblStyle w:val="TableGrid"/>
        <w:tblW w:w="0" w:type="auto"/>
        <w:tblLook w:val="04A0" w:firstRow="1" w:lastRow="0" w:firstColumn="1" w:lastColumn="0" w:noHBand="0" w:noVBand="1"/>
      </w:tblPr>
      <w:tblGrid>
        <w:gridCol w:w="3397"/>
        <w:gridCol w:w="5619"/>
      </w:tblGrid>
      <w:tr w:rsidR="00247903" w:rsidRPr="00F00506" w14:paraId="4524C3C9" w14:textId="77777777" w:rsidTr="00C33A3F">
        <w:tc>
          <w:tcPr>
            <w:tcW w:w="3397" w:type="dxa"/>
            <w:shd w:val="clear" w:color="auto" w:fill="00ADEF" w:themeFill="accent5"/>
          </w:tcPr>
          <w:p w14:paraId="4307C5A0" w14:textId="77777777" w:rsidR="00247903" w:rsidRPr="00FA2248" w:rsidRDefault="00247903" w:rsidP="00C33A3F">
            <w:pPr>
              <w:pStyle w:val="NoSpacing"/>
              <w:jc w:val="both"/>
              <w:rPr>
                <w:rFonts w:cstheme="minorHAnsi"/>
                <w:lang w:val="sr-Latn-CS"/>
              </w:rPr>
            </w:pPr>
            <w:r w:rsidRPr="00FA2248">
              <w:rPr>
                <w:rFonts w:cstheme="minorHAnsi"/>
                <w:lang w:val="sr-Latn-CS"/>
              </w:rPr>
              <w:t>Partner u realizaciji ove aktivnosti:</w:t>
            </w:r>
          </w:p>
        </w:tc>
        <w:tc>
          <w:tcPr>
            <w:tcW w:w="5619" w:type="dxa"/>
          </w:tcPr>
          <w:p w14:paraId="1C3555AE" w14:textId="12FE4877" w:rsidR="00247903" w:rsidRPr="00FA2248" w:rsidRDefault="00247903" w:rsidP="00C33A3F">
            <w:pPr>
              <w:pStyle w:val="NoSpacing"/>
              <w:jc w:val="both"/>
              <w:rPr>
                <w:rFonts w:cstheme="minorHAnsi"/>
                <w:lang w:val="sr-Latn-CS"/>
              </w:rPr>
            </w:pPr>
            <w:r w:rsidRPr="00FA2248">
              <w:rPr>
                <w:rFonts w:cstheme="minorHAnsi"/>
                <w:lang w:val="sr-Latn-CS"/>
              </w:rPr>
              <w:t>RJT</w:t>
            </w:r>
            <w:r w:rsidR="0056750F" w:rsidRPr="00FA2248">
              <w:rPr>
                <w:rFonts w:cstheme="minorHAnsi"/>
                <w:lang w:val="sr-Latn-CS"/>
              </w:rPr>
              <w:t xml:space="preserve">, AOM, ANEM i </w:t>
            </w:r>
            <w:r w:rsidR="004F7E75" w:rsidRPr="00FA2248">
              <w:rPr>
                <w:rFonts w:cstheme="minorHAnsi"/>
                <w:lang w:val="sr-Latn-CS"/>
              </w:rPr>
              <w:t xml:space="preserve">Misija </w:t>
            </w:r>
            <w:r w:rsidR="0056750F" w:rsidRPr="00FA2248">
              <w:rPr>
                <w:rFonts w:cstheme="minorHAnsi"/>
                <w:lang w:val="sr-Latn-CS"/>
              </w:rPr>
              <w:t>OEBS</w:t>
            </w:r>
            <w:r w:rsidR="004F7E75" w:rsidRPr="00FA2248">
              <w:rPr>
                <w:rFonts w:cstheme="minorHAnsi"/>
                <w:lang w:val="sr-Latn-CS"/>
              </w:rPr>
              <w:t>-a u Srbiji</w:t>
            </w:r>
          </w:p>
        </w:tc>
      </w:tr>
      <w:tr w:rsidR="00247903" w:rsidRPr="00FA2248" w14:paraId="1DBF7E14" w14:textId="77777777" w:rsidTr="00C33A3F">
        <w:tc>
          <w:tcPr>
            <w:tcW w:w="3397" w:type="dxa"/>
            <w:shd w:val="clear" w:color="auto" w:fill="00ADEF" w:themeFill="accent5"/>
          </w:tcPr>
          <w:p w14:paraId="2E77CC1D" w14:textId="77777777" w:rsidR="00247903" w:rsidRPr="00FA2248" w:rsidRDefault="00247903" w:rsidP="00C33A3F">
            <w:pPr>
              <w:pStyle w:val="NoSpacing"/>
              <w:jc w:val="both"/>
              <w:rPr>
                <w:rFonts w:cstheme="minorHAnsi"/>
                <w:lang w:val="sr-Latn-CS"/>
              </w:rPr>
            </w:pPr>
            <w:r w:rsidRPr="00FA2248">
              <w:rPr>
                <w:rFonts w:cstheme="minorHAnsi"/>
                <w:lang w:val="sr-Latn-CS"/>
              </w:rPr>
              <w:lastRenderedPageBreak/>
              <w:t>Vremenski okvir:</w:t>
            </w:r>
          </w:p>
        </w:tc>
        <w:tc>
          <w:tcPr>
            <w:tcW w:w="5619" w:type="dxa"/>
          </w:tcPr>
          <w:p w14:paraId="44DE430F" w14:textId="2DBD9F49" w:rsidR="00247903" w:rsidRPr="00FA2248" w:rsidRDefault="00523066" w:rsidP="00C33A3F">
            <w:pPr>
              <w:pStyle w:val="NoSpacing"/>
              <w:jc w:val="both"/>
              <w:rPr>
                <w:rFonts w:cstheme="minorHAnsi"/>
                <w:lang w:val="sr-Latn-CS"/>
              </w:rPr>
            </w:pPr>
            <w:r w:rsidRPr="00FA2248">
              <w:rPr>
                <w:rFonts w:cstheme="minorHAnsi"/>
                <w:lang w:val="sr-Latn-CS"/>
              </w:rPr>
              <w:t>m</w:t>
            </w:r>
            <w:r w:rsidR="00247903" w:rsidRPr="00FA2248">
              <w:rPr>
                <w:rFonts w:cstheme="minorHAnsi"/>
                <w:lang w:val="sr-Latn-CS"/>
              </w:rPr>
              <w:t>art</w:t>
            </w:r>
            <w:r w:rsidR="0056750F" w:rsidRPr="00FA2248">
              <w:rPr>
                <w:rFonts w:cstheme="minorHAnsi"/>
                <w:lang w:val="sr-Latn-CS"/>
              </w:rPr>
              <w:t>, jun, septem</w:t>
            </w:r>
            <w:r w:rsidRPr="00FA2248">
              <w:rPr>
                <w:rFonts w:cstheme="minorHAnsi"/>
                <w:lang w:val="sr-Latn-CS"/>
              </w:rPr>
              <w:t>b</w:t>
            </w:r>
            <w:r w:rsidR="0056750F" w:rsidRPr="00FA2248">
              <w:rPr>
                <w:rFonts w:cstheme="minorHAnsi"/>
                <w:lang w:val="sr-Latn-CS"/>
              </w:rPr>
              <w:t>ar i decembar</w:t>
            </w:r>
            <w:r w:rsidR="00247903" w:rsidRPr="00FA2248">
              <w:rPr>
                <w:rFonts w:cstheme="minorHAnsi"/>
                <w:lang w:val="sr-Latn-CS"/>
              </w:rPr>
              <w:t xml:space="preserve"> 202</w:t>
            </w:r>
            <w:r w:rsidR="0056750F" w:rsidRPr="00FA2248">
              <w:rPr>
                <w:rFonts w:cstheme="minorHAnsi"/>
                <w:lang w:val="sr-Latn-CS"/>
              </w:rPr>
              <w:t>4</w:t>
            </w:r>
            <w:r w:rsidR="00247903" w:rsidRPr="00FA2248">
              <w:rPr>
                <w:rFonts w:cstheme="minorHAnsi"/>
                <w:lang w:val="sr-Latn-CS"/>
              </w:rPr>
              <w:t>. godine</w:t>
            </w:r>
          </w:p>
        </w:tc>
      </w:tr>
    </w:tbl>
    <w:p w14:paraId="565480C2" w14:textId="77777777" w:rsidR="00247903" w:rsidRPr="00FA2248" w:rsidRDefault="00247903" w:rsidP="00247903">
      <w:pPr>
        <w:pStyle w:val="NoSpacing"/>
        <w:jc w:val="both"/>
        <w:rPr>
          <w:rFonts w:cstheme="minorHAnsi"/>
          <w:lang w:val="sr-Latn-CS"/>
        </w:rPr>
      </w:pPr>
    </w:p>
    <w:p w14:paraId="02DC74DD" w14:textId="362FFFED" w:rsidR="00247903" w:rsidRPr="00FA2248" w:rsidRDefault="00247903" w:rsidP="00247903">
      <w:pPr>
        <w:pStyle w:val="NoSpacing"/>
        <w:jc w:val="both"/>
        <w:rPr>
          <w:rFonts w:cstheme="minorHAnsi"/>
          <w:b/>
          <w:i/>
          <w:lang w:val="sr-Latn-CS"/>
        </w:rPr>
      </w:pPr>
      <w:r w:rsidRPr="00FA2248">
        <w:rPr>
          <w:rFonts w:cstheme="minorHAnsi"/>
          <w:b/>
          <w:i/>
          <w:u w:val="single"/>
          <w:lang w:val="sr-Latn-CS"/>
        </w:rPr>
        <w:t xml:space="preserve">Aktivnost </w:t>
      </w:r>
      <w:r w:rsidR="0056750F" w:rsidRPr="00FA2248">
        <w:rPr>
          <w:rFonts w:cstheme="minorHAnsi"/>
          <w:b/>
          <w:i/>
          <w:u w:val="single"/>
          <w:lang w:val="sr-Latn-CS"/>
        </w:rPr>
        <w:t>7</w:t>
      </w:r>
      <w:r w:rsidRPr="00FA2248">
        <w:rPr>
          <w:rFonts w:cstheme="minorHAnsi"/>
          <w:b/>
          <w:i/>
          <w:u w:val="single"/>
          <w:lang w:val="sr-Latn-CS"/>
        </w:rPr>
        <w:t>:</w:t>
      </w:r>
      <w:r w:rsidRPr="00FA2248">
        <w:rPr>
          <w:rFonts w:cstheme="minorHAnsi"/>
          <w:b/>
          <w:i/>
          <w:lang w:val="sr-Latn-CS"/>
        </w:rPr>
        <w:t xml:space="preserve"> Izrada godišnjeg </w:t>
      </w:r>
      <w:proofErr w:type="spellStart"/>
      <w:r w:rsidRPr="00FA2248">
        <w:rPr>
          <w:rFonts w:cstheme="minorHAnsi"/>
          <w:b/>
          <w:i/>
          <w:lang w:val="sr-Latn-CS"/>
        </w:rPr>
        <w:t>izveštaja</w:t>
      </w:r>
      <w:proofErr w:type="spellEnd"/>
      <w:r w:rsidRPr="00FA2248">
        <w:rPr>
          <w:rFonts w:cstheme="minorHAnsi"/>
          <w:b/>
          <w:i/>
          <w:lang w:val="sr-Latn-CS"/>
        </w:rPr>
        <w:t xml:space="preserve"> o radu Stalne radne grupe za </w:t>
      </w:r>
      <w:proofErr w:type="spellStart"/>
      <w:r w:rsidRPr="00FA2248">
        <w:rPr>
          <w:rFonts w:cstheme="minorHAnsi"/>
          <w:b/>
          <w:i/>
          <w:lang w:val="sr-Latn-CS"/>
        </w:rPr>
        <w:t>bezbednost</w:t>
      </w:r>
      <w:proofErr w:type="spellEnd"/>
      <w:r w:rsidRPr="00FA2248">
        <w:rPr>
          <w:rFonts w:cstheme="minorHAnsi"/>
          <w:b/>
          <w:i/>
          <w:lang w:val="sr-Latn-CS"/>
        </w:rPr>
        <w:t xml:space="preserve"> novinara </w:t>
      </w:r>
    </w:p>
    <w:p w14:paraId="5E7BE25A" w14:textId="77777777" w:rsidR="00247903" w:rsidRPr="00FA2248" w:rsidRDefault="00247903" w:rsidP="00247903">
      <w:pPr>
        <w:pStyle w:val="NoSpacing"/>
        <w:rPr>
          <w:rFonts w:cstheme="minorHAnsi"/>
          <w:lang w:val="sr-Latn-CS"/>
        </w:rPr>
      </w:pPr>
    </w:p>
    <w:p w14:paraId="51A78D02" w14:textId="554BAB1D" w:rsidR="00247903" w:rsidRPr="00FA2248" w:rsidRDefault="00247903" w:rsidP="00247903">
      <w:pPr>
        <w:pStyle w:val="NoSpacing"/>
        <w:jc w:val="both"/>
        <w:rPr>
          <w:rFonts w:cstheme="minorHAnsi"/>
          <w:lang w:val="sr-Latn-CS"/>
        </w:rPr>
      </w:pPr>
      <w:r w:rsidRPr="00FA2248">
        <w:rPr>
          <w:rFonts w:cstheme="minorHAnsi"/>
          <w:lang w:val="sr-Latn-CS"/>
        </w:rPr>
        <w:t xml:space="preserve">Pravilnik o radu SRG predviđa obavezno objavljivanje polugodišnjih </w:t>
      </w:r>
      <w:proofErr w:type="spellStart"/>
      <w:r w:rsidRPr="00FA2248">
        <w:rPr>
          <w:rFonts w:cstheme="minorHAnsi"/>
          <w:lang w:val="sr-Latn-CS"/>
        </w:rPr>
        <w:t>izveštaja</w:t>
      </w:r>
      <w:proofErr w:type="spellEnd"/>
      <w:r w:rsidRPr="00FA2248">
        <w:rPr>
          <w:rFonts w:cstheme="minorHAnsi"/>
          <w:lang w:val="sr-Latn-CS"/>
        </w:rPr>
        <w:t xml:space="preserve"> o radu Grupe, što sve do kraja 2021 godine nije bilo rađeno. Krajem te godine objavljen je prvi četvorogodišnji izveštaj o radu SRG, a </w:t>
      </w:r>
      <w:r w:rsidR="0056750F" w:rsidRPr="00FA2248">
        <w:rPr>
          <w:rFonts w:cstheme="minorHAnsi"/>
          <w:lang w:val="sr-Latn-CS"/>
        </w:rPr>
        <w:t>zatim su</w:t>
      </w:r>
      <w:r w:rsidRPr="00FA2248">
        <w:rPr>
          <w:rFonts w:cstheme="minorHAnsi"/>
          <w:lang w:val="sr-Latn-CS"/>
        </w:rPr>
        <w:t xml:space="preserve"> objavljen</w:t>
      </w:r>
      <w:r w:rsidR="0056750F" w:rsidRPr="00FA2248">
        <w:rPr>
          <w:rFonts w:cstheme="minorHAnsi"/>
          <w:lang w:val="sr-Latn-CS"/>
        </w:rPr>
        <w:t>i</w:t>
      </w:r>
      <w:r w:rsidRPr="00FA2248">
        <w:rPr>
          <w:rFonts w:cstheme="minorHAnsi"/>
          <w:lang w:val="sr-Latn-CS"/>
        </w:rPr>
        <w:t xml:space="preserve"> i </w:t>
      </w:r>
      <w:proofErr w:type="spellStart"/>
      <w:r w:rsidRPr="00FA2248">
        <w:rPr>
          <w:rFonts w:cstheme="minorHAnsi"/>
          <w:lang w:val="sr-Latn-CS"/>
        </w:rPr>
        <w:t>izveštaj</w:t>
      </w:r>
      <w:r w:rsidR="0056750F" w:rsidRPr="00FA2248">
        <w:rPr>
          <w:rFonts w:cstheme="minorHAnsi"/>
          <w:lang w:val="sr-Latn-CS"/>
        </w:rPr>
        <w:t>i</w:t>
      </w:r>
      <w:proofErr w:type="spellEnd"/>
      <w:r w:rsidRPr="00FA2248">
        <w:rPr>
          <w:rFonts w:cstheme="minorHAnsi"/>
          <w:lang w:val="sr-Latn-CS"/>
        </w:rPr>
        <w:t xml:space="preserve"> za 2022. </w:t>
      </w:r>
      <w:r w:rsidR="0056750F" w:rsidRPr="00FA2248">
        <w:rPr>
          <w:rFonts w:cstheme="minorHAnsi"/>
          <w:lang w:val="sr-Latn-CS"/>
        </w:rPr>
        <w:t>i 2023. godinu</w:t>
      </w:r>
      <w:r w:rsidRPr="00FA2248">
        <w:rPr>
          <w:rFonts w:cstheme="minorHAnsi"/>
          <w:lang w:val="sr-Latn-CS"/>
        </w:rPr>
        <w:t xml:space="preserve">. Kako bi ispunili ovu važnu obavezu i nastavili sa dobrom praksom objavljivanja godišnjih </w:t>
      </w:r>
      <w:proofErr w:type="spellStart"/>
      <w:r w:rsidRPr="00FA2248">
        <w:rPr>
          <w:rFonts w:cstheme="minorHAnsi"/>
          <w:lang w:val="sr-Latn-CS"/>
        </w:rPr>
        <w:t>izveštaja</w:t>
      </w:r>
      <w:proofErr w:type="spellEnd"/>
      <w:r w:rsidRPr="00FA2248">
        <w:rPr>
          <w:rFonts w:cstheme="minorHAnsi"/>
          <w:lang w:val="sr-Latn-CS"/>
        </w:rPr>
        <w:t xml:space="preserve"> koja značajno doprinosi boljoj informisanosti javnosti o radu Grupe kao i njenom kredibilitetu, </w:t>
      </w:r>
      <w:r w:rsidR="0056750F" w:rsidRPr="00FA2248">
        <w:rPr>
          <w:rFonts w:cstheme="minorHAnsi"/>
          <w:lang w:val="sr-Latn-CS"/>
        </w:rPr>
        <w:t>i u 2024. godini</w:t>
      </w:r>
      <w:r w:rsidRPr="00FA2248">
        <w:rPr>
          <w:rFonts w:cstheme="minorHAnsi"/>
          <w:lang w:val="sr-Latn-CS"/>
        </w:rPr>
        <w:t xml:space="preserve"> će dva člana SRG, uz pomoć predstavnika Misije OEBS-a, raditi na izradi godišnj</w:t>
      </w:r>
      <w:r w:rsidR="0056750F" w:rsidRPr="00FA2248">
        <w:rPr>
          <w:rFonts w:cstheme="minorHAnsi"/>
          <w:lang w:val="sr-Latn-CS"/>
        </w:rPr>
        <w:t>eg</w:t>
      </w:r>
      <w:r w:rsidRPr="00FA2248">
        <w:rPr>
          <w:rFonts w:cstheme="minorHAnsi"/>
          <w:lang w:val="sr-Latn-CS"/>
        </w:rPr>
        <w:t xml:space="preserve"> </w:t>
      </w:r>
      <w:proofErr w:type="spellStart"/>
      <w:r w:rsidRPr="00FA2248">
        <w:rPr>
          <w:rFonts w:cstheme="minorHAnsi"/>
          <w:lang w:val="sr-Latn-CS"/>
        </w:rPr>
        <w:t>izveštaja</w:t>
      </w:r>
      <w:proofErr w:type="spellEnd"/>
      <w:r w:rsidRPr="00FA2248">
        <w:rPr>
          <w:rFonts w:cstheme="minorHAnsi"/>
          <w:lang w:val="sr-Latn-CS"/>
        </w:rPr>
        <w:t xml:space="preserve">.  </w:t>
      </w:r>
    </w:p>
    <w:p w14:paraId="23D96F4D" w14:textId="77777777" w:rsidR="00247903" w:rsidRPr="00FA2248" w:rsidRDefault="00247903" w:rsidP="00247903">
      <w:pPr>
        <w:pStyle w:val="NoSpacing"/>
        <w:rPr>
          <w:rFonts w:cstheme="minorHAnsi"/>
          <w:lang w:val="sr-Latn-CS"/>
        </w:rPr>
      </w:pPr>
    </w:p>
    <w:tbl>
      <w:tblPr>
        <w:tblStyle w:val="TableGrid"/>
        <w:tblW w:w="0" w:type="auto"/>
        <w:tblLook w:val="04A0" w:firstRow="1" w:lastRow="0" w:firstColumn="1" w:lastColumn="0" w:noHBand="0" w:noVBand="1"/>
      </w:tblPr>
      <w:tblGrid>
        <w:gridCol w:w="3397"/>
        <w:gridCol w:w="5619"/>
      </w:tblGrid>
      <w:tr w:rsidR="00247903" w:rsidRPr="00FA2248" w14:paraId="21322C04" w14:textId="77777777" w:rsidTr="00C33A3F">
        <w:tc>
          <w:tcPr>
            <w:tcW w:w="3397" w:type="dxa"/>
            <w:shd w:val="clear" w:color="auto" w:fill="00ADEF" w:themeFill="accent5"/>
          </w:tcPr>
          <w:p w14:paraId="678FB430" w14:textId="77777777" w:rsidR="00247903" w:rsidRPr="00FA2248" w:rsidRDefault="00247903" w:rsidP="00C33A3F">
            <w:pPr>
              <w:pStyle w:val="NoSpacing"/>
              <w:jc w:val="both"/>
              <w:rPr>
                <w:rFonts w:cstheme="minorHAnsi"/>
                <w:lang w:val="sr-Latn-CS"/>
              </w:rPr>
            </w:pPr>
            <w:r w:rsidRPr="00FA2248">
              <w:rPr>
                <w:rFonts w:cstheme="minorHAnsi"/>
                <w:lang w:val="sr-Latn-CS"/>
              </w:rPr>
              <w:t>Partner u realizaciji ove aktivnosti:</w:t>
            </w:r>
          </w:p>
        </w:tc>
        <w:tc>
          <w:tcPr>
            <w:tcW w:w="5619" w:type="dxa"/>
          </w:tcPr>
          <w:p w14:paraId="0F007FC4" w14:textId="5DDAD1B8" w:rsidR="00247903" w:rsidRPr="00FA2248" w:rsidRDefault="00247903" w:rsidP="00C33A3F">
            <w:pPr>
              <w:pStyle w:val="NoSpacing"/>
              <w:jc w:val="both"/>
              <w:rPr>
                <w:rFonts w:cstheme="minorHAnsi"/>
                <w:lang w:val="sr-Latn-CS"/>
              </w:rPr>
            </w:pPr>
            <w:r w:rsidRPr="00FA2248">
              <w:rPr>
                <w:rFonts w:cstheme="minorHAnsi"/>
                <w:lang w:val="sr-Latn-CS"/>
              </w:rPr>
              <w:t>A</w:t>
            </w:r>
            <w:r w:rsidR="0056750F" w:rsidRPr="00FA2248">
              <w:rPr>
                <w:rFonts w:cstheme="minorHAnsi"/>
                <w:lang w:val="sr-Latn-CS"/>
              </w:rPr>
              <w:t xml:space="preserve">M, NUNS, NDNV, </w:t>
            </w:r>
            <w:r w:rsidR="004F7E75" w:rsidRPr="00FA2248">
              <w:rPr>
                <w:rFonts w:cstheme="minorHAnsi"/>
                <w:lang w:val="sr-Latn-CS"/>
              </w:rPr>
              <w:t xml:space="preserve">Misija </w:t>
            </w:r>
            <w:r w:rsidR="0056750F" w:rsidRPr="00FA2248">
              <w:rPr>
                <w:rFonts w:cstheme="minorHAnsi"/>
                <w:lang w:val="sr-Latn-CS"/>
              </w:rPr>
              <w:t>OEBS</w:t>
            </w:r>
            <w:r w:rsidR="004F7E75" w:rsidRPr="00FA2248">
              <w:rPr>
                <w:rFonts w:cstheme="minorHAnsi"/>
                <w:lang w:val="sr-Latn-CS"/>
              </w:rPr>
              <w:t>-a u Srbiji</w:t>
            </w:r>
          </w:p>
        </w:tc>
      </w:tr>
      <w:tr w:rsidR="00247903" w:rsidRPr="00FA2248" w14:paraId="730DCDD7" w14:textId="77777777" w:rsidTr="00C33A3F">
        <w:tc>
          <w:tcPr>
            <w:tcW w:w="3397" w:type="dxa"/>
            <w:shd w:val="clear" w:color="auto" w:fill="00ADEF" w:themeFill="accent5"/>
          </w:tcPr>
          <w:p w14:paraId="1CCF5691" w14:textId="77777777" w:rsidR="00247903" w:rsidRPr="00FA2248" w:rsidRDefault="00247903" w:rsidP="00C33A3F">
            <w:pPr>
              <w:pStyle w:val="NoSpacing"/>
              <w:jc w:val="both"/>
              <w:rPr>
                <w:rFonts w:cstheme="minorHAnsi"/>
                <w:lang w:val="sr-Latn-CS"/>
              </w:rPr>
            </w:pPr>
            <w:r w:rsidRPr="00FA2248">
              <w:rPr>
                <w:rFonts w:cstheme="minorHAnsi"/>
                <w:lang w:val="sr-Latn-CS"/>
              </w:rPr>
              <w:t>Vremenski okvir:</w:t>
            </w:r>
          </w:p>
        </w:tc>
        <w:tc>
          <w:tcPr>
            <w:tcW w:w="5619" w:type="dxa"/>
          </w:tcPr>
          <w:p w14:paraId="5938CC98" w14:textId="53A6810D" w:rsidR="00247903" w:rsidRPr="00FA2248" w:rsidRDefault="00247903" w:rsidP="00C33A3F">
            <w:pPr>
              <w:pStyle w:val="NoSpacing"/>
              <w:jc w:val="both"/>
              <w:rPr>
                <w:rFonts w:cstheme="minorHAnsi"/>
                <w:lang w:val="sr-Latn-CS"/>
              </w:rPr>
            </w:pPr>
            <w:r w:rsidRPr="00FA2248">
              <w:rPr>
                <w:rFonts w:cstheme="minorHAnsi"/>
                <w:lang w:val="sr-Latn-CS"/>
              </w:rPr>
              <w:t xml:space="preserve">novembar </w:t>
            </w:r>
            <w:r w:rsidR="00523066" w:rsidRPr="00FA2248">
              <w:rPr>
                <w:rFonts w:cstheme="minorHAnsi"/>
                <w:lang w:val="sr-Latn-CS"/>
              </w:rPr>
              <w:t>-</w:t>
            </w:r>
            <w:r w:rsidRPr="00FA2248">
              <w:rPr>
                <w:rFonts w:cstheme="minorHAnsi"/>
                <w:lang w:val="sr-Latn-CS"/>
              </w:rPr>
              <w:t xml:space="preserve"> decembar 202</w:t>
            </w:r>
            <w:r w:rsidR="00523066" w:rsidRPr="00FA2248">
              <w:rPr>
                <w:rFonts w:cstheme="minorHAnsi"/>
                <w:lang w:val="sr-Latn-CS"/>
              </w:rPr>
              <w:t>4</w:t>
            </w:r>
            <w:r w:rsidRPr="00FA2248">
              <w:rPr>
                <w:rFonts w:cstheme="minorHAnsi"/>
                <w:lang w:val="sr-Latn-CS"/>
              </w:rPr>
              <w:t>. godine</w:t>
            </w:r>
          </w:p>
        </w:tc>
      </w:tr>
    </w:tbl>
    <w:p w14:paraId="739E9D26" w14:textId="77777777" w:rsidR="00247903" w:rsidRPr="00FA2248" w:rsidRDefault="00247903" w:rsidP="00247903">
      <w:pPr>
        <w:pStyle w:val="NoSpacing"/>
        <w:jc w:val="both"/>
        <w:rPr>
          <w:rFonts w:cstheme="minorHAnsi"/>
          <w:lang w:val="sr-Latn-CS"/>
        </w:rPr>
      </w:pPr>
    </w:p>
    <w:p w14:paraId="26FFB850" w14:textId="53A2F604" w:rsidR="00247903" w:rsidRPr="00FA2248" w:rsidRDefault="00247903" w:rsidP="00247903">
      <w:pPr>
        <w:pStyle w:val="NoSpacing"/>
        <w:jc w:val="both"/>
        <w:rPr>
          <w:rFonts w:cstheme="minorHAnsi"/>
          <w:b/>
          <w:i/>
          <w:lang w:val="sr-Latn-CS"/>
        </w:rPr>
      </w:pPr>
      <w:r w:rsidRPr="00FA2248">
        <w:rPr>
          <w:rFonts w:cstheme="minorHAnsi"/>
          <w:b/>
          <w:i/>
          <w:lang w:val="sr-Latn-CS"/>
        </w:rPr>
        <w:t xml:space="preserve">Aktivnost </w:t>
      </w:r>
      <w:r w:rsidR="0056750F" w:rsidRPr="00FA2248">
        <w:rPr>
          <w:rFonts w:cstheme="minorHAnsi"/>
          <w:b/>
          <w:i/>
          <w:lang w:val="sr-Latn-CS"/>
        </w:rPr>
        <w:t>8</w:t>
      </w:r>
      <w:r w:rsidRPr="00FA2248">
        <w:rPr>
          <w:rFonts w:cstheme="minorHAnsi"/>
          <w:b/>
          <w:i/>
          <w:lang w:val="sr-Latn-CS"/>
        </w:rPr>
        <w:t xml:space="preserve">: Studijska </w:t>
      </w:r>
      <w:proofErr w:type="spellStart"/>
      <w:r w:rsidRPr="00FA2248">
        <w:rPr>
          <w:rFonts w:cstheme="minorHAnsi"/>
          <w:b/>
          <w:i/>
          <w:lang w:val="sr-Latn-CS"/>
        </w:rPr>
        <w:t>poseta</w:t>
      </w:r>
      <w:proofErr w:type="spellEnd"/>
      <w:r w:rsidRPr="00FA2248">
        <w:rPr>
          <w:rFonts w:cstheme="minorHAnsi"/>
          <w:b/>
          <w:i/>
          <w:lang w:val="sr-Latn-CS"/>
        </w:rPr>
        <w:t xml:space="preserve"> SRG </w:t>
      </w:r>
      <w:r w:rsidR="00132F91" w:rsidRPr="00FA2248">
        <w:rPr>
          <w:rFonts w:cstheme="minorHAnsi"/>
          <w:b/>
          <w:i/>
          <w:lang w:val="sr-Latn-CS"/>
        </w:rPr>
        <w:t>Italiji</w:t>
      </w:r>
      <w:r w:rsidRPr="00FA2248">
        <w:rPr>
          <w:rFonts w:cstheme="minorHAnsi"/>
          <w:b/>
          <w:i/>
          <w:lang w:val="sr-Latn-CS"/>
        </w:rPr>
        <w:t xml:space="preserve"> sa ciljem uspostavljanja međunarodne saradnje i razmene iskustava u borbi za </w:t>
      </w:r>
      <w:proofErr w:type="spellStart"/>
      <w:r w:rsidRPr="00FA2248">
        <w:rPr>
          <w:rFonts w:cstheme="minorHAnsi"/>
          <w:b/>
          <w:i/>
          <w:lang w:val="sr-Latn-CS"/>
        </w:rPr>
        <w:t>unapređenje</w:t>
      </w:r>
      <w:proofErr w:type="spellEnd"/>
      <w:r w:rsidRPr="00FA2248">
        <w:rPr>
          <w:rFonts w:cstheme="minorHAnsi"/>
          <w:b/>
          <w:i/>
          <w:lang w:val="sr-Latn-CS"/>
        </w:rPr>
        <w:t xml:space="preserve"> </w:t>
      </w:r>
      <w:proofErr w:type="spellStart"/>
      <w:r w:rsidRPr="00FA2248">
        <w:rPr>
          <w:rFonts w:cstheme="minorHAnsi"/>
          <w:b/>
          <w:i/>
          <w:lang w:val="sr-Latn-CS"/>
        </w:rPr>
        <w:t>bezbednosti</w:t>
      </w:r>
      <w:proofErr w:type="spellEnd"/>
      <w:r w:rsidRPr="00FA2248">
        <w:rPr>
          <w:rFonts w:cstheme="minorHAnsi"/>
          <w:b/>
          <w:i/>
          <w:lang w:val="sr-Latn-CS"/>
        </w:rPr>
        <w:t xml:space="preserve"> novinara</w:t>
      </w:r>
    </w:p>
    <w:p w14:paraId="3B4E9221" w14:textId="77777777" w:rsidR="00247903" w:rsidRPr="00FA2248" w:rsidRDefault="00247903" w:rsidP="00247903">
      <w:pPr>
        <w:pStyle w:val="NoSpacing"/>
        <w:jc w:val="both"/>
        <w:rPr>
          <w:rFonts w:cstheme="minorHAnsi"/>
          <w:lang w:val="sr-Latn-CS"/>
        </w:rPr>
      </w:pPr>
    </w:p>
    <w:p w14:paraId="5048D740" w14:textId="5EE921B8" w:rsidR="00247903" w:rsidRPr="00FA2248" w:rsidRDefault="00247903" w:rsidP="00247903">
      <w:pPr>
        <w:pStyle w:val="NoSpacing"/>
        <w:jc w:val="both"/>
        <w:rPr>
          <w:rFonts w:cstheme="minorHAnsi"/>
          <w:lang w:val="sr-Latn-CS"/>
        </w:rPr>
      </w:pPr>
      <w:r w:rsidRPr="00FA2248">
        <w:rPr>
          <w:rFonts w:cstheme="minorHAnsi"/>
          <w:lang w:val="sr-Latn-CS"/>
        </w:rPr>
        <w:t xml:space="preserve">U maju 2022. godine predstavnici SRG bili su u studijskoj </w:t>
      </w:r>
      <w:proofErr w:type="spellStart"/>
      <w:r w:rsidRPr="00FA2248">
        <w:rPr>
          <w:rFonts w:cstheme="minorHAnsi"/>
          <w:lang w:val="sr-Latn-CS"/>
        </w:rPr>
        <w:t>poseti</w:t>
      </w:r>
      <w:proofErr w:type="spellEnd"/>
      <w:r w:rsidRPr="00FA2248">
        <w:rPr>
          <w:rFonts w:cstheme="minorHAnsi"/>
          <w:lang w:val="sr-Latn-CS"/>
        </w:rPr>
        <w:t xml:space="preserve"> Holandskoj radnoj grupi za </w:t>
      </w:r>
      <w:proofErr w:type="spellStart"/>
      <w:r w:rsidRPr="00FA2248">
        <w:rPr>
          <w:rFonts w:cstheme="minorHAnsi"/>
          <w:lang w:val="sr-Latn-CS"/>
        </w:rPr>
        <w:t>bezbednost</w:t>
      </w:r>
      <w:proofErr w:type="spellEnd"/>
      <w:r w:rsidRPr="00FA2248">
        <w:rPr>
          <w:rFonts w:cstheme="minorHAnsi"/>
          <w:lang w:val="sr-Latn-CS"/>
        </w:rPr>
        <w:t xml:space="preserve"> novinara </w:t>
      </w:r>
      <w:r w:rsidR="00E0072C" w:rsidRPr="00FA2248">
        <w:rPr>
          <w:rFonts w:cstheme="minorHAnsi"/>
          <w:lang w:val="sr-Latn-CS"/>
        </w:rPr>
        <w:t xml:space="preserve">dok su u </w:t>
      </w:r>
      <w:proofErr w:type="spellStart"/>
      <w:r w:rsidR="00E0072C" w:rsidRPr="00FA2248">
        <w:rPr>
          <w:rFonts w:cstheme="minorHAnsi"/>
          <w:lang w:val="sr-Latn-CS"/>
        </w:rPr>
        <w:t>oktorbu</w:t>
      </w:r>
      <w:proofErr w:type="spellEnd"/>
      <w:r w:rsidR="00E0072C" w:rsidRPr="00FA2248">
        <w:rPr>
          <w:rFonts w:cstheme="minorHAnsi"/>
          <w:lang w:val="sr-Latn-CS"/>
        </w:rPr>
        <w:t xml:space="preserve"> 2023. godine </w:t>
      </w:r>
      <w:proofErr w:type="spellStart"/>
      <w:r w:rsidR="00E0072C" w:rsidRPr="00FA2248">
        <w:rPr>
          <w:rFonts w:cstheme="minorHAnsi"/>
          <w:lang w:val="sr-Latn-CS"/>
        </w:rPr>
        <w:t>posetili</w:t>
      </w:r>
      <w:proofErr w:type="spellEnd"/>
      <w:r w:rsidR="00E0072C" w:rsidRPr="00FA2248">
        <w:rPr>
          <w:rFonts w:cstheme="minorHAnsi"/>
          <w:lang w:val="sr-Latn-CS"/>
        </w:rPr>
        <w:t xml:space="preserve"> Norvešku</w:t>
      </w:r>
      <w:r w:rsidRPr="00FA2248">
        <w:rPr>
          <w:rFonts w:cstheme="minorHAnsi"/>
          <w:lang w:val="sr-Latn-CS"/>
        </w:rPr>
        <w:t>. Ov</w:t>
      </w:r>
      <w:r w:rsidR="00E0072C" w:rsidRPr="00FA2248">
        <w:rPr>
          <w:rFonts w:cstheme="minorHAnsi"/>
          <w:lang w:val="sr-Latn-CS"/>
        </w:rPr>
        <w:t>e</w:t>
      </w:r>
      <w:r w:rsidRPr="00FA2248">
        <w:rPr>
          <w:rFonts w:cstheme="minorHAnsi"/>
          <w:lang w:val="sr-Latn-CS"/>
        </w:rPr>
        <w:t xml:space="preserve"> aktivnost</w:t>
      </w:r>
      <w:r w:rsidR="00E0072C" w:rsidRPr="00FA2248">
        <w:rPr>
          <w:rFonts w:cstheme="minorHAnsi"/>
          <w:lang w:val="sr-Latn-CS"/>
        </w:rPr>
        <w:t>i</w:t>
      </w:r>
      <w:r w:rsidRPr="00FA2248">
        <w:rPr>
          <w:rFonts w:cstheme="minorHAnsi"/>
          <w:lang w:val="sr-Latn-CS"/>
        </w:rPr>
        <w:t xml:space="preserve"> </w:t>
      </w:r>
      <w:r w:rsidR="00E0072C" w:rsidRPr="00FA2248">
        <w:rPr>
          <w:rFonts w:cstheme="minorHAnsi"/>
          <w:lang w:val="sr-Latn-CS"/>
        </w:rPr>
        <w:t>su</w:t>
      </w:r>
      <w:r w:rsidRPr="00FA2248">
        <w:rPr>
          <w:rFonts w:cstheme="minorHAnsi"/>
          <w:lang w:val="sr-Latn-CS"/>
        </w:rPr>
        <w:t xml:space="preserve">, po </w:t>
      </w:r>
      <w:proofErr w:type="spellStart"/>
      <w:r w:rsidRPr="00FA2248">
        <w:rPr>
          <w:rFonts w:cstheme="minorHAnsi"/>
          <w:lang w:val="sr-Latn-CS"/>
        </w:rPr>
        <w:t>oceni</w:t>
      </w:r>
      <w:proofErr w:type="spellEnd"/>
      <w:r w:rsidRPr="00FA2248">
        <w:rPr>
          <w:rFonts w:cstheme="minorHAnsi"/>
          <w:lang w:val="sr-Latn-CS"/>
        </w:rPr>
        <w:t xml:space="preserve"> učesnika, bil</w:t>
      </w:r>
      <w:r w:rsidR="00E0072C" w:rsidRPr="00FA2248">
        <w:rPr>
          <w:rFonts w:cstheme="minorHAnsi"/>
          <w:lang w:val="sr-Latn-CS"/>
        </w:rPr>
        <w:t>e</w:t>
      </w:r>
      <w:r w:rsidRPr="00FA2248">
        <w:rPr>
          <w:rFonts w:cstheme="minorHAnsi"/>
          <w:lang w:val="sr-Latn-CS"/>
        </w:rPr>
        <w:t xml:space="preserve"> veoma </w:t>
      </w:r>
      <w:proofErr w:type="spellStart"/>
      <w:r w:rsidRPr="00FA2248">
        <w:rPr>
          <w:rFonts w:cstheme="minorHAnsi"/>
          <w:lang w:val="sr-Latn-CS"/>
        </w:rPr>
        <w:t>uspešn</w:t>
      </w:r>
      <w:r w:rsidR="00E0072C" w:rsidRPr="00FA2248">
        <w:rPr>
          <w:rFonts w:cstheme="minorHAnsi"/>
          <w:lang w:val="sr-Latn-CS"/>
        </w:rPr>
        <w:t>e</w:t>
      </w:r>
      <w:proofErr w:type="spellEnd"/>
      <w:r w:rsidRPr="00FA2248">
        <w:rPr>
          <w:rFonts w:cstheme="minorHAnsi"/>
          <w:lang w:val="sr-Latn-CS"/>
        </w:rPr>
        <w:t xml:space="preserve"> i jako </w:t>
      </w:r>
      <w:r w:rsidR="00E0072C" w:rsidRPr="00FA2248">
        <w:rPr>
          <w:rFonts w:cstheme="minorHAnsi"/>
          <w:lang w:val="sr-Latn-CS"/>
        </w:rPr>
        <w:t>su</w:t>
      </w:r>
      <w:r w:rsidRPr="00FA2248">
        <w:rPr>
          <w:rFonts w:cstheme="minorHAnsi"/>
          <w:lang w:val="sr-Latn-CS"/>
        </w:rPr>
        <w:t xml:space="preserve"> </w:t>
      </w:r>
      <w:proofErr w:type="spellStart"/>
      <w:r w:rsidRPr="00FA2248">
        <w:rPr>
          <w:rFonts w:cstheme="minorHAnsi"/>
          <w:lang w:val="sr-Latn-CS"/>
        </w:rPr>
        <w:t>doprinel</w:t>
      </w:r>
      <w:r w:rsidR="00E0072C" w:rsidRPr="00FA2248">
        <w:rPr>
          <w:rFonts w:cstheme="minorHAnsi"/>
          <w:lang w:val="sr-Latn-CS"/>
        </w:rPr>
        <w:t>e</w:t>
      </w:r>
      <w:proofErr w:type="spellEnd"/>
      <w:r w:rsidRPr="00FA2248">
        <w:rPr>
          <w:rFonts w:cstheme="minorHAnsi"/>
          <w:lang w:val="sr-Latn-CS"/>
        </w:rPr>
        <w:t xml:space="preserve"> poboljšanju koherentnosti Grupe i dobijanju novih saznanja koja mogu biti iskorišćena za još efikasniji rad u lokalnim okvirima. </w:t>
      </w:r>
      <w:r w:rsidR="00E0072C" w:rsidRPr="00FA2248">
        <w:rPr>
          <w:rFonts w:cstheme="minorHAnsi"/>
          <w:lang w:val="sr-Latn-CS"/>
        </w:rPr>
        <w:t xml:space="preserve">U septembru 2024. godine planira se studijska </w:t>
      </w:r>
      <w:proofErr w:type="spellStart"/>
      <w:r w:rsidR="00E0072C" w:rsidRPr="00FA2248">
        <w:rPr>
          <w:rFonts w:cstheme="minorHAnsi"/>
          <w:lang w:val="sr-Latn-CS"/>
        </w:rPr>
        <w:t>poseta</w:t>
      </w:r>
      <w:proofErr w:type="spellEnd"/>
      <w:r w:rsidR="00E0072C" w:rsidRPr="00FA2248">
        <w:rPr>
          <w:rFonts w:cstheme="minorHAnsi"/>
          <w:lang w:val="sr-Latn-CS"/>
        </w:rPr>
        <w:t xml:space="preserve"> Italiji, a posebna pažnja biće posvećena upoznavanju sa italijanskim sistemom prevencije zločina nad novinarima.</w:t>
      </w:r>
    </w:p>
    <w:p w14:paraId="1576953C" w14:textId="77777777" w:rsidR="00247903" w:rsidRPr="00FA2248" w:rsidRDefault="00247903" w:rsidP="00247903">
      <w:pPr>
        <w:pStyle w:val="NoSpacing"/>
        <w:jc w:val="both"/>
        <w:rPr>
          <w:rFonts w:cstheme="minorHAnsi"/>
          <w:b/>
          <w:lang w:val="sr-Latn-CS"/>
        </w:rPr>
      </w:pPr>
    </w:p>
    <w:tbl>
      <w:tblPr>
        <w:tblStyle w:val="TableGrid"/>
        <w:tblW w:w="0" w:type="auto"/>
        <w:tblLook w:val="04A0" w:firstRow="1" w:lastRow="0" w:firstColumn="1" w:lastColumn="0" w:noHBand="0" w:noVBand="1"/>
      </w:tblPr>
      <w:tblGrid>
        <w:gridCol w:w="3397"/>
        <w:gridCol w:w="5619"/>
      </w:tblGrid>
      <w:tr w:rsidR="00247903" w:rsidRPr="00F00506" w14:paraId="7C4328C9" w14:textId="77777777" w:rsidTr="00C33A3F">
        <w:tc>
          <w:tcPr>
            <w:tcW w:w="3397" w:type="dxa"/>
            <w:shd w:val="clear" w:color="auto" w:fill="00ADEF" w:themeFill="accent5"/>
          </w:tcPr>
          <w:p w14:paraId="0147D041" w14:textId="77777777" w:rsidR="00247903" w:rsidRPr="00FA2248" w:rsidRDefault="00247903" w:rsidP="00C33A3F">
            <w:pPr>
              <w:pStyle w:val="NoSpacing"/>
              <w:jc w:val="both"/>
              <w:rPr>
                <w:rFonts w:cstheme="minorHAnsi"/>
                <w:lang w:val="sr-Latn-CS"/>
              </w:rPr>
            </w:pPr>
            <w:r w:rsidRPr="00FA2248">
              <w:rPr>
                <w:rFonts w:cstheme="minorHAnsi"/>
                <w:lang w:val="sr-Latn-CS"/>
              </w:rPr>
              <w:t>Partner u realizaciji ove aktivnosti:</w:t>
            </w:r>
          </w:p>
        </w:tc>
        <w:tc>
          <w:tcPr>
            <w:tcW w:w="5619" w:type="dxa"/>
          </w:tcPr>
          <w:p w14:paraId="3B0CFC98" w14:textId="51C56F07" w:rsidR="00247903" w:rsidRPr="00FA2248" w:rsidRDefault="00247903" w:rsidP="00C33A3F">
            <w:pPr>
              <w:pStyle w:val="NoSpacing"/>
              <w:jc w:val="both"/>
              <w:rPr>
                <w:rFonts w:cstheme="minorHAnsi"/>
                <w:lang w:val="sr-Latn-CS"/>
              </w:rPr>
            </w:pPr>
            <w:r w:rsidRPr="00FA2248">
              <w:rPr>
                <w:rFonts w:cstheme="minorHAnsi"/>
                <w:lang w:val="sr-Latn-CS"/>
              </w:rPr>
              <w:t xml:space="preserve">Logistika i organizacija – </w:t>
            </w:r>
            <w:r w:rsidR="004F7E75" w:rsidRPr="00FA2248">
              <w:rPr>
                <w:rFonts w:cstheme="minorHAnsi"/>
                <w:lang w:val="sr-Latn-CS"/>
              </w:rPr>
              <w:t xml:space="preserve">Misija </w:t>
            </w:r>
            <w:r w:rsidRPr="00FA2248">
              <w:rPr>
                <w:rFonts w:cstheme="minorHAnsi"/>
                <w:lang w:val="sr-Latn-CS"/>
              </w:rPr>
              <w:t>OEBS</w:t>
            </w:r>
            <w:r w:rsidR="004F7E75" w:rsidRPr="00FA2248">
              <w:rPr>
                <w:rFonts w:cstheme="minorHAnsi"/>
                <w:lang w:val="sr-Latn-CS"/>
              </w:rPr>
              <w:t>-a u Srbiji</w:t>
            </w:r>
          </w:p>
        </w:tc>
      </w:tr>
      <w:tr w:rsidR="00247903" w:rsidRPr="00FA2248" w14:paraId="422B0259" w14:textId="77777777" w:rsidTr="00C33A3F">
        <w:tc>
          <w:tcPr>
            <w:tcW w:w="3397" w:type="dxa"/>
            <w:shd w:val="clear" w:color="auto" w:fill="00ADEF" w:themeFill="accent5"/>
          </w:tcPr>
          <w:p w14:paraId="37809CF5" w14:textId="77777777" w:rsidR="00247903" w:rsidRPr="00FA2248" w:rsidRDefault="00247903" w:rsidP="00C33A3F">
            <w:pPr>
              <w:pStyle w:val="NoSpacing"/>
              <w:jc w:val="both"/>
              <w:rPr>
                <w:rFonts w:cstheme="minorHAnsi"/>
                <w:lang w:val="sr-Latn-CS"/>
              </w:rPr>
            </w:pPr>
            <w:r w:rsidRPr="00FA2248">
              <w:rPr>
                <w:rFonts w:cstheme="minorHAnsi"/>
                <w:lang w:val="sr-Latn-CS"/>
              </w:rPr>
              <w:t>Vremenski okvir:</w:t>
            </w:r>
          </w:p>
        </w:tc>
        <w:tc>
          <w:tcPr>
            <w:tcW w:w="5619" w:type="dxa"/>
          </w:tcPr>
          <w:p w14:paraId="5C12393F" w14:textId="2297AEAA" w:rsidR="00247903" w:rsidRPr="00FA2248" w:rsidRDefault="00E0072C" w:rsidP="00C33A3F">
            <w:pPr>
              <w:pStyle w:val="NoSpacing"/>
              <w:jc w:val="both"/>
              <w:rPr>
                <w:rFonts w:cstheme="minorHAnsi"/>
                <w:lang w:val="sr-Latn-CS"/>
              </w:rPr>
            </w:pPr>
            <w:r w:rsidRPr="00FA2248">
              <w:rPr>
                <w:rFonts w:cstheme="minorHAnsi"/>
                <w:lang w:val="sr-Latn-CS"/>
              </w:rPr>
              <w:t>septembar</w:t>
            </w:r>
            <w:r w:rsidR="00247903" w:rsidRPr="00FA2248">
              <w:rPr>
                <w:rFonts w:cstheme="minorHAnsi"/>
                <w:lang w:val="sr-Latn-CS"/>
              </w:rPr>
              <w:t xml:space="preserve"> 2024. godine</w:t>
            </w:r>
          </w:p>
        </w:tc>
      </w:tr>
    </w:tbl>
    <w:p w14:paraId="0705EFB8" w14:textId="77777777" w:rsidR="00247903" w:rsidRPr="00FA2248" w:rsidRDefault="00247903" w:rsidP="00247903">
      <w:pPr>
        <w:pStyle w:val="NoSpacing"/>
        <w:jc w:val="both"/>
        <w:rPr>
          <w:rFonts w:cstheme="minorHAnsi"/>
          <w:b/>
          <w:lang w:val="sr-Latn-CS"/>
        </w:rPr>
      </w:pPr>
    </w:p>
    <w:p w14:paraId="4F4AF699" w14:textId="7313D69D" w:rsidR="00247903" w:rsidRPr="00FA2248" w:rsidRDefault="00247903" w:rsidP="00247903">
      <w:pPr>
        <w:pStyle w:val="NoSpacing"/>
        <w:jc w:val="both"/>
        <w:rPr>
          <w:rFonts w:cstheme="minorHAnsi"/>
          <w:b/>
          <w:i/>
          <w:lang w:val="sr-Latn-CS"/>
        </w:rPr>
      </w:pPr>
      <w:bookmarkStart w:id="25" w:name="_Hlk153273140"/>
      <w:r w:rsidRPr="00FA2248">
        <w:rPr>
          <w:rFonts w:cstheme="minorHAnsi"/>
          <w:b/>
          <w:i/>
          <w:u w:val="single"/>
          <w:lang w:val="sr-Latn-CS"/>
        </w:rPr>
        <w:t xml:space="preserve">Aktivnost </w:t>
      </w:r>
      <w:r w:rsidR="0056750F" w:rsidRPr="00FA2248">
        <w:rPr>
          <w:rFonts w:cstheme="minorHAnsi"/>
          <w:b/>
          <w:i/>
          <w:u w:val="single"/>
          <w:lang w:val="sr-Latn-CS"/>
        </w:rPr>
        <w:t>9</w:t>
      </w:r>
      <w:r w:rsidRPr="00FA2248">
        <w:rPr>
          <w:rFonts w:cstheme="minorHAnsi"/>
          <w:b/>
          <w:i/>
          <w:u w:val="single"/>
          <w:lang w:val="sr-Latn-CS"/>
        </w:rPr>
        <w:t xml:space="preserve">: </w:t>
      </w:r>
      <w:r w:rsidRPr="00FA2248">
        <w:rPr>
          <w:rFonts w:cstheme="minorHAnsi"/>
          <w:b/>
          <w:i/>
          <w:lang w:val="sr-Latn-CS"/>
        </w:rPr>
        <w:t xml:space="preserve">Učešće članova SRG na međunarodnim forumima i konferencijama radi </w:t>
      </w:r>
      <w:proofErr w:type="spellStart"/>
      <w:r w:rsidRPr="00FA2248">
        <w:rPr>
          <w:rFonts w:cstheme="minorHAnsi"/>
          <w:b/>
          <w:i/>
          <w:lang w:val="sr-Latn-CS"/>
        </w:rPr>
        <w:t>unapređenja</w:t>
      </w:r>
      <w:proofErr w:type="spellEnd"/>
      <w:r w:rsidRPr="00FA2248">
        <w:rPr>
          <w:rFonts w:cstheme="minorHAnsi"/>
          <w:b/>
          <w:i/>
          <w:lang w:val="sr-Latn-CS"/>
        </w:rPr>
        <w:t xml:space="preserve"> znanja vezanih za međunarodne standarde i najbolje prakse u oblasti zaštite </w:t>
      </w:r>
      <w:proofErr w:type="spellStart"/>
      <w:r w:rsidRPr="00FA2248">
        <w:rPr>
          <w:rFonts w:cstheme="minorHAnsi"/>
          <w:b/>
          <w:i/>
          <w:lang w:val="sr-Latn-CS"/>
        </w:rPr>
        <w:t>bezbednosti</w:t>
      </w:r>
      <w:proofErr w:type="spellEnd"/>
      <w:r w:rsidRPr="00FA2248">
        <w:rPr>
          <w:rFonts w:cstheme="minorHAnsi"/>
          <w:b/>
          <w:i/>
          <w:lang w:val="sr-Latn-CS"/>
        </w:rPr>
        <w:t xml:space="preserve"> novinara</w:t>
      </w:r>
    </w:p>
    <w:p w14:paraId="09E3298C" w14:textId="77777777" w:rsidR="00247903" w:rsidRPr="00FA2248" w:rsidRDefault="00247903" w:rsidP="00247903">
      <w:pPr>
        <w:pStyle w:val="NoSpacing"/>
        <w:jc w:val="both"/>
        <w:rPr>
          <w:rFonts w:cstheme="minorHAnsi"/>
          <w:lang w:val="sr-Latn-CS"/>
        </w:rPr>
      </w:pPr>
    </w:p>
    <w:bookmarkEnd w:id="25"/>
    <w:p w14:paraId="6ABD8ACA" w14:textId="77777777" w:rsidR="00247903" w:rsidRPr="00FA2248" w:rsidRDefault="00247903" w:rsidP="00247903">
      <w:pPr>
        <w:pStyle w:val="NoSpacing"/>
        <w:jc w:val="both"/>
        <w:rPr>
          <w:rFonts w:cstheme="minorHAnsi"/>
          <w:lang w:val="sr-Latn-RS"/>
        </w:rPr>
      </w:pPr>
      <w:r w:rsidRPr="00FA2248">
        <w:rPr>
          <w:rFonts w:cstheme="minorHAnsi"/>
          <w:lang w:val="sr-Latn-CS"/>
        </w:rPr>
        <w:t xml:space="preserve">Za ovu aktivnost ne može se u ovom trenutku </w:t>
      </w:r>
      <w:proofErr w:type="spellStart"/>
      <w:r w:rsidRPr="00FA2248">
        <w:rPr>
          <w:rFonts w:cstheme="minorHAnsi"/>
          <w:lang w:val="sr-Latn-CS"/>
        </w:rPr>
        <w:t>predvideti</w:t>
      </w:r>
      <w:proofErr w:type="spellEnd"/>
      <w:r w:rsidRPr="00FA2248">
        <w:rPr>
          <w:rFonts w:cstheme="minorHAnsi"/>
          <w:lang w:val="sr-Latn-CS"/>
        </w:rPr>
        <w:t xml:space="preserve"> tačno određen vremenski okvir, ali je bitno da SRG ima mogućnost da svoje članove šalje na međunarodne konferencije poput onih koje organizuje kancelarija Predstavnice OEBS-a za slobodu medija, ili </w:t>
      </w:r>
      <w:proofErr w:type="spellStart"/>
      <w:r w:rsidRPr="00FA2248">
        <w:rPr>
          <w:rFonts w:cstheme="minorHAnsi"/>
          <w:lang w:val="sr-Latn-CS"/>
        </w:rPr>
        <w:t>Savet</w:t>
      </w:r>
      <w:proofErr w:type="spellEnd"/>
      <w:r w:rsidRPr="00FA2248">
        <w:rPr>
          <w:rFonts w:cstheme="minorHAnsi"/>
          <w:lang w:val="sr-Latn-CS"/>
        </w:rPr>
        <w:t xml:space="preserve"> Evrope, ili </w:t>
      </w:r>
      <w:proofErr w:type="spellStart"/>
      <w:r w:rsidRPr="00FA2248">
        <w:rPr>
          <w:rFonts w:cstheme="minorHAnsi"/>
          <w:lang w:val="sr-Latn-CS"/>
        </w:rPr>
        <w:t>primera</w:t>
      </w:r>
      <w:proofErr w:type="spellEnd"/>
      <w:r w:rsidRPr="00FA2248">
        <w:rPr>
          <w:rFonts w:cstheme="minorHAnsi"/>
          <w:lang w:val="sr-Latn-CS"/>
        </w:rPr>
        <w:t xml:space="preserve"> radi Međunarodni festival novinarstva u </w:t>
      </w:r>
      <w:proofErr w:type="spellStart"/>
      <w:r w:rsidRPr="00FA2248">
        <w:rPr>
          <w:rFonts w:cstheme="minorHAnsi"/>
          <w:lang w:val="sr-Latn-CS"/>
        </w:rPr>
        <w:t>Peruđi</w:t>
      </w:r>
      <w:proofErr w:type="spellEnd"/>
      <w:r w:rsidRPr="00FA2248">
        <w:rPr>
          <w:rFonts w:cstheme="minorHAnsi"/>
          <w:lang w:val="sr-Latn-CS"/>
        </w:rPr>
        <w:t xml:space="preserve">, kao i </w:t>
      </w:r>
      <w:proofErr w:type="spellStart"/>
      <w:r w:rsidRPr="00FA2248">
        <w:rPr>
          <w:rFonts w:cstheme="minorHAnsi"/>
          <w:lang w:val="sr-Latn-CS"/>
        </w:rPr>
        <w:t>durgi</w:t>
      </w:r>
      <w:proofErr w:type="spellEnd"/>
      <w:r w:rsidRPr="00FA2248">
        <w:rPr>
          <w:rFonts w:cstheme="minorHAnsi"/>
          <w:lang w:val="sr-Latn-CS"/>
        </w:rPr>
        <w:t xml:space="preserve"> profesionalni sastanci i konsultacije koje organizuju međunarodne organizacije civilnog društva kao što su: </w:t>
      </w:r>
      <w:proofErr w:type="spellStart"/>
      <w:r w:rsidRPr="00FA2248">
        <w:rPr>
          <w:rFonts w:cstheme="minorHAnsi"/>
          <w:lang w:val="sr-Latn-CS"/>
        </w:rPr>
        <w:t>Article</w:t>
      </w:r>
      <w:proofErr w:type="spellEnd"/>
      <w:r w:rsidRPr="00FA2248">
        <w:rPr>
          <w:rFonts w:cstheme="minorHAnsi"/>
          <w:lang w:val="sr-Latn-CS"/>
        </w:rPr>
        <w:t xml:space="preserve"> 19, Komitet za zaštitu novinara, </w:t>
      </w:r>
      <w:proofErr w:type="spellStart"/>
      <w:r w:rsidRPr="00FA2248">
        <w:rPr>
          <w:rFonts w:cstheme="minorHAnsi"/>
          <w:lang w:val="sr-Latn-CS"/>
        </w:rPr>
        <w:t>International</w:t>
      </w:r>
      <w:proofErr w:type="spellEnd"/>
      <w:r w:rsidRPr="00FA2248">
        <w:rPr>
          <w:rFonts w:cstheme="minorHAnsi"/>
          <w:lang w:val="sr-Latn-CS"/>
        </w:rPr>
        <w:t xml:space="preserve"> </w:t>
      </w:r>
      <w:proofErr w:type="spellStart"/>
      <w:r w:rsidRPr="00FA2248">
        <w:rPr>
          <w:rFonts w:cstheme="minorHAnsi"/>
          <w:lang w:val="sr-Latn-CS"/>
        </w:rPr>
        <w:t>Press</w:t>
      </w:r>
      <w:proofErr w:type="spellEnd"/>
      <w:r w:rsidRPr="00FA2248">
        <w:rPr>
          <w:rFonts w:cstheme="minorHAnsi"/>
          <w:lang w:val="sr-Latn-CS"/>
        </w:rPr>
        <w:t xml:space="preserve"> institute i drugi slični projekti saradnje institucija i nevladinog sektora u Evropi.</w:t>
      </w:r>
    </w:p>
    <w:p w14:paraId="04826AA9" w14:textId="77777777" w:rsidR="00247903" w:rsidRPr="00FA2248" w:rsidRDefault="00247903" w:rsidP="00247903">
      <w:pPr>
        <w:pStyle w:val="NoSpacing"/>
        <w:jc w:val="both"/>
        <w:rPr>
          <w:rFonts w:cstheme="minorHAnsi"/>
          <w:lang w:val="sr-Latn-CS"/>
        </w:rPr>
      </w:pPr>
    </w:p>
    <w:tbl>
      <w:tblPr>
        <w:tblStyle w:val="TableGrid"/>
        <w:tblW w:w="0" w:type="auto"/>
        <w:tblLook w:val="04A0" w:firstRow="1" w:lastRow="0" w:firstColumn="1" w:lastColumn="0" w:noHBand="0" w:noVBand="1"/>
      </w:tblPr>
      <w:tblGrid>
        <w:gridCol w:w="3397"/>
        <w:gridCol w:w="5619"/>
      </w:tblGrid>
      <w:tr w:rsidR="00247903" w:rsidRPr="00F00506" w14:paraId="3D8149D8" w14:textId="77777777" w:rsidTr="00C33A3F">
        <w:tc>
          <w:tcPr>
            <w:tcW w:w="3397" w:type="dxa"/>
            <w:shd w:val="clear" w:color="auto" w:fill="00ADEF" w:themeFill="accent5"/>
          </w:tcPr>
          <w:p w14:paraId="1A4291DD" w14:textId="77777777" w:rsidR="00247903" w:rsidRPr="00FA2248" w:rsidRDefault="00247903" w:rsidP="00C33A3F">
            <w:pPr>
              <w:pStyle w:val="NoSpacing"/>
              <w:jc w:val="both"/>
              <w:rPr>
                <w:rFonts w:cstheme="minorHAnsi"/>
                <w:lang w:val="sr-Latn-CS"/>
              </w:rPr>
            </w:pPr>
            <w:bookmarkStart w:id="26" w:name="_Hlk153275055"/>
            <w:r w:rsidRPr="00FA2248">
              <w:rPr>
                <w:rFonts w:cstheme="minorHAnsi"/>
                <w:lang w:val="sr-Latn-CS"/>
              </w:rPr>
              <w:t>Partner u realizaciji ove aktivnosti:</w:t>
            </w:r>
          </w:p>
        </w:tc>
        <w:tc>
          <w:tcPr>
            <w:tcW w:w="5619" w:type="dxa"/>
          </w:tcPr>
          <w:p w14:paraId="06E2952B" w14:textId="036002D2" w:rsidR="00247903" w:rsidRPr="00FA2248" w:rsidRDefault="004F7E75" w:rsidP="00C33A3F">
            <w:pPr>
              <w:pStyle w:val="NoSpacing"/>
              <w:jc w:val="both"/>
              <w:rPr>
                <w:rFonts w:cstheme="minorHAnsi"/>
                <w:lang w:val="sr-Latn-CS"/>
              </w:rPr>
            </w:pPr>
            <w:r w:rsidRPr="00FA2248">
              <w:rPr>
                <w:rFonts w:cstheme="minorHAnsi"/>
                <w:lang w:val="sr-Latn-CS"/>
              </w:rPr>
              <w:t xml:space="preserve">Misija </w:t>
            </w:r>
            <w:r w:rsidR="00247903" w:rsidRPr="00FA2248">
              <w:rPr>
                <w:rFonts w:cstheme="minorHAnsi"/>
                <w:lang w:val="sr-Latn-CS"/>
              </w:rPr>
              <w:t>OEBS</w:t>
            </w:r>
            <w:r w:rsidRPr="00FA2248">
              <w:rPr>
                <w:rFonts w:cstheme="minorHAnsi"/>
                <w:lang w:val="sr-Latn-CS"/>
              </w:rPr>
              <w:t>-a u Srbiji</w:t>
            </w:r>
          </w:p>
        </w:tc>
      </w:tr>
      <w:tr w:rsidR="00247903" w:rsidRPr="00F00506" w14:paraId="1FF9CC3B" w14:textId="77777777" w:rsidTr="00C33A3F">
        <w:tc>
          <w:tcPr>
            <w:tcW w:w="3397" w:type="dxa"/>
            <w:shd w:val="clear" w:color="auto" w:fill="00ADEF" w:themeFill="accent5"/>
          </w:tcPr>
          <w:p w14:paraId="23FAB84A" w14:textId="77777777" w:rsidR="00247903" w:rsidRPr="00FA2248" w:rsidRDefault="00247903" w:rsidP="00C33A3F">
            <w:pPr>
              <w:pStyle w:val="NoSpacing"/>
              <w:jc w:val="both"/>
              <w:rPr>
                <w:rFonts w:cstheme="minorHAnsi"/>
                <w:lang w:val="sr-Latn-CS"/>
              </w:rPr>
            </w:pPr>
            <w:r w:rsidRPr="00FA2248">
              <w:rPr>
                <w:rFonts w:cstheme="minorHAnsi"/>
                <w:lang w:val="sr-Latn-CS"/>
              </w:rPr>
              <w:lastRenderedPageBreak/>
              <w:t>Vremenski okvir:</w:t>
            </w:r>
          </w:p>
        </w:tc>
        <w:tc>
          <w:tcPr>
            <w:tcW w:w="5619" w:type="dxa"/>
          </w:tcPr>
          <w:p w14:paraId="647CBA09" w14:textId="2C5981AC" w:rsidR="00247903" w:rsidRPr="00FA2248" w:rsidRDefault="00247903" w:rsidP="00C33A3F">
            <w:pPr>
              <w:pStyle w:val="NoSpacing"/>
              <w:jc w:val="both"/>
              <w:rPr>
                <w:rFonts w:cstheme="minorHAnsi"/>
                <w:lang w:val="sr-Latn-CS"/>
              </w:rPr>
            </w:pPr>
            <w:r w:rsidRPr="00FA2248">
              <w:rPr>
                <w:rFonts w:cstheme="minorHAnsi"/>
                <w:lang w:val="sr-Latn-CS"/>
              </w:rPr>
              <w:t xml:space="preserve">Tokom </w:t>
            </w:r>
            <w:r w:rsidR="00BC5007" w:rsidRPr="00FA2248">
              <w:rPr>
                <w:rFonts w:cstheme="minorHAnsi"/>
                <w:lang w:val="sr-Latn-CS"/>
              </w:rPr>
              <w:t>2024.</w:t>
            </w:r>
            <w:r w:rsidRPr="00FA2248">
              <w:rPr>
                <w:rFonts w:cstheme="minorHAnsi"/>
                <w:lang w:val="sr-Latn-CS"/>
              </w:rPr>
              <w:t xml:space="preserve"> godine u zavisnosti od događaja</w:t>
            </w:r>
          </w:p>
        </w:tc>
      </w:tr>
      <w:bookmarkEnd w:id="26"/>
    </w:tbl>
    <w:p w14:paraId="4D1CA88F" w14:textId="2A9EB0C9" w:rsidR="00247903" w:rsidRPr="00FA2248" w:rsidRDefault="00247903" w:rsidP="00247903">
      <w:pPr>
        <w:pStyle w:val="NoSpacing"/>
        <w:jc w:val="both"/>
        <w:rPr>
          <w:rFonts w:cstheme="minorHAnsi"/>
          <w:lang w:val="sr-Latn-CS"/>
        </w:rPr>
      </w:pPr>
    </w:p>
    <w:p w14:paraId="1C0FA66C" w14:textId="52F9AD0C" w:rsidR="00132F91" w:rsidRPr="00FA2248" w:rsidRDefault="00132F91" w:rsidP="00132F91">
      <w:pPr>
        <w:pStyle w:val="NoSpacing"/>
        <w:rPr>
          <w:rFonts w:cstheme="minorHAnsi"/>
          <w:b/>
          <w:i/>
          <w:lang w:val="sr-Latn-CS"/>
        </w:rPr>
      </w:pPr>
      <w:r w:rsidRPr="00FA2248">
        <w:rPr>
          <w:rFonts w:cstheme="minorHAnsi"/>
          <w:b/>
          <w:i/>
          <w:u w:val="single"/>
          <w:lang w:val="sr-Latn-CS"/>
        </w:rPr>
        <w:t xml:space="preserve">Aktivnost </w:t>
      </w:r>
      <w:r w:rsidR="00D93DE4" w:rsidRPr="00FA2248">
        <w:rPr>
          <w:rFonts w:cstheme="minorHAnsi"/>
          <w:b/>
          <w:i/>
          <w:u w:val="single"/>
          <w:lang w:val="sr-Latn-CS"/>
        </w:rPr>
        <w:t>10</w:t>
      </w:r>
      <w:r w:rsidRPr="00FA2248">
        <w:rPr>
          <w:rFonts w:cstheme="minorHAnsi"/>
          <w:b/>
          <w:i/>
          <w:u w:val="single"/>
          <w:lang w:val="sr-Latn-CS"/>
        </w:rPr>
        <w:t xml:space="preserve">: Konsultacije SRG sa predstavnicima Vrhovnog suda </w:t>
      </w:r>
    </w:p>
    <w:p w14:paraId="1F702B3E" w14:textId="77777777" w:rsidR="00132F91" w:rsidRPr="00FA2248" w:rsidRDefault="00132F91" w:rsidP="00132F91">
      <w:pPr>
        <w:pStyle w:val="NoSpacing"/>
        <w:rPr>
          <w:rFonts w:cstheme="minorHAnsi"/>
          <w:lang w:val="sr-Latn-CS"/>
        </w:rPr>
      </w:pPr>
    </w:p>
    <w:p w14:paraId="24F0DFDE" w14:textId="1F52E5A3" w:rsidR="00132F91" w:rsidRPr="00FA2248" w:rsidRDefault="00D93DE4" w:rsidP="00247903">
      <w:pPr>
        <w:pStyle w:val="NoSpacing"/>
        <w:jc w:val="both"/>
        <w:rPr>
          <w:rFonts w:cstheme="minorHAnsi"/>
          <w:lang w:val="sr-Latn-CS"/>
        </w:rPr>
      </w:pPr>
      <w:r w:rsidRPr="00FA2248">
        <w:rPr>
          <w:rFonts w:cstheme="minorHAnsi"/>
          <w:lang w:val="sr-Latn-CS"/>
        </w:rPr>
        <w:t xml:space="preserve">Na sastanku koji je SRG održala 2023. godine sa predstavnicima Vrhovnog suda dogovoreno je da takva okupljanja postanu redovna jednom godišnje pa će se sa tom praksom nastaviti i tokom 2024. godine. </w:t>
      </w:r>
    </w:p>
    <w:p w14:paraId="4A404F4B" w14:textId="202EC91D" w:rsidR="00D93DE4" w:rsidRPr="00FA2248" w:rsidRDefault="00D93DE4" w:rsidP="00247903">
      <w:pPr>
        <w:pStyle w:val="NoSpacing"/>
        <w:jc w:val="both"/>
        <w:rPr>
          <w:rFonts w:cstheme="minorHAnsi"/>
          <w:lang w:val="sr-Latn-CS"/>
        </w:rPr>
      </w:pPr>
    </w:p>
    <w:tbl>
      <w:tblPr>
        <w:tblStyle w:val="TableGrid"/>
        <w:tblW w:w="0" w:type="auto"/>
        <w:tblLook w:val="04A0" w:firstRow="1" w:lastRow="0" w:firstColumn="1" w:lastColumn="0" w:noHBand="0" w:noVBand="1"/>
      </w:tblPr>
      <w:tblGrid>
        <w:gridCol w:w="3397"/>
        <w:gridCol w:w="5619"/>
      </w:tblGrid>
      <w:tr w:rsidR="00D93DE4" w:rsidRPr="00F00506" w14:paraId="6739B368" w14:textId="77777777" w:rsidTr="00C33A3F">
        <w:tc>
          <w:tcPr>
            <w:tcW w:w="3397" w:type="dxa"/>
            <w:shd w:val="clear" w:color="auto" w:fill="00ADEF" w:themeFill="accent5"/>
          </w:tcPr>
          <w:p w14:paraId="125BD314" w14:textId="77777777" w:rsidR="00D93DE4" w:rsidRPr="00FA2248" w:rsidRDefault="00D93DE4" w:rsidP="00C33A3F">
            <w:pPr>
              <w:pStyle w:val="NoSpacing"/>
              <w:jc w:val="both"/>
              <w:rPr>
                <w:rFonts w:cstheme="minorHAnsi"/>
                <w:lang w:val="sr-Latn-CS"/>
              </w:rPr>
            </w:pPr>
            <w:r w:rsidRPr="00FA2248">
              <w:rPr>
                <w:rFonts w:cstheme="minorHAnsi"/>
                <w:lang w:val="sr-Latn-CS"/>
              </w:rPr>
              <w:t>Partner u realizaciji ove aktivnosti:</w:t>
            </w:r>
          </w:p>
        </w:tc>
        <w:tc>
          <w:tcPr>
            <w:tcW w:w="5619" w:type="dxa"/>
          </w:tcPr>
          <w:p w14:paraId="67BD60DC" w14:textId="1CF100EF" w:rsidR="00D93DE4" w:rsidRPr="00FA2248" w:rsidRDefault="008C5B70" w:rsidP="00C33A3F">
            <w:pPr>
              <w:pStyle w:val="NoSpacing"/>
              <w:jc w:val="both"/>
              <w:rPr>
                <w:rFonts w:cstheme="minorHAnsi"/>
                <w:lang w:val="sr-Latn-CS"/>
              </w:rPr>
            </w:pPr>
            <w:r w:rsidRPr="00FA2248">
              <w:rPr>
                <w:rFonts w:cstheme="minorHAnsi"/>
                <w:lang w:val="sr-Latn-CS"/>
              </w:rPr>
              <w:t xml:space="preserve">Misija </w:t>
            </w:r>
            <w:r w:rsidR="00D93DE4" w:rsidRPr="00FA2248">
              <w:rPr>
                <w:rFonts w:cstheme="minorHAnsi"/>
                <w:lang w:val="sr-Latn-CS"/>
              </w:rPr>
              <w:t>OEBS</w:t>
            </w:r>
            <w:r w:rsidRPr="00FA2248">
              <w:rPr>
                <w:rFonts w:cstheme="minorHAnsi"/>
                <w:lang w:val="sr-Latn-CS"/>
              </w:rPr>
              <w:t>-a u Srbiji</w:t>
            </w:r>
          </w:p>
        </w:tc>
      </w:tr>
      <w:tr w:rsidR="00D93DE4" w:rsidRPr="00FA2248" w14:paraId="5D75F0DE" w14:textId="77777777" w:rsidTr="00C33A3F">
        <w:tc>
          <w:tcPr>
            <w:tcW w:w="3397" w:type="dxa"/>
            <w:shd w:val="clear" w:color="auto" w:fill="00ADEF" w:themeFill="accent5"/>
          </w:tcPr>
          <w:p w14:paraId="2BA494AB" w14:textId="77777777" w:rsidR="00D93DE4" w:rsidRPr="00FA2248" w:rsidRDefault="00D93DE4" w:rsidP="00C33A3F">
            <w:pPr>
              <w:pStyle w:val="NoSpacing"/>
              <w:jc w:val="both"/>
              <w:rPr>
                <w:rFonts w:cstheme="minorHAnsi"/>
                <w:lang w:val="sr-Latn-CS"/>
              </w:rPr>
            </w:pPr>
            <w:r w:rsidRPr="00FA2248">
              <w:rPr>
                <w:rFonts w:cstheme="minorHAnsi"/>
                <w:lang w:val="sr-Latn-CS"/>
              </w:rPr>
              <w:t>Vremenski okvir:</w:t>
            </w:r>
          </w:p>
        </w:tc>
        <w:tc>
          <w:tcPr>
            <w:tcW w:w="5619" w:type="dxa"/>
          </w:tcPr>
          <w:p w14:paraId="63E82F92" w14:textId="4A5927C3" w:rsidR="00D93DE4" w:rsidRPr="00FA2248" w:rsidRDefault="00D93DE4" w:rsidP="00C33A3F">
            <w:pPr>
              <w:pStyle w:val="NoSpacing"/>
              <w:jc w:val="both"/>
              <w:rPr>
                <w:rFonts w:cstheme="minorHAnsi"/>
                <w:lang w:val="sr-Latn-CS"/>
              </w:rPr>
            </w:pPr>
            <w:r w:rsidRPr="00FA2248">
              <w:rPr>
                <w:rFonts w:cstheme="minorHAnsi"/>
                <w:lang w:val="sr-Latn-CS"/>
              </w:rPr>
              <w:t>oktobar 2024. godine</w:t>
            </w:r>
          </w:p>
        </w:tc>
      </w:tr>
    </w:tbl>
    <w:p w14:paraId="3DE62159" w14:textId="77777777" w:rsidR="00D93DE4" w:rsidRPr="00FA2248" w:rsidRDefault="00D93DE4" w:rsidP="00247903">
      <w:pPr>
        <w:pStyle w:val="NoSpacing"/>
        <w:jc w:val="both"/>
        <w:rPr>
          <w:rFonts w:cstheme="minorHAnsi"/>
          <w:lang w:val="sr-Latn-CS"/>
        </w:rPr>
      </w:pPr>
    </w:p>
    <w:p w14:paraId="00066638" w14:textId="79E09602" w:rsidR="009A2132" w:rsidRPr="00FA2248" w:rsidRDefault="009A2132" w:rsidP="00247903">
      <w:pPr>
        <w:pStyle w:val="NoSpacing"/>
        <w:jc w:val="both"/>
        <w:rPr>
          <w:rFonts w:cstheme="minorHAnsi"/>
          <w:b/>
          <w:bCs/>
          <w:u w:val="single"/>
          <w:lang w:val="sr-Latn-CS"/>
        </w:rPr>
      </w:pPr>
    </w:p>
    <w:p w14:paraId="51C1AA52" w14:textId="3276073A" w:rsidR="002F2718" w:rsidRPr="00FA2248" w:rsidRDefault="002F2718" w:rsidP="002F2718">
      <w:pPr>
        <w:pStyle w:val="NoSpacing"/>
        <w:jc w:val="both"/>
        <w:rPr>
          <w:rFonts w:cstheme="minorHAnsi"/>
          <w:b/>
          <w:i/>
          <w:iCs/>
          <w:u w:val="single"/>
          <w:lang w:val="sr-Latn-CS"/>
        </w:rPr>
      </w:pPr>
      <w:r w:rsidRPr="00FA2248">
        <w:rPr>
          <w:rFonts w:cstheme="minorHAnsi"/>
          <w:b/>
          <w:i/>
          <w:iCs/>
          <w:u w:val="single"/>
          <w:lang w:val="sr-Latn-CS"/>
        </w:rPr>
        <w:t xml:space="preserve">Aktivnost 11: Regionalne konsultacije predstavnika tužilaštava, policije, sudija i novinara sa ciljem promocije mehanizama za </w:t>
      </w:r>
      <w:proofErr w:type="spellStart"/>
      <w:r w:rsidRPr="00FA2248">
        <w:rPr>
          <w:rFonts w:cstheme="minorHAnsi"/>
          <w:b/>
          <w:i/>
          <w:iCs/>
          <w:u w:val="single"/>
          <w:lang w:val="sr-Latn-CS"/>
        </w:rPr>
        <w:t>unapređenje</w:t>
      </w:r>
      <w:proofErr w:type="spellEnd"/>
      <w:r w:rsidRPr="00FA2248">
        <w:rPr>
          <w:rFonts w:cstheme="minorHAnsi"/>
          <w:b/>
          <w:i/>
          <w:iCs/>
          <w:u w:val="single"/>
          <w:lang w:val="sr-Latn-CS"/>
        </w:rPr>
        <w:t xml:space="preserve"> </w:t>
      </w:r>
      <w:proofErr w:type="spellStart"/>
      <w:r w:rsidRPr="00FA2248">
        <w:rPr>
          <w:rFonts w:cstheme="minorHAnsi"/>
          <w:b/>
          <w:i/>
          <w:iCs/>
          <w:u w:val="single"/>
          <w:lang w:val="sr-Latn-CS"/>
        </w:rPr>
        <w:t>bezbednosti</w:t>
      </w:r>
      <w:proofErr w:type="spellEnd"/>
      <w:r w:rsidRPr="00FA2248">
        <w:rPr>
          <w:rFonts w:cstheme="minorHAnsi"/>
          <w:b/>
          <w:i/>
          <w:iCs/>
          <w:u w:val="single"/>
          <w:lang w:val="sr-Latn-CS"/>
        </w:rPr>
        <w:t xml:space="preserve"> novinara u državama regiona.</w:t>
      </w:r>
    </w:p>
    <w:p w14:paraId="37E7C66F" w14:textId="75FC20FA" w:rsidR="002F2718" w:rsidRPr="00FA2248" w:rsidRDefault="002F2718" w:rsidP="00247903">
      <w:pPr>
        <w:pStyle w:val="NoSpacing"/>
        <w:jc w:val="both"/>
        <w:rPr>
          <w:rFonts w:cstheme="minorHAnsi"/>
          <w:b/>
          <w:bCs/>
          <w:u w:val="single"/>
          <w:lang w:val="sr-Latn-CS"/>
        </w:rPr>
      </w:pPr>
    </w:p>
    <w:p w14:paraId="71280A37" w14:textId="77777777" w:rsidR="00A7408B" w:rsidRPr="00FA2248" w:rsidRDefault="00A7408B" w:rsidP="00A7408B">
      <w:pPr>
        <w:spacing w:after="0" w:line="240" w:lineRule="auto"/>
        <w:jc w:val="both"/>
        <w:rPr>
          <w:rFonts w:cstheme="minorHAnsi"/>
          <w:lang w:val="sr-Latn-CS"/>
        </w:rPr>
      </w:pPr>
      <w:r w:rsidRPr="00FA2248">
        <w:rPr>
          <w:rFonts w:cstheme="minorHAnsi"/>
          <w:lang w:val="sr-Latn-CS"/>
        </w:rPr>
        <w:t xml:space="preserve">Regionalne konsultacije imaće za cilj razmenu i promociju najboljih praksi i iskustava prilikom uvođenja nacionalnih mehanizama za poboljšanje </w:t>
      </w:r>
      <w:proofErr w:type="spellStart"/>
      <w:r w:rsidRPr="00FA2248">
        <w:rPr>
          <w:rFonts w:cstheme="minorHAnsi"/>
          <w:lang w:val="sr-Latn-CS"/>
        </w:rPr>
        <w:t>bezbednosti</w:t>
      </w:r>
      <w:proofErr w:type="spellEnd"/>
      <w:r w:rsidRPr="00FA2248">
        <w:rPr>
          <w:rFonts w:cstheme="minorHAnsi"/>
          <w:lang w:val="sr-Latn-CS"/>
        </w:rPr>
        <w:t xml:space="preserve"> novinara. Ovaj događaj će okupiti do osam učesnika iz svih zemalja u regionu koji predstavljaju tužilaštvo, policiju, sudstvo i udruženja novinara i medija i značajan broj lokalnih stručnjaka, novinara, akademika i predstavnika vladinih institucija. </w:t>
      </w:r>
    </w:p>
    <w:p w14:paraId="281CC6DC" w14:textId="77777777" w:rsidR="00A7408B" w:rsidRPr="00FA2248" w:rsidRDefault="00A7408B" w:rsidP="00A7408B">
      <w:pPr>
        <w:spacing w:after="0" w:line="240" w:lineRule="auto"/>
        <w:jc w:val="both"/>
        <w:rPr>
          <w:rFonts w:cstheme="minorHAnsi"/>
          <w:lang w:val="sr-Latn-CS"/>
        </w:rPr>
      </w:pPr>
    </w:p>
    <w:tbl>
      <w:tblPr>
        <w:tblStyle w:val="TableGrid1"/>
        <w:tblW w:w="0" w:type="auto"/>
        <w:tblLook w:val="04A0" w:firstRow="1" w:lastRow="0" w:firstColumn="1" w:lastColumn="0" w:noHBand="0" w:noVBand="1"/>
      </w:tblPr>
      <w:tblGrid>
        <w:gridCol w:w="3397"/>
        <w:gridCol w:w="5619"/>
      </w:tblGrid>
      <w:tr w:rsidR="00A7408B" w:rsidRPr="00F00506" w14:paraId="3C23D9E0" w14:textId="77777777" w:rsidTr="0091519B">
        <w:tc>
          <w:tcPr>
            <w:tcW w:w="3397" w:type="dxa"/>
            <w:shd w:val="clear" w:color="auto" w:fill="00ADEF" w:themeFill="accent5"/>
          </w:tcPr>
          <w:p w14:paraId="7305A888" w14:textId="77777777" w:rsidR="00A7408B" w:rsidRPr="00FA2248" w:rsidRDefault="00A7408B" w:rsidP="00A7408B">
            <w:pPr>
              <w:jc w:val="both"/>
              <w:rPr>
                <w:rFonts w:cstheme="minorHAnsi"/>
                <w:lang w:val="sr-Latn-CS"/>
              </w:rPr>
            </w:pPr>
            <w:r w:rsidRPr="00FA2248">
              <w:rPr>
                <w:rFonts w:cstheme="minorHAnsi"/>
                <w:lang w:val="sr-Latn-CS"/>
              </w:rPr>
              <w:t>Partner u realizaciji ove aktivnosti:</w:t>
            </w:r>
          </w:p>
        </w:tc>
        <w:tc>
          <w:tcPr>
            <w:tcW w:w="5619" w:type="dxa"/>
          </w:tcPr>
          <w:p w14:paraId="3B1F559A" w14:textId="263F2A15" w:rsidR="00A7408B" w:rsidRPr="00FA2248" w:rsidRDefault="00A7408B" w:rsidP="00A7408B">
            <w:pPr>
              <w:jc w:val="both"/>
              <w:rPr>
                <w:rFonts w:cstheme="minorHAnsi"/>
                <w:lang w:val="sr-Latn-CS"/>
              </w:rPr>
            </w:pPr>
            <w:r w:rsidRPr="00FA2248">
              <w:rPr>
                <w:rFonts w:cstheme="minorHAnsi"/>
                <w:lang w:val="sr-Latn-CS"/>
              </w:rPr>
              <w:t xml:space="preserve">Logistika i organizacija </w:t>
            </w:r>
            <w:r w:rsidR="008C5B70" w:rsidRPr="00FA2248">
              <w:rPr>
                <w:rFonts w:cstheme="minorHAnsi"/>
                <w:lang w:val="sr-Latn-CS"/>
              </w:rPr>
              <w:t xml:space="preserve">Misija </w:t>
            </w:r>
            <w:r w:rsidRPr="00FA2248">
              <w:rPr>
                <w:rFonts w:cstheme="minorHAnsi"/>
                <w:lang w:val="sr-Latn-CS"/>
              </w:rPr>
              <w:t>OEBS</w:t>
            </w:r>
            <w:r w:rsidR="008C5B70" w:rsidRPr="00FA2248">
              <w:rPr>
                <w:rFonts w:cstheme="minorHAnsi"/>
                <w:lang w:val="sr-Latn-CS"/>
              </w:rPr>
              <w:t>-a u Srbiji</w:t>
            </w:r>
            <w:r w:rsidRPr="00FA2248">
              <w:rPr>
                <w:rFonts w:cstheme="minorHAnsi"/>
                <w:lang w:val="sr-Latn-CS"/>
              </w:rPr>
              <w:t xml:space="preserve"> i</w:t>
            </w:r>
            <w:r w:rsidR="008C5B70" w:rsidRPr="00FA2248">
              <w:rPr>
                <w:rFonts w:cstheme="minorHAnsi"/>
                <w:lang w:val="sr-Latn-CS"/>
              </w:rPr>
              <w:t xml:space="preserve"> </w:t>
            </w:r>
            <w:proofErr w:type="spellStart"/>
            <w:r w:rsidRPr="00FA2248">
              <w:rPr>
                <w:rFonts w:cstheme="minorHAnsi"/>
                <w:lang w:val="sr-Latn-CS"/>
              </w:rPr>
              <w:t>RF</w:t>
            </w:r>
            <w:r w:rsidR="008C5B70" w:rsidRPr="00FA2248">
              <w:rPr>
                <w:rFonts w:cstheme="minorHAnsi"/>
                <w:lang w:val="sr-Latn-CS"/>
              </w:rPr>
              <w:t>o</w:t>
            </w:r>
            <w:r w:rsidRPr="00FA2248">
              <w:rPr>
                <w:rFonts w:cstheme="minorHAnsi"/>
                <w:lang w:val="sr-Latn-CS"/>
              </w:rPr>
              <w:t>M</w:t>
            </w:r>
            <w:proofErr w:type="spellEnd"/>
          </w:p>
        </w:tc>
      </w:tr>
      <w:tr w:rsidR="00A7408B" w:rsidRPr="00FA2248" w14:paraId="4036AB89" w14:textId="77777777" w:rsidTr="0091519B">
        <w:tc>
          <w:tcPr>
            <w:tcW w:w="3397" w:type="dxa"/>
            <w:shd w:val="clear" w:color="auto" w:fill="00ADEF" w:themeFill="accent5"/>
          </w:tcPr>
          <w:p w14:paraId="466A338D" w14:textId="77777777" w:rsidR="00A7408B" w:rsidRPr="00FA2248" w:rsidRDefault="00A7408B" w:rsidP="00A7408B">
            <w:pPr>
              <w:jc w:val="both"/>
              <w:rPr>
                <w:rFonts w:cstheme="minorHAnsi"/>
                <w:lang w:val="sr-Latn-CS"/>
              </w:rPr>
            </w:pPr>
            <w:r w:rsidRPr="00FA2248">
              <w:rPr>
                <w:rFonts w:cstheme="minorHAnsi"/>
                <w:lang w:val="sr-Latn-CS"/>
              </w:rPr>
              <w:t>Vremenski okvir:</w:t>
            </w:r>
          </w:p>
        </w:tc>
        <w:tc>
          <w:tcPr>
            <w:tcW w:w="5619" w:type="dxa"/>
          </w:tcPr>
          <w:p w14:paraId="73488581" w14:textId="14E9AABC" w:rsidR="00A7408B" w:rsidRPr="00FA2248" w:rsidRDefault="00A7408B" w:rsidP="00A7408B">
            <w:pPr>
              <w:jc w:val="both"/>
              <w:rPr>
                <w:rFonts w:cstheme="minorHAnsi"/>
                <w:lang w:val="sr-Latn-CS"/>
              </w:rPr>
            </w:pPr>
            <w:r w:rsidRPr="00FA2248">
              <w:rPr>
                <w:rFonts w:cstheme="minorHAnsi"/>
                <w:lang w:val="sr-Latn-CS"/>
              </w:rPr>
              <w:t>Mart 2024. godine</w:t>
            </w:r>
          </w:p>
        </w:tc>
      </w:tr>
    </w:tbl>
    <w:p w14:paraId="648A14D9" w14:textId="77777777" w:rsidR="00A7408B" w:rsidRPr="00FA2248" w:rsidRDefault="00A7408B" w:rsidP="00247903">
      <w:pPr>
        <w:pStyle w:val="NoSpacing"/>
        <w:jc w:val="both"/>
        <w:rPr>
          <w:rFonts w:cstheme="minorHAnsi"/>
          <w:b/>
          <w:bCs/>
          <w:u w:val="single"/>
          <w:lang w:val="sr-Latn-CS"/>
        </w:rPr>
      </w:pPr>
    </w:p>
    <w:p w14:paraId="0F144F1C" w14:textId="6025FD48" w:rsidR="005E60B0" w:rsidRPr="00FA2248" w:rsidRDefault="00A7408B" w:rsidP="00A7408B">
      <w:pPr>
        <w:pStyle w:val="NoSpacing"/>
        <w:jc w:val="center"/>
        <w:rPr>
          <w:rFonts w:cstheme="minorHAnsi"/>
          <w:b/>
          <w:bCs/>
          <w:u w:val="single"/>
          <w:lang w:val="sr-Latn-CS"/>
        </w:rPr>
      </w:pPr>
      <w:r w:rsidRPr="00FA2248">
        <w:rPr>
          <w:rFonts w:cstheme="minorHAnsi"/>
          <w:b/>
          <w:bCs/>
          <w:u w:val="single"/>
          <w:lang w:val="sr-Latn-CS"/>
        </w:rPr>
        <w:t>Vremenska tabela aktivnosti</w:t>
      </w:r>
    </w:p>
    <w:p w14:paraId="374CD855" w14:textId="77777777" w:rsidR="005E60B0" w:rsidRPr="00FA2248" w:rsidRDefault="005E60B0" w:rsidP="00247903">
      <w:pPr>
        <w:pStyle w:val="NoSpacing"/>
        <w:jc w:val="both"/>
        <w:rPr>
          <w:rFonts w:cstheme="minorHAnsi"/>
          <w:b/>
          <w:bCs/>
          <w:u w:val="single"/>
          <w:lang w:val="sr-Latn-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533"/>
        <w:gridCol w:w="607"/>
        <w:gridCol w:w="682"/>
        <w:gridCol w:w="583"/>
        <w:gridCol w:w="672"/>
        <w:gridCol w:w="658"/>
        <w:gridCol w:w="639"/>
        <w:gridCol w:w="669"/>
        <w:gridCol w:w="671"/>
        <w:gridCol w:w="669"/>
        <w:gridCol w:w="640"/>
        <w:gridCol w:w="605"/>
      </w:tblGrid>
      <w:tr w:rsidR="00542116" w:rsidRPr="00FA2248" w14:paraId="4406F70A" w14:textId="77777777" w:rsidTr="00C33A3F">
        <w:tc>
          <w:tcPr>
            <w:tcW w:w="9067" w:type="dxa"/>
            <w:gridSpan w:val="13"/>
            <w:shd w:val="clear" w:color="auto" w:fill="808DCC" w:themeFill="text1" w:themeFillShade="BF"/>
          </w:tcPr>
          <w:p w14:paraId="59484188" w14:textId="77777777" w:rsidR="00542116" w:rsidRPr="00FA2248" w:rsidRDefault="00542116" w:rsidP="00C33A3F">
            <w:pPr>
              <w:spacing w:after="0" w:line="240" w:lineRule="auto"/>
              <w:jc w:val="center"/>
              <w:rPr>
                <w:rFonts w:cstheme="minorHAnsi"/>
                <w:b/>
                <w:lang w:val="sr-Latn-RS"/>
              </w:rPr>
            </w:pPr>
            <w:r w:rsidRPr="00FA2248">
              <w:rPr>
                <w:rFonts w:cstheme="minorHAnsi"/>
                <w:b/>
                <w:lang w:val="sr-Latn-RS"/>
              </w:rPr>
              <w:t>2024</w:t>
            </w:r>
          </w:p>
        </w:tc>
      </w:tr>
      <w:tr w:rsidR="00542116" w:rsidRPr="00FA2248" w14:paraId="04DFB721" w14:textId="77777777" w:rsidTr="00C33A3F">
        <w:tc>
          <w:tcPr>
            <w:tcW w:w="1491" w:type="dxa"/>
            <w:shd w:val="clear" w:color="auto" w:fill="auto"/>
          </w:tcPr>
          <w:p w14:paraId="5A402568" w14:textId="77777777" w:rsidR="00542116" w:rsidRPr="00FA2248" w:rsidRDefault="00542116" w:rsidP="00C33A3F">
            <w:pPr>
              <w:spacing w:after="0" w:line="240" w:lineRule="auto"/>
              <w:jc w:val="both"/>
              <w:rPr>
                <w:rFonts w:cstheme="minorHAnsi"/>
                <w:b/>
                <w:lang w:val="sr-Latn-RS"/>
              </w:rPr>
            </w:pPr>
            <w:r w:rsidRPr="00FA2248">
              <w:rPr>
                <w:rFonts w:cstheme="minorHAnsi"/>
                <w:b/>
                <w:lang w:val="sr-Latn-RS"/>
              </w:rPr>
              <w:t>Title</w:t>
            </w:r>
          </w:p>
        </w:tc>
        <w:tc>
          <w:tcPr>
            <w:tcW w:w="529" w:type="dxa"/>
            <w:shd w:val="clear" w:color="auto" w:fill="auto"/>
          </w:tcPr>
          <w:p w14:paraId="69E7DA66" w14:textId="77777777" w:rsidR="00542116" w:rsidRPr="00FA2248" w:rsidRDefault="00542116" w:rsidP="00C33A3F">
            <w:pPr>
              <w:spacing w:after="0" w:line="240" w:lineRule="auto"/>
              <w:jc w:val="both"/>
              <w:rPr>
                <w:rFonts w:cstheme="minorHAnsi"/>
                <w:lang w:val="sr-Latn-RS"/>
              </w:rPr>
            </w:pPr>
            <w:r w:rsidRPr="00FA2248">
              <w:rPr>
                <w:rFonts w:cstheme="minorHAnsi"/>
                <w:lang w:val="sr-Latn-RS"/>
              </w:rPr>
              <w:t>Jan</w:t>
            </w:r>
          </w:p>
        </w:tc>
        <w:tc>
          <w:tcPr>
            <w:tcW w:w="610" w:type="dxa"/>
            <w:shd w:val="clear" w:color="auto" w:fill="auto"/>
          </w:tcPr>
          <w:p w14:paraId="7EB2702A" w14:textId="77777777" w:rsidR="00542116" w:rsidRPr="00FA2248" w:rsidRDefault="00542116" w:rsidP="00C33A3F">
            <w:pPr>
              <w:spacing w:after="0" w:line="240" w:lineRule="auto"/>
              <w:jc w:val="both"/>
              <w:rPr>
                <w:rFonts w:cstheme="minorHAnsi"/>
                <w:lang w:val="sr-Latn-RS"/>
              </w:rPr>
            </w:pPr>
            <w:proofErr w:type="spellStart"/>
            <w:r w:rsidRPr="00FA2248">
              <w:rPr>
                <w:rFonts w:cstheme="minorHAnsi"/>
                <w:lang w:val="sr-Latn-RS"/>
              </w:rPr>
              <w:t>Feb</w:t>
            </w:r>
            <w:proofErr w:type="spellEnd"/>
          </w:p>
        </w:tc>
        <w:tc>
          <w:tcPr>
            <w:tcW w:w="692" w:type="dxa"/>
            <w:shd w:val="clear" w:color="auto" w:fill="auto"/>
          </w:tcPr>
          <w:p w14:paraId="1E85F7CA" w14:textId="77777777" w:rsidR="00542116" w:rsidRPr="00FA2248" w:rsidRDefault="00542116" w:rsidP="00C33A3F">
            <w:pPr>
              <w:spacing w:after="0" w:line="240" w:lineRule="auto"/>
              <w:jc w:val="both"/>
              <w:rPr>
                <w:rFonts w:cstheme="minorHAnsi"/>
                <w:lang w:val="sr-Latn-RS"/>
              </w:rPr>
            </w:pPr>
            <w:r w:rsidRPr="00FA2248">
              <w:rPr>
                <w:rFonts w:cstheme="minorHAnsi"/>
                <w:lang w:val="sr-Latn-RS"/>
              </w:rPr>
              <w:t>Mar</w:t>
            </w:r>
          </w:p>
        </w:tc>
        <w:tc>
          <w:tcPr>
            <w:tcW w:w="583" w:type="dxa"/>
            <w:shd w:val="clear" w:color="auto" w:fill="auto"/>
          </w:tcPr>
          <w:p w14:paraId="147FD607" w14:textId="77777777" w:rsidR="00542116" w:rsidRPr="00FA2248" w:rsidRDefault="00542116" w:rsidP="00C33A3F">
            <w:pPr>
              <w:spacing w:after="0" w:line="240" w:lineRule="auto"/>
              <w:jc w:val="both"/>
              <w:rPr>
                <w:rFonts w:cstheme="minorHAnsi"/>
                <w:lang w:val="sr-Latn-RS"/>
              </w:rPr>
            </w:pPr>
            <w:proofErr w:type="spellStart"/>
            <w:r w:rsidRPr="00FA2248">
              <w:rPr>
                <w:rFonts w:cstheme="minorHAnsi"/>
                <w:lang w:val="sr-Latn-RS"/>
              </w:rPr>
              <w:t>Apr</w:t>
            </w:r>
            <w:proofErr w:type="spellEnd"/>
          </w:p>
        </w:tc>
        <w:tc>
          <w:tcPr>
            <w:tcW w:w="687" w:type="dxa"/>
            <w:shd w:val="clear" w:color="auto" w:fill="auto"/>
          </w:tcPr>
          <w:p w14:paraId="074295A0" w14:textId="77777777" w:rsidR="00542116" w:rsidRPr="00FA2248" w:rsidRDefault="00542116" w:rsidP="00C33A3F">
            <w:pPr>
              <w:spacing w:after="0" w:line="240" w:lineRule="auto"/>
              <w:jc w:val="both"/>
              <w:rPr>
                <w:rFonts w:cstheme="minorHAnsi"/>
                <w:lang w:val="sr-Latn-RS"/>
              </w:rPr>
            </w:pPr>
            <w:r w:rsidRPr="00FA2248">
              <w:rPr>
                <w:rFonts w:cstheme="minorHAnsi"/>
                <w:lang w:val="sr-Latn-RS"/>
              </w:rPr>
              <w:t>Maj</w:t>
            </w:r>
          </w:p>
        </w:tc>
        <w:tc>
          <w:tcPr>
            <w:tcW w:w="679" w:type="dxa"/>
            <w:shd w:val="clear" w:color="auto" w:fill="auto"/>
          </w:tcPr>
          <w:p w14:paraId="2072CEC1" w14:textId="77777777" w:rsidR="00542116" w:rsidRPr="00FA2248" w:rsidRDefault="00542116" w:rsidP="00C33A3F">
            <w:pPr>
              <w:spacing w:after="0" w:line="240" w:lineRule="auto"/>
              <w:jc w:val="both"/>
              <w:rPr>
                <w:rFonts w:cstheme="minorHAnsi"/>
                <w:lang w:val="sr-Latn-RS"/>
              </w:rPr>
            </w:pPr>
            <w:r w:rsidRPr="00FA2248">
              <w:rPr>
                <w:rFonts w:cstheme="minorHAnsi"/>
                <w:lang w:val="sr-Latn-RS"/>
              </w:rPr>
              <w:t>Jun</w:t>
            </w:r>
          </w:p>
        </w:tc>
        <w:tc>
          <w:tcPr>
            <w:tcW w:w="671" w:type="dxa"/>
            <w:shd w:val="clear" w:color="auto" w:fill="auto"/>
          </w:tcPr>
          <w:p w14:paraId="6F727B5B" w14:textId="77777777" w:rsidR="00542116" w:rsidRPr="00FA2248" w:rsidRDefault="00542116" w:rsidP="00C33A3F">
            <w:pPr>
              <w:spacing w:after="0" w:line="240" w:lineRule="auto"/>
              <w:jc w:val="both"/>
              <w:rPr>
                <w:rFonts w:cstheme="minorHAnsi"/>
                <w:lang w:val="sr-Latn-RS"/>
              </w:rPr>
            </w:pPr>
            <w:r w:rsidRPr="00FA2248">
              <w:rPr>
                <w:rFonts w:cstheme="minorHAnsi"/>
                <w:lang w:val="sr-Latn-RS"/>
              </w:rPr>
              <w:t>Jul</w:t>
            </w:r>
          </w:p>
        </w:tc>
        <w:tc>
          <w:tcPr>
            <w:tcW w:w="684" w:type="dxa"/>
            <w:shd w:val="clear" w:color="auto" w:fill="auto"/>
          </w:tcPr>
          <w:p w14:paraId="15F34992" w14:textId="77777777" w:rsidR="00542116" w:rsidRPr="00FA2248" w:rsidRDefault="00542116" w:rsidP="00C33A3F">
            <w:pPr>
              <w:spacing w:after="0" w:line="240" w:lineRule="auto"/>
              <w:jc w:val="both"/>
              <w:rPr>
                <w:rFonts w:cstheme="minorHAnsi"/>
                <w:lang w:val="sr-Latn-RS"/>
              </w:rPr>
            </w:pPr>
            <w:proofErr w:type="spellStart"/>
            <w:r w:rsidRPr="00FA2248">
              <w:rPr>
                <w:rFonts w:cstheme="minorHAnsi"/>
                <w:lang w:val="sr-Latn-RS"/>
              </w:rPr>
              <w:t>Avg</w:t>
            </w:r>
            <w:proofErr w:type="spellEnd"/>
          </w:p>
        </w:tc>
        <w:tc>
          <w:tcPr>
            <w:tcW w:w="685" w:type="dxa"/>
            <w:shd w:val="clear" w:color="auto" w:fill="auto"/>
          </w:tcPr>
          <w:p w14:paraId="315A3517" w14:textId="77777777" w:rsidR="00542116" w:rsidRPr="00FA2248" w:rsidRDefault="00542116" w:rsidP="00C33A3F">
            <w:pPr>
              <w:spacing w:after="0" w:line="240" w:lineRule="auto"/>
              <w:jc w:val="both"/>
              <w:rPr>
                <w:rFonts w:cstheme="minorHAnsi"/>
                <w:lang w:val="sr-Latn-RS"/>
              </w:rPr>
            </w:pPr>
            <w:proofErr w:type="spellStart"/>
            <w:r w:rsidRPr="00FA2248">
              <w:rPr>
                <w:rFonts w:cstheme="minorHAnsi"/>
                <w:lang w:val="sr-Latn-RS"/>
              </w:rPr>
              <w:t>Sep</w:t>
            </w:r>
            <w:proofErr w:type="spellEnd"/>
          </w:p>
        </w:tc>
        <w:tc>
          <w:tcPr>
            <w:tcW w:w="685" w:type="dxa"/>
            <w:shd w:val="clear" w:color="auto" w:fill="auto"/>
          </w:tcPr>
          <w:p w14:paraId="6CB37F08" w14:textId="77777777" w:rsidR="00542116" w:rsidRPr="00FA2248" w:rsidRDefault="00542116" w:rsidP="00C33A3F">
            <w:pPr>
              <w:spacing w:after="0" w:line="240" w:lineRule="auto"/>
              <w:jc w:val="both"/>
              <w:rPr>
                <w:rFonts w:cstheme="minorHAnsi"/>
                <w:lang w:val="sr-Latn-RS"/>
              </w:rPr>
            </w:pPr>
            <w:proofErr w:type="spellStart"/>
            <w:r w:rsidRPr="00FA2248">
              <w:rPr>
                <w:rFonts w:cstheme="minorHAnsi"/>
                <w:lang w:val="sr-Latn-RS"/>
              </w:rPr>
              <w:t>Okt</w:t>
            </w:r>
            <w:proofErr w:type="spellEnd"/>
          </w:p>
        </w:tc>
        <w:tc>
          <w:tcPr>
            <w:tcW w:w="643" w:type="dxa"/>
            <w:shd w:val="clear" w:color="auto" w:fill="auto"/>
          </w:tcPr>
          <w:p w14:paraId="3D1D4147" w14:textId="77777777" w:rsidR="00542116" w:rsidRPr="00FA2248" w:rsidRDefault="00542116" w:rsidP="00C33A3F">
            <w:pPr>
              <w:spacing w:after="0" w:line="240" w:lineRule="auto"/>
              <w:jc w:val="both"/>
              <w:rPr>
                <w:rFonts w:cstheme="minorHAnsi"/>
                <w:lang w:val="sr-Latn-RS"/>
              </w:rPr>
            </w:pPr>
            <w:r w:rsidRPr="00FA2248">
              <w:rPr>
                <w:rFonts w:cstheme="minorHAnsi"/>
                <w:lang w:val="sr-Latn-RS"/>
              </w:rPr>
              <w:t>Nov</w:t>
            </w:r>
          </w:p>
        </w:tc>
        <w:tc>
          <w:tcPr>
            <w:tcW w:w="428" w:type="dxa"/>
            <w:shd w:val="clear" w:color="auto" w:fill="auto"/>
          </w:tcPr>
          <w:p w14:paraId="265E25E0" w14:textId="77777777" w:rsidR="00542116" w:rsidRPr="00FA2248" w:rsidRDefault="00542116" w:rsidP="00C33A3F">
            <w:pPr>
              <w:spacing w:after="0" w:line="240" w:lineRule="auto"/>
              <w:jc w:val="both"/>
              <w:rPr>
                <w:rFonts w:cstheme="minorHAnsi"/>
                <w:lang w:val="sr-Latn-RS"/>
              </w:rPr>
            </w:pPr>
            <w:r w:rsidRPr="00FA2248">
              <w:rPr>
                <w:rFonts w:cstheme="minorHAnsi"/>
                <w:lang w:val="sr-Latn-RS"/>
              </w:rPr>
              <w:t>Dec</w:t>
            </w:r>
          </w:p>
        </w:tc>
      </w:tr>
      <w:tr w:rsidR="00542116" w:rsidRPr="00FA2248" w14:paraId="028558BD" w14:textId="77777777" w:rsidTr="00C33A3F">
        <w:tc>
          <w:tcPr>
            <w:tcW w:w="1491" w:type="dxa"/>
            <w:shd w:val="clear" w:color="auto" w:fill="auto"/>
          </w:tcPr>
          <w:p w14:paraId="15811BAC" w14:textId="77777777" w:rsidR="00542116" w:rsidRPr="00FA2248" w:rsidRDefault="00542116" w:rsidP="00C33A3F">
            <w:pPr>
              <w:spacing w:after="0" w:line="240" w:lineRule="auto"/>
              <w:jc w:val="both"/>
              <w:rPr>
                <w:rFonts w:cstheme="minorHAnsi"/>
                <w:lang w:val="sr-Latn-RS"/>
              </w:rPr>
            </w:pPr>
            <w:r w:rsidRPr="00FA2248">
              <w:rPr>
                <w:rFonts w:cstheme="minorHAnsi"/>
                <w:lang w:val="sr-Latn-RS"/>
              </w:rPr>
              <w:t>Aktivnost 1</w:t>
            </w:r>
          </w:p>
        </w:tc>
        <w:tc>
          <w:tcPr>
            <w:tcW w:w="529" w:type="dxa"/>
            <w:shd w:val="clear" w:color="auto" w:fill="auto"/>
          </w:tcPr>
          <w:p w14:paraId="150F4F2F" w14:textId="77777777" w:rsidR="00542116" w:rsidRPr="00FA2248" w:rsidRDefault="00542116" w:rsidP="005E60B0">
            <w:pPr>
              <w:spacing w:after="0" w:line="240" w:lineRule="auto"/>
              <w:jc w:val="center"/>
              <w:rPr>
                <w:rFonts w:cstheme="minorHAnsi"/>
                <w:lang w:val="sr-Latn-RS"/>
              </w:rPr>
            </w:pPr>
          </w:p>
        </w:tc>
        <w:tc>
          <w:tcPr>
            <w:tcW w:w="610" w:type="dxa"/>
            <w:shd w:val="clear" w:color="auto" w:fill="auto"/>
          </w:tcPr>
          <w:p w14:paraId="075D6C4F" w14:textId="77777777" w:rsidR="00542116" w:rsidRPr="00FA2248" w:rsidRDefault="00542116" w:rsidP="005E60B0">
            <w:pPr>
              <w:spacing w:after="0" w:line="240" w:lineRule="auto"/>
              <w:jc w:val="center"/>
              <w:rPr>
                <w:rFonts w:cstheme="minorHAnsi"/>
                <w:lang w:val="sr-Latn-RS"/>
              </w:rPr>
            </w:pPr>
          </w:p>
        </w:tc>
        <w:tc>
          <w:tcPr>
            <w:tcW w:w="692" w:type="dxa"/>
            <w:shd w:val="clear" w:color="auto" w:fill="auto"/>
          </w:tcPr>
          <w:p w14:paraId="2610C8F3" w14:textId="0A54BA50" w:rsidR="00542116" w:rsidRPr="00FA2248" w:rsidRDefault="008435E8" w:rsidP="005E60B0">
            <w:pPr>
              <w:spacing w:after="0" w:line="240" w:lineRule="auto"/>
              <w:jc w:val="center"/>
              <w:rPr>
                <w:rFonts w:cstheme="minorHAnsi"/>
                <w:lang w:val="sr-Latn-RS"/>
              </w:rPr>
            </w:pPr>
            <w:r w:rsidRPr="00FA2248">
              <w:rPr>
                <w:rFonts w:cstheme="minorHAnsi"/>
                <w:lang w:val="sr-Latn-RS"/>
              </w:rPr>
              <w:t>x</w:t>
            </w:r>
          </w:p>
        </w:tc>
        <w:tc>
          <w:tcPr>
            <w:tcW w:w="583" w:type="dxa"/>
            <w:shd w:val="clear" w:color="auto" w:fill="auto"/>
          </w:tcPr>
          <w:p w14:paraId="6CF9D93B" w14:textId="77777777" w:rsidR="00542116" w:rsidRPr="00FA2248" w:rsidRDefault="00542116" w:rsidP="005E60B0">
            <w:pPr>
              <w:spacing w:after="0" w:line="240" w:lineRule="auto"/>
              <w:jc w:val="center"/>
              <w:rPr>
                <w:rFonts w:cstheme="minorHAnsi"/>
                <w:lang w:val="sr-Latn-RS"/>
              </w:rPr>
            </w:pPr>
          </w:p>
        </w:tc>
        <w:tc>
          <w:tcPr>
            <w:tcW w:w="687" w:type="dxa"/>
            <w:shd w:val="clear" w:color="auto" w:fill="auto"/>
          </w:tcPr>
          <w:p w14:paraId="480FAD29" w14:textId="6F7C514C" w:rsidR="00542116" w:rsidRPr="00FA2248" w:rsidRDefault="00542116" w:rsidP="005E60B0">
            <w:pPr>
              <w:spacing w:after="0" w:line="240" w:lineRule="auto"/>
              <w:jc w:val="center"/>
              <w:rPr>
                <w:rFonts w:cstheme="minorHAnsi"/>
                <w:lang w:val="sr-Latn-RS"/>
              </w:rPr>
            </w:pPr>
          </w:p>
        </w:tc>
        <w:tc>
          <w:tcPr>
            <w:tcW w:w="679" w:type="dxa"/>
            <w:shd w:val="clear" w:color="auto" w:fill="auto"/>
          </w:tcPr>
          <w:p w14:paraId="1C72DA22" w14:textId="0F47C055" w:rsidR="00542116" w:rsidRPr="00FA2248" w:rsidRDefault="008435E8" w:rsidP="005E60B0">
            <w:pPr>
              <w:spacing w:after="0" w:line="240" w:lineRule="auto"/>
              <w:jc w:val="center"/>
              <w:rPr>
                <w:rFonts w:cstheme="minorHAnsi"/>
                <w:lang w:val="sr-Latn-RS"/>
              </w:rPr>
            </w:pPr>
            <w:r w:rsidRPr="00FA2248">
              <w:rPr>
                <w:rFonts w:cstheme="minorHAnsi"/>
                <w:lang w:val="sr-Latn-RS"/>
              </w:rPr>
              <w:t>x</w:t>
            </w:r>
          </w:p>
        </w:tc>
        <w:tc>
          <w:tcPr>
            <w:tcW w:w="671" w:type="dxa"/>
            <w:shd w:val="clear" w:color="auto" w:fill="auto"/>
          </w:tcPr>
          <w:p w14:paraId="7D2714D4" w14:textId="77777777" w:rsidR="00542116" w:rsidRPr="00FA2248" w:rsidRDefault="00542116" w:rsidP="005E60B0">
            <w:pPr>
              <w:spacing w:after="0" w:line="240" w:lineRule="auto"/>
              <w:jc w:val="center"/>
              <w:rPr>
                <w:rFonts w:cstheme="minorHAnsi"/>
                <w:lang w:val="sr-Latn-RS"/>
              </w:rPr>
            </w:pPr>
          </w:p>
        </w:tc>
        <w:tc>
          <w:tcPr>
            <w:tcW w:w="684" w:type="dxa"/>
            <w:shd w:val="clear" w:color="auto" w:fill="auto"/>
          </w:tcPr>
          <w:p w14:paraId="5F56F7FC" w14:textId="77777777" w:rsidR="00542116" w:rsidRPr="00FA2248" w:rsidRDefault="00542116" w:rsidP="005E60B0">
            <w:pPr>
              <w:spacing w:after="0" w:line="240" w:lineRule="auto"/>
              <w:jc w:val="center"/>
              <w:rPr>
                <w:rFonts w:cstheme="minorHAnsi"/>
                <w:lang w:val="sr-Latn-RS"/>
              </w:rPr>
            </w:pPr>
          </w:p>
        </w:tc>
        <w:tc>
          <w:tcPr>
            <w:tcW w:w="685" w:type="dxa"/>
            <w:shd w:val="clear" w:color="auto" w:fill="auto"/>
          </w:tcPr>
          <w:p w14:paraId="267458D6" w14:textId="4EAA29C3" w:rsidR="00542116" w:rsidRPr="00FA2248" w:rsidRDefault="008435E8" w:rsidP="005E60B0">
            <w:pPr>
              <w:spacing w:after="0" w:line="240" w:lineRule="auto"/>
              <w:jc w:val="center"/>
              <w:rPr>
                <w:rFonts w:cstheme="minorHAnsi"/>
                <w:lang w:val="sr-Latn-RS"/>
              </w:rPr>
            </w:pPr>
            <w:r w:rsidRPr="00FA2248">
              <w:rPr>
                <w:rFonts w:cstheme="minorHAnsi"/>
                <w:lang w:val="sr-Latn-RS"/>
              </w:rPr>
              <w:t>x</w:t>
            </w:r>
          </w:p>
        </w:tc>
        <w:tc>
          <w:tcPr>
            <w:tcW w:w="685" w:type="dxa"/>
            <w:shd w:val="clear" w:color="auto" w:fill="auto"/>
          </w:tcPr>
          <w:p w14:paraId="5880DEDC" w14:textId="77777777" w:rsidR="00542116" w:rsidRPr="00FA2248" w:rsidRDefault="00542116" w:rsidP="005E60B0">
            <w:pPr>
              <w:spacing w:after="0" w:line="240" w:lineRule="auto"/>
              <w:jc w:val="center"/>
              <w:rPr>
                <w:rFonts w:cstheme="minorHAnsi"/>
                <w:lang w:val="sr-Latn-RS"/>
              </w:rPr>
            </w:pPr>
          </w:p>
        </w:tc>
        <w:tc>
          <w:tcPr>
            <w:tcW w:w="643" w:type="dxa"/>
            <w:shd w:val="clear" w:color="auto" w:fill="auto"/>
          </w:tcPr>
          <w:p w14:paraId="62F284F2" w14:textId="77777777" w:rsidR="00542116" w:rsidRPr="00FA2248" w:rsidRDefault="00542116" w:rsidP="005E60B0">
            <w:pPr>
              <w:spacing w:after="0" w:line="240" w:lineRule="auto"/>
              <w:jc w:val="center"/>
              <w:rPr>
                <w:rFonts w:cstheme="minorHAnsi"/>
                <w:lang w:val="sr-Latn-RS"/>
              </w:rPr>
            </w:pPr>
          </w:p>
        </w:tc>
        <w:tc>
          <w:tcPr>
            <w:tcW w:w="428" w:type="dxa"/>
            <w:shd w:val="clear" w:color="auto" w:fill="auto"/>
          </w:tcPr>
          <w:p w14:paraId="0CE32EC1" w14:textId="7110F01C" w:rsidR="00542116" w:rsidRPr="00FA2248" w:rsidRDefault="008435E8" w:rsidP="005E60B0">
            <w:pPr>
              <w:spacing w:after="0" w:line="240" w:lineRule="auto"/>
              <w:jc w:val="center"/>
              <w:rPr>
                <w:rFonts w:cstheme="minorHAnsi"/>
                <w:lang w:val="sr-Latn-RS"/>
              </w:rPr>
            </w:pPr>
            <w:r w:rsidRPr="00FA2248">
              <w:rPr>
                <w:rFonts w:cstheme="minorHAnsi"/>
                <w:lang w:val="sr-Latn-RS"/>
              </w:rPr>
              <w:t>x</w:t>
            </w:r>
          </w:p>
        </w:tc>
      </w:tr>
      <w:tr w:rsidR="00542116" w:rsidRPr="00FA2248" w14:paraId="653AB82D" w14:textId="77777777" w:rsidTr="00C33A3F">
        <w:tc>
          <w:tcPr>
            <w:tcW w:w="1491" w:type="dxa"/>
            <w:shd w:val="clear" w:color="auto" w:fill="auto"/>
          </w:tcPr>
          <w:p w14:paraId="50AA0E18" w14:textId="4F7DB64B" w:rsidR="00542116" w:rsidRPr="00FA2248" w:rsidRDefault="00542116" w:rsidP="00C33A3F">
            <w:pPr>
              <w:spacing w:after="0" w:line="240" w:lineRule="auto"/>
              <w:jc w:val="both"/>
              <w:rPr>
                <w:rFonts w:cstheme="minorHAnsi"/>
                <w:lang w:val="sr-Latn-RS"/>
              </w:rPr>
            </w:pPr>
            <w:r w:rsidRPr="00FA2248">
              <w:rPr>
                <w:rFonts w:cstheme="minorHAnsi"/>
                <w:lang w:val="sr-Latn-RS"/>
              </w:rPr>
              <w:t>Aktivnost 2</w:t>
            </w:r>
          </w:p>
        </w:tc>
        <w:tc>
          <w:tcPr>
            <w:tcW w:w="529" w:type="dxa"/>
            <w:shd w:val="clear" w:color="auto" w:fill="auto"/>
          </w:tcPr>
          <w:p w14:paraId="26EB9AD8" w14:textId="77777777" w:rsidR="00542116" w:rsidRPr="00FA2248" w:rsidRDefault="00542116" w:rsidP="005E60B0">
            <w:pPr>
              <w:spacing w:after="0" w:line="240" w:lineRule="auto"/>
              <w:jc w:val="center"/>
              <w:rPr>
                <w:rFonts w:cstheme="minorHAnsi"/>
                <w:lang w:val="sr-Latn-RS"/>
              </w:rPr>
            </w:pPr>
          </w:p>
        </w:tc>
        <w:tc>
          <w:tcPr>
            <w:tcW w:w="610" w:type="dxa"/>
            <w:shd w:val="clear" w:color="auto" w:fill="auto"/>
          </w:tcPr>
          <w:p w14:paraId="37A01F12" w14:textId="77777777" w:rsidR="00542116" w:rsidRPr="00FA2248" w:rsidRDefault="00542116" w:rsidP="005E60B0">
            <w:pPr>
              <w:spacing w:after="0" w:line="240" w:lineRule="auto"/>
              <w:jc w:val="center"/>
              <w:rPr>
                <w:rFonts w:cstheme="minorHAnsi"/>
                <w:lang w:val="sr-Latn-RS"/>
              </w:rPr>
            </w:pPr>
          </w:p>
        </w:tc>
        <w:tc>
          <w:tcPr>
            <w:tcW w:w="692" w:type="dxa"/>
            <w:shd w:val="clear" w:color="auto" w:fill="auto"/>
          </w:tcPr>
          <w:p w14:paraId="14D4BDC6" w14:textId="3CFA3A6D" w:rsidR="00542116" w:rsidRPr="00FA2248" w:rsidRDefault="00542116" w:rsidP="005E60B0">
            <w:pPr>
              <w:spacing w:after="0" w:line="240" w:lineRule="auto"/>
              <w:jc w:val="center"/>
              <w:rPr>
                <w:rFonts w:cstheme="minorHAnsi"/>
                <w:lang w:val="sr-Latn-RS"/>
              </w:rPr>
            </w:pPr>
          </w:p>
        </w:tc>
        <w:tc>
          <w:tcPr>
            <w:tcW w:w="583" w:type="dxa"/>
            <w:shd w:val="clear" w:color="auto" w:fill="auto"/>
          </w:tcPr>
          <w:p w14:paraId="40810C4D" w14:textId="77777777" w:rsidR="00542116" w:rsidRPr="00FA2248" w:rsidRDefault="00542116" w:rsidP="005E60B0">
            <w:pPr>
              <w:spacing w:after="0" w:line="240" w:lineRule="auto"/>
              <w:jc w:val="center"/>
              <w:rPr>
                <w:rFonts w:cstheme="minorHAnsi"/>
                <w:lang w:val="sr-Latn-RS"/>
              </w:rPr>
            </w:pPr>
          </w:p>
        </w:tc>
        <w:tc>
          <w:tcPr>
            <w:tcW w:w="687" w:type="dxa"/>
            <w:shd w:val="clear" w:color="auto" w:fill="auto"/>
          </w:tcPr>
          <w:p w14:paraId="31C1C8BB" w14:textId="77777777" w:rsidR="00542116" w:rsidRPr="00FA2248" w:rsidRDefault="00542116" w:rsidP="005E60B0">
            <w:pPr>
              <w:spacing w:after="0" w:line="240" w:lineRule="auto"/>
              <w:jc w:val="center"/>
              <w:rPr>
                <w:rFonts w:cstheme="minorHAnsi"/>
                <w:lang w:val="sr-Latn-RS"/>
              </w:rPr>
            </w:pPr>
          </w:p>
        </w:tc>
        <w:tc>
          <w:tcPr>
            <w:tcW w:w="679" w:type="dxa"/>
            <w:shd w:val="clear" w:color="auto" w:fill="auto"/>
          </w:tcPr>
          <w:p w14:paraId="723E70D8" w14:textId="4C8FA002" w:rsidR="00542116" w:rsidRPr="00FA2248" w:rsidRDefault="00542116" w:rsidP="005E60B0">
            <w:pPr>
              <w:spacing w:after="0" w:line="240" w:lineRule="auto"/>
              <w:jc w:val="center"/>
              <w:rPr>
                <w:rFonts w:cstheme="minorHAnsi"/>
                <w:lang w:val="sr-Latn-RS"/>
              </w:rPr>
            </w:pPr>
          </w:p>
        </w:tc>
        <w:tc>
          <w:tcPr>
            <w:tcW w:w="671" w:type="dxa"/>
            <w:shd w:val="clear" w:color="auto" w:fill="auto"/>
          </w:tcPr>
          <w:p w14:paraId="607BF02C" w14:textId="77777777" w:rsidR="00542116" w:rsidRPr="00FA2248" w:rsidRDefault="00542116" w:rsidP="005E60B0">
            <w:pPr>
              <w:spacing w:after="0" w:line="240" w:lineRule="auto"/>
              <w:jc w:val="center"/>
              <w:rPr>
                <w:rFonts w:cstheme="minorHAnsi"/>
                <w:lang w:val="sr-Latn-RS"/>
              </w:rPr>
            </w:pPr>
          </w:p>
        </w:tc>
        <w:tc>
          <w:tcPr>
            <w:tcW w:w="684" w:type="dxa"/>
            <w:shd w:val="clear" w:color="auto" w:fill="auto"/>
          </w:tcPr>
          <w:p w14:paraId="0DB9C2CC" w14:textId="77777777" w:rsidR="00542116" w:rsidRPr="00FA2248" w:rsidRDefault="00542116" w:rsidP="005E60B0">
            <w:pPr>
              <w:spacing w:after="0" w:line="240" w:lineRule="auto"/>
              <w:jc w:val="center"/>
              <w:rPr>
                <w:rFonts w:cstheme="minorHAnsi"/>
                <w:lang w:val="sr-Latn-RS"/>
              </w:rPr>
            </w:pPr>
          </w:p>
        </w:tc>
        <w:tc>
          <w:tcPr>
            <w:tcW w:w="685" w:type="dxa"/>
            <w:shd w:val="clear" w:color="auto" w:fill="auto"/>
          </w:tcPr>
          <w:p w14:paraId="2A72B46C" w14:textId="792CF3BD" w:rsidR="00542116" w:rsidRPr="00FA2248" w:rsidRDefault="00542116" w:rsidP="005E60B0">
            <w:pPr>
              <w:spacing w:after="0" w:line="240" w:lineRule="auto"/>
              <w:jc w:val="center"/>
              <w:rPr>
                <w:rFonts w:cstheme="minorHAnsi"/>
                <w:lang w:val="sr-Latn-RS"/>
              </w:rPr>
            </w:pPr>
          </w:p>
        </w:tc>
        <w:tc>
          <w:tcPr>
            <w:tcW w:w="685" w:type="dxa"/>
            <w:shd w:val="clear" w:color="auto" w:fill="auto"/>
          </w:tcPr>
          <w:p w14:paraId="0D806270" w14:textId="77777777" w:rsidR="00542116" w:rsidRPr="00FA2248" w:rsidRDefault="00542116" w:rsidP="005E60B0">
            <w:pPr>
              <w:spacing w:after="0" w:line="240" w:lineRule="auto"/>
              <w:jc w:val="center"/>
              <w:rPr>
                <w:rFonts w:cstheme="minorHAnsi"/>
                <w:lang w:val="sr-Latn-RS"/>
              </w:rPr>
            </w:pPr>
          </w:p>
        </w:tc>
        <w:tc>
          <w:tcPr>
            <w:tcW w:w="643" w:type="dxa"/>
            <w:shd w:val="clear" w:color="auto" w:fill="auto"/>
          </w:tcPr>
          <w:p w14:paraId="114D15F1" w14:textId="77777777" w:rsidR="00542116" w:rsidRPr="00FA2248" w:rsidRDefault="00542116" w:rsidP="005E60B0">
            <w:pPr>
              <w:spacing w:after="0" w:line="240" w:lineRule="auto"/>
              <w:jc w:val="center"/>
              <w:rPr>
                <w:rFonts w:cstheme="minorHAnsi"/>
                <w:lang w:val="sr-Latn-RS"/>
              </w:rPr>
            </w:pPr>
          </w:p>
        </w:tc>
        <w:tc>
          <w:tcPr>
            <w:tcW w:w="428" w:type="dxa"/>
            <w:shd w:val="clear" w:color="auto" w:fill="auto"/>
          </w:tcPr>
          <w:p w14:paraId="554F7B51" w14:textId="77777777" w:rsidR="00542116" w:rsidRPr="00FA2248" w:rsidRDefault="00542116" w:rsidP="005E60B0">
            <w:pPr>
              <w:spacing w:after="0" w:line="240" w:lineRule="auto"/>
              <w:jc w:val="center"/>
              <w:rPr>
                <w:rFonts w:cstheme="minorHAnsi"/>
                <w:lang w:val="sr-Latn-RS"/>
              </w:rPr>
            </w:pPr>
            <w:r w:rsidRPr="00FA2248">
              <w:rPr>
                <w:rFonts w:cstheme="minorHAnsi"/>
                <w:lang w:val="sr-Latn-RS"/>
              </w:rPr>
              <w:t>x</w:t>
            </w:r>
          </w:p>
        </w:tc>
      </w:tr>
      <w:tr w:rsidR="00542116" w:rsidRPr="00FA2248" w14:paraId="61DCAE47" w14:textId="77777777" w:rsidTr="00C33A3F">
        <w:tc>
          <w:tcPr>
            <w:tcW w:w="1491" w:type="dxa"/>
            <w:shd w:val="clear" w:color="auto" w:fill="auto"/>
          </w:tcPr>
          <w:p w14:paraId="18B889D1" w14:textId="0C62DB1A" w:rsidR="00542116" w:rsidRPr="00FA2248" w:rsidRDefault="00542116" w:rsidP="00C33A3F">
            <w:pPr>
              <w:spacing w:after="0" w:line="240" w:lineRule="auto"/>
              <w:jc w:val="both"/>
              <w:rPr>
                <w:rFonts w:cstheme="minorHAnsi"/>
                <w:lang w:val="sr-Latn-RS"/>
              </w:rPr>
            </w:pPr>
            <w:r w:rsidRPr="00FA2248">
              <w:rPr>
                <w:rFonts w:cstheme="minorHAnsi"/>
                <w:lang w:val="sr-Latn-RS"/>
              </w:rPr>
              <w:t>Aktivnost 3</w:t>
            </w:r>
          </w:p>
        </w:tc>
        <w:tc>
          <w:tcPr>
            <w:tcW w:w="529" w:type="dxa"/>
            <w:shd w:val="clear" w:color="auto" w:fill="auto"/>
          </w:tcPr>
          <w:p w14:paraId="7A8BC6E0" w14:textId="66A04F4C" w:rsidR="00542116" w:rsidRPr="00FA2248" w:rsidRDefault="00542116" w:rsidP="005E60B0">
            <w:pPr>
              <w:spacing w:after="0" w:line="240" w:lineRule="auto"/>
              <w:jc w:val="center"/>
              <w:rPr>
                <w:rFonts w:cstheme="minorHAnsi"/>
                <w:lang w:val="sr-Latn-RS"/>
              </w:rPr>
            </w:pPr>
          </w:p>
        </w:tc>
        <w:tc>
          <w:tcPr>
            <w:tcW w:w="610" w:type="dxa"/>
            <w:shd w:val="clear" w:color="auto" w:fill="auto"/>
          </w:tcPr>
          <w:p w14:paraId="5F59892B" w14:textId="2F0EFF6F" w:rsidR="00542116" w:rsidRPr="00FA2248" w:rsidRDefault="00542116" w:rsidP="005E60B0">
            <w:pPr>
              <w:spacing w:after="0" w:line="240" w:lineRule="auto"/>
              <w:jc w:val="center"/>
              <w:rPr>
                <w:rFonts w:cstheme="minorHAnsi"/>
                <w:lang w:val="sr-Latn-RS"/>
              </w:rPr>
            </w:pPr>
          </w:p>
        </w:tc>
        <w:tc>
          <w:tcPr>
            <w:tcW w:w="692" w:type="dxa"/>
            <w:shd w:val="clear" w:color="auto" w:fill="auto"/>
          </w:tcPr>
          <w:p w14:paraId="08F011F6" w14:textId="6D6A2395" w:rsidR="00542116" w:rsidRPr="00FA2248" w:rsidRDefault="00542116" w:rsidP="005E60B0">
            <w:pPr>
              <w:spacing w:after="0" w:line="240" w:lineRule="auto"/>
              <w:jc w:val="center"/>
              <w:rPr>
                <w:rFonts w:cstheme="minorHAnsi"/>
                <w:lang w:val="sr-Latn-RS"/>
              </w:rPr>
            </w:pPr>
          </w:p>
        </w:tc>
        <w:tc>
          <w:tcPr>
            <w:tcW w:w="583" w:type="dxa"/>
            <w:shd w:val="clear" w:color="auto" w:fill="auto"/>
          </w:tcPr>
          <w:p w14:paraId="7CEDCDF3" w14:textId="13B96E7A" w:rsidR="00542116" w:rsidRPr="00FA2248" w:rsidRDefault="00542116" w:rsidP="005E60B0">
            <w:pPr>
              <w:spacing w:after="0" w:line="240" w:lineRule="auto"/>
              <w:jc w:val="center"/>
              <w:rPr>
                <w:rFonts w:cstheme="minorHAnsi"/>
                <w:lang w:val="sr-Latn-RS"/>
              </w:rPr>
            </w:pPr>
          </w:p>
        </w:tc>
        <w:tc>
          <w:tcPr>
            <w:tcW w:w="687" w:type="dxa"/>
            <w:shd w:val="clear" w:color="auto" w:fill="auto"/>
          </w:tcPr>
          <w:p w14:paraId="4A02DD56" w14:textId="20E43A19" w:rsidR="00542116" w:rsidRPr="00FA2248" w:rsidRDefault="00542116" w:rsidP="005E60B0">
            <w:pPr>
              <w:spacing w:after="0" w:line="240" w:lineRule="auto"/>
              <w:jc w:val="center"/>
              <w:rPr>
                <w:rFonts w:cstheme="minorHAnsi"/>
                <w:lang w:val="sr-Latn-RS"/>
              </w:rPr>
            </w:pPr>
            <w:r w:rsidRPr="00FA2248">
              <w:rPr>
                <w:rFonts w:cstheme="minorHAnsi"/>
                <w:lang w:val="sr-Latn-RS"/>
              </w:rPr>
              <w:t>x</w:t>
            </w:r>
          </w:p>
        </w:tc>
        <w:tc>
          <w:tcPr>
            <w:tcW w:w="679" w:type="dxa"/>
            <w:shd w:val="clear" w:color="auto" w:fill="auto"/>
          </w:tcPr>
          <w:p w14:paraId="6AF20208" w14:textId="4BD00341" w:rsidR="00542116" w:rsidRPr="00FA2248" w:rsidRDefault="00542116" w:rsidP="005E60B0">
            <w:pPr>
              <w:spacing w:after="0" w:line="240" w:lineRule="auto"/>
              <w:jc w:val="center"/>
              <w:rPr>
                <w:rFonts w:cstheme="minorHAnsi"/>
                <w:lang w:val="sr-Latn-RS"/>
              </w:rPr>
            </w:pPr>
          </w:p>
        </w:tc>
        <w:tc>
          <w:tcPr>
            <w:tcW w:w="671" w:type="dxa"/>
            <w:shd w:val="clear" w:color="auto" w:fill="auto"/>
          </w:tcPr>
          <w:p w14:paraId="6144EC48" w14:textId="0619B2A7" w:rsidR="00542116" w:rsidRPr="00FA2248" w:rsidRDefault="00542116" w:rsidP="005E60B0">
            <w:pPr>
              <w:spacing w:after="0" w:line="240" w:lineRule="auto"/>
              <w:jc w:val="center"/>
              <w:rPr>
                <w:rFonts w:cstheme="minorHAnsi"/>
                <w:lang w:val="sr-Latn-RS"/>
              </w:rPr>
            </w:pPr>
          </w:p>
        </w:tc>
        <w:tc>
          <w:tcPr>
            <w:tcW w:w="684" w:type="dxa"/>
            <w:shd w:val="clear" w:color="auto" w:fill="auto"/>
          </w:tcPr>
          <w:p w14:paraId="2C297E45" w14:textId="22E76293" w:rsidR="00542116" w:rsidRPr="00FA2248" w:rsidRDefault="00542116" w:rsidP="005E60B0">
            <w:pPr>
              <w:spacing w:after="0" w:line="240" w:lineRule="auto"/>
              <w:jc w:val="center"/>
              <w:rPr>
                <w:rFonts w:cstheme="minorHAnsi"/>
                <w:lang w:val="sr-Latn-RS"/>
              </w:rPr>
            </w:pPr>
          </w:p>
        </w:tc>
        <w:tc>
          <w:tcPr>
            <w:tcW w:w="685" w:type="dxa"/>
            <w:shd w:val="clear" w:color="auto" w:fill="auto"/>
          </w:tcPr>
          <w:p w14:paraId="4EDDD70F" w14:textId="21BD53D5" w:rsidR="00542116" w:rsidRPr="00FA2248" w:rsidRDefault="00542116" w:rsidP="005E60B0">
            <w:pPr>
              <w:spacing w:after="0" w:line="240" w:lineRule="auto"/>
              <w:jc w:val="center"/>
              <w:rPr>
                <w:rFonts w:cstheme="minorHAnsi"/>
                <w:lang w:val="sr-Latn-RS"/>
              </w:rPr>
            </w:pPr>
          </w:p>
        </w:tc>
        <w:tc>
          <w:tcPr>
            <w:tcW w:w="685" w:type="dxa"/>
            <w:shd w:val="clear" w:color="auto" w:fill="auto"/>
          </w:tcPr>
          <w:p w14:paraId="2F904AEB" w14:textId="7745CF38" w:rsidR="00542116" w:rsidRPr="00FA2248" w:rsidRDefault="00542116" w:rsidP="005E60B0">
            <w:pPr>
              <w:spacing w:after="0" w:line="240" w:lineRule="auto"/>
              <w:jc w:val="center"/>
              <w:rPr>
                <w:rFonts w:cstheme="minorHAnsi"/>
                <w:lang w:val="sr-Latn-RS"/>
              </w:rPr>
            </w:pPr>
          </w:p>
        </w:tc>
        <w:tc>
          <w:tcPr>
            <w:tcW w:w="643" w:type="dxa"/>
            <w:shd w:val="clear" w:color="auto" w:fill="auto"/>
          </w:tcPr>
          <w:p w14:paraId="4D96E57F" w14:textId="4C2B8410" w:rsidR="00542116" w:rsidRPr="00FA2248" w:rsidRDefault="00542116" w:rsidP="005E60B0">
            <w:pPr>
              <w:spacing w:after="0" w:line="240" w:lineRule="auto"/>
              <w:jc w:val="center"/>
              <w:rPr>
                <w:rFonts w:cstheme="minorHAnsi"/>
                <w:lang w:val="sr-Latn-RS"/>
              </w:rPr>
            </w:pPr>
          </w:p>
        </w:tc>
        <w:tc>
          <w:tcPr>
            <w:tcW w:w="428" w:type="dxa"/>
            <w:shd w:val="clear" w:color="auto" w:fill="auto"/>
          </w:tcPr>
          <w:p w14:paraId="30EF27F5" w14:textId="3C76493B" w:rsidR="00542116" w:rsidRPr="00FA2248" w:rsidRDefault="00542116" w:rsidP="005E60B0">
            <w:pPr>
              <w:spacing w:after="0" w:line="240" w:lineRule="auto"/>
              <w:jc w:val="center"/>
              <w:rPr>
                <w:rFonts w:cstheme="minorHAnsi"/>
                <w:lang w:val="sr-Latn-RS"/>
              </w:rPr>
            </w:pPr>
          </w:p>
        </w:tc>
      </w:tr>
      <w:tr w:rsidR="00542116" w:rsidRPr="00FA2248" w14:paraId="15A39652" w14:textId="77777777" w:rsidTr="00C33A3F">
        <w:tc>
          <w:tcPr>
            <w:tcW w:w="1491" w:type="dxa"/>
            <w:shd w:val="clear" w:color="auto" w:fill="auto"/>
          </w:tcPr>
          <w:p w14:paraId="6A16D68C" w14:textId="03A69CCB" w:rsidR="00542116" w:rsidRPr="00FA2248" w:rsidRDefault="00542116" w:rsidP="00C33A3F">
            <w:pPr>
              <w:spacing w:after="0" w:line="240" w:lineRule="auto"/>
              <w:jc w:val="both"/>
              <w:rPr>
                <w:rFonts w:cstheme="minorHAnsi"/>
                <w:lang w:val="sr-Latn-RS"/>
              </w:rPr>
            </w:pPr>
            <w:r w:rsidRPr="00FA2248">
              <w:rPr>
                <w:rFonts w:cstheme="minorHAnsi"/>
                <w:lang w:val="sr-Latn-RS"/>
              </w:rPr>
              <w:t>Aktivnost 4</w:t>
            </w:r>
          </w:p>
        </w:tc>
        <w:tc>
          <w:tcPr>
            <w:tcW w:w="529" w:type="dxa"/>
            <w:shd w:val="clear" w:color="auto" w:fill="auto"/>
          </w:tcPr>
          <w:p w14:paraId="0931A343" w14:textId="77777777" w:rsidR="00542116" w:rsidRPr="00FA2248" w:rsidRDefault="00542116" w:rsidP="005E60B0">
            <w:pPr>
              <w:spacing w:after="0" w:line="240" w:lineRule="auto"/>
              <w:jc w:val="center"/>
              <w:rPr>
                <w:rFonts w:cstheme="minorHAnsi"/>
                <w:lang w:val="sr-Latn-RS"/>
              </w:rPr>
            </w:pPr>
          </w:p>
        </w:tc>
        <w:tc>
          <w:tcPr>
            <w:tcW w:w="610" w:type="dxa"/>
            <w:shd w:val="clear" w:color="auto" w:fill="auto"/>
          </w:tcPr>
          <w:p w14:paraId="5050F21E" w14:textId="6E958681" w:rsidR="00542116" w:rsidRPr="00FA2248" w:rsidRDefault="00523066" w:rsidP="005E60B0">
            <w:pPr>
              <w:spacing w:after="0" w:line="240" w:lineRule="auto"/>
              <w:jc w:val="center"/>
              <w:rPr>
                <w:rFonts w:cstheme="minorHAnsi"/>
                <w:lang w:val="sr-Latn-RS"/>
              </w:rPr>
            </w:pPr>
            <w:r w:rsidRPr="00FA2248">
              <w:rPr>
                <w:rFonts w:cstheme="minorHAnsi"/>
                <w:lang w:val="sr-Latn-RS"/>
              </w:rPr>
              <w:t>x</w:t>
            </w:r>
          </w:p>
        </w:tc>
        <w:tc>
          <w:tcPr>
            <w:tcW w:w="692" w:type="dxa"/>
            <w:shd w:val="clear" w:color="auto" w:fill="auto"/>
          </w:tcPr>
          <w:p w14:paraId="4C654C41" w14:textId="7955F041" w:rsidR="00542116" w:rsidRPr="00FA2248" w:rsidRDefault="00542116" w:rsidP="005E60B0">
            <w:pPr>
              <w:spacing w:after="0" w:line="240" w:lineRule="auto"/>
              <w:jc w:val="center"/>
              <w:rPr>
                <w:rFonts w:cstheme="minorHAnsi"/>
                <w:lang w:val="sr-Latn-RS"/>
              </w:rPr>
            </w:pPr>
          </w:p>
        </w:tc>
        <w:tc>
          <w:tcPr>
            <w:tcW w:w="583" w:type="dxa"/>
            <w:shd w:val="clear" w:color="auto" w:fill="auto"/>
          </w:tcPr>
          <w:p w14:paraId="652B2DE8" w14:textId="77777777" w:rsidR="00542116" w:rsidRPr="00FA2248" w:rsidRDefault="00542116" w:rsidP="005E60B0">
            <w:pPr>
              <w:spacing w:after="0" w:line="240" w:lineRule="auto"/>
              <w:jc w:val="center"/>
              <w:rPr>
                <w:rFonts w:cstheme="minorHAnsi"/>
                <w:lang w:val="sr-Latn-RS"/>
              </w:rPr>
            </w:pPr>
          </w:p>
        </w:tc>
        <w:tc>
          <w:tcPr>
            <w:tcW w:w="687" w:type="dxa"/>
            <w:shd w:val="clear" w:color="auto" w:fill="auto"/>
          </w:tcPr>
          <w:p w14:paraId="448D0462" w14:textId="70EEF54E" w:rsidR="00542116" w:rsidRPr="00FA2248" w:rsidRDefault="00523066" w:rsidP="005E60B0">
            <w:pPr>
              <w:spacing w:after="0" w:line="240" w:lineRule="auto"/>
              <w:jc w:val="center"/>
              <w:rPr>
                <w:rFonts w:cstheme="minorHAnsi"/>
                <w:lang w:val="sr-Latn-RS"/>
              </w:rPr>
            </w:pPr>
            <w:r w:rsidRPr="00FA2248">
              <w:rPr>
                <w:rFonts w:cstheme="minorHAnsi"/>
                <w:lang w:val="sr-Latn-RS"/>
              </w:rPr>
              <w:t>x</w:t>
            </w:r>
          </w:p>
        </w:tc>
        <w:tc>
          <w:tcPr>
            <w:tcW w:w="679" w:type="dxa"/>
            <w:shd w:val="clear" w:color="auto" w:fill="auto"/>
          </w:tcPr>
          <w:p w14:paraId="70EDFB0A" w14:textId="1A45AFBE" w:rsidR="00542116" w:rsidRPr="00FA2248" w:rsidRDefault="00542116" w:rsidP="005E60B0">
            <w:pPr>
              <w:spacing w:after="0" w:line="240" w:lineRule="auto"/>
              <w:jc w:val="center"/>
              <w:rPr>
                <w:rFonts w:cstheme="minorHAnsi"/>
                <w:lang w:val="sr-Latn-RS"/>
              </w:rPr>
            </w:pPr>
          </w:p>
        </w:tc>
        <w:tc>
          <w:tcPr>
            <w:tcW w:w="671" w:type="dxa"/>
            <w:shd w:val="clear" w:color="auto" w:fill="auto"/>
          </w:tcPr>
          <w:p w14:paraId="74C4ADDC" w14:textId="77777777" w:rsidR="00542116" w:rsidRPr="00FA2248" w:rsidRDefault="00542116" w:rsidP="005E60B0">
            <w:pPr>
              <w:spacing w:after="0" w:line="240" w:lineRule="auto"/>
              <w:jc w:val="center"/>
              <w:rPr>
                <w:rFonts w:cstheme="minorHAnsi"/>
                <w:lang w:val="sr-Latn-RS"/>
              </w:rPr>
            </w:pPr>
          </w:p>
        </w:tc>
        <w:tc>
          <w:tcPr>
            <w:tcW w:w="684" w:type="dxa"/>
            <w:shd w:val="clear" w:color="auto" w:fill="auto"/>
          </w:tcPr>
          <w:p w14:paraId="384EBB3F" w14:textId="77777777" w:rsidR="00542116" w:rsidRPr="00FA2248" w:rsidRDefault="00542116" w:rsidP="005E60B0">
            <w:pPr>
              <w:spacing w:after="0" w:line="240" w:lineRule="auto"/>
              <w:jc w:val="center"/>
              <w:rPr>
                <w:rFonts w:cstheme="minorHAnsi"/>
                <w:lang w:val="sr-Latn-RS"/>
              </w:rPr>
            </w:pPr>
          </w:p>
        </w:tc>
        <w:tc>
          <w:tcPr>
            <w:tcW w:w="685" w:type="dxa"/>
            <w:shd w:val="clear" w:color="auto" w:fill="auto"/>
          </w:tcPr>
          <w:p w14:paraId="3F723023" w14:textId="77777777" w:rsidR="00542116" w:rsidRPr="00FA2248" w:rsidRDefault="00542116" w:rsidP="005E60B0">
            <w:pPr>
              <w:spacing w:after="0" w:line="240" w:lineRule="auto"/>
              <w:jc w:val="center"/>
              <w:rPr>
                <w:rFonts w:cstheme="minorHAnsi"/>
                <w:lang w:val="sr-Latn-RS"/>
              </w:rPr>
            </w:pPr>
            <w:r w:rsidRPr="00FA2248">
              <w:rPr>
                <w:rFonts w:cstheme="minorHAnsi"/>
                <w:lang w:val="sr-Latn-RS"/>
              </w:rPr>
              <w:t>x</w:t>
            </w:r>
          </w:p>
        </w:tc>
        <w:tc>
          <w:tcPr>
            <w:tcW w:w="685" w:type="dxa"/>
            <w:shd w:val="clear" w:color="auto" w:fill="auto"/>
          </w:tcPr>
          <w:p w14:paraId="1AAD76CC" w14:textId="7E73CFFB" w:rsidR="00542116" w:rsidRPr="00FA2248" w:rsidRDefault="00523066" w:rsidP="005E60B0">
            <w:pPr>
              <w:spacing w:after="0" w:line="240" w:lineRule="auto"/>
              <w:jc w:val="center"/>
              <w:rPr>
                <w:rFonts w:cstheme="minorHAnsi"/>
                <w:lang w:val="sr-Latn-RS"/>
              </w:rPr>
            </w:pPr>
            <w:r w:rsidRPr="00FA2248">
              <w:rPr>
                <w:rFonts w:cstheme="minorHAnsi"/>
                <w:lang w:val="sr-Latn-RS"/>
              </w:rPr>
              <w:t>x</w:t>
            </w:r>
          </w:p>
        </w:tc>
        <w:tc>
          <w:tcPr>
            <w:tcW w:w="643" w:type="dxa"/>
            <w:shd w:val="clear" w:color="auto" w:fill="auto"/>
          </w:tcPr>
          <w:p w14:paraId="0BB33FE9" w14:textId="77777777" w:rsidR="00542116" w:rsidRPr="00FA2248" w:rsidRDefault="00542116" w:rsidP="005E60B0">
            <w:pPr>
              <w:spacing w:after="0" w:line="240" w:lineRule="auto"/>
              <w:jc w:val="center"/>
              <w:rPr>
                <w:rFonts w:cstheme="minorHAnsi"/>
                <w:lang w:val="sr-Latn-RS"/>
              </w:rPr>
            </w:pPr>
          </w:p>
        </w:tc>
        <w:tc>
          <w:tcPr>
            <w:tcW w:w="428" w:type="dxa"/>
            <w:shd w:val="clear" w:color="auto" w:fill="auto"/>
          </w:tcPr>
          <w:p w14:paraId="76A79247" w14:textId="3BFEC6B9" w:rsidR="00542116" w:rsidRPr="00FA2248" w:rsidRDefault="00542116" w:rsidP="005E60B0">
            <w:pPr>
              <w:spacing w:after="0" w:line="240" w:lineRule="auto"/>
              <w:jc w:val="center"/>
              <w:rPr>
                <w:rFonts w:cstheme="minorHAnsi"/>
                <w:lang w:val="sr-Latn-RS"/>
              </w:rPr>
            </w:pPr>
          </w:p>
        </w:tc>
      </w:tr>
      <w:tr w:rsidR="00542116" w:rsidRPr="00FA2248" w14:paraId="2021D68E" w14:textId="77777777" w:rsidTr="00C33A3F">
        <w:tc>
          <w:tcPr>
            <w:tcW w:w="1491" w:type="dxa"/>
            <w:shd w:val="clear" w:color="auto" w:fill="auto"/>
          </w:tcPr>
          <w:p w14:paraId="3FCA8A40" w14:textId="259221A5" w:rsidR="00542116" w:rsidRPr="00FA2248" w:rsidRDefault="00542116" w:rsidP="00C33A3F">
            <w:pPr>
              <w:spacing w:after="0" w:line="240" w:lineRule="auto"/>
              <w:jc w:val="both"/>
              <w:rPr>
                <w:rFonts w:cstheme="minorHAnsi"/>
                <w:lang w:val="sr-Latn-RS"/>
              </w:rPr>
            </w:pPr>
            <w:r w:rsidRPr="00FA2248">
              <w:rPr>
                <w:rFonts w:cstheme="minorHAnsi"/>
                <w:lang w:val="sr-Latn-RS"/>
              </w:rPr>
              <w:t>Aktivnost 5</w:t>
            </w:r>
          </w:p>
        </w:tc>
        <w:tc>
          <w:tcPr>
            <w:tcW w:w="529" w:type="dxa"/>
            <w:shd w:val="clear" w:color="auto" w:fill="auto"/>
          </w:tcPr>
          <w:p w14:paraId="58269782" w14:textId="77777777" w:rsidR="00542116" w:rsidRPr="00FA2248" w:rsidRDefault="00542116" w:rsidP="005E60B0">
            <w:pPr>
              <w:spacing w:after="0" w:line="240" w:lineRule="auto"/>
              <w:jc w:val="center"/>
              <w:rPr>
                <w:rFonts w:cstheme="minorHAnsi"/>
                <w:lang w:val="sr-Latn-RS"/>
              </w:rPr>
            </w:pPr>
          </w:p>
        </w:tc>
        <w:tc>
          <w:tcPr>
            <w:tcW w:w="610" w:type="dxa"/>
            <w:shd w:val="clear" w:color="auto" w:fill="auto"/>
          </w:tcPr>
          <w:p w14:paraId="5B8F4365" w14:textId="77777777" w:rsidR="00542116" w:rsidRPr="00FA2248" w:rsidRDefault="00542116" w:rsidP="005E60B0">
            <w:pPr>
              <w:spacing w:after="0" w:line="240" w:lineRule="auto"/>
              <w:jc w:val="center"/>
              <w:rPr>
                <w:rFonts w:cstheme="minorHAnsi"/>
                <w:lang w:val="sr-Latn-RS"/>
              </w:rPr>
            </w:pPr>
          </w:p>
        </w:tc>
        <w:tc>
          <w:tcPr>
            <w:tcW w:w="692" w:type="dxa"/>
            <w:shd w:val="clear" w:color="auto" w:fill="auto"/>
          </w:tcPr>
          <w:p w14:paraId="22196C7C" w14:textId="77777777" w:rsidR="00542116" w:rsidRPr="00FA2248" w:rsidRDefault="00542116" w:rsidP="005E60B0">
            <w:pPr>
              <w:spacing w:after="0" w:line="240" w:lineRule="auto"/>
              <w:jc w:val="center"/>
              <w:rPr>
                <w:rFonts w:cstheme="minorHAnsi"/>
                <w:lang w:val="sr-Latn-RS"/>
              </w:rPr>
            </w:pPr>
          </w:p>
        </w:tc>
        <w:tc>
          <w:tcPr>
            <w:tcW w:w="583" w:type="dxa"/>
            <w:shd w:val="clear" w:color="auto" w:fill="auto"/>
          </w:tcPr>
          <w:p w14:paraId="44638F03" w14:textId="77777777" w:rsidR="00542116" w:rsidRPr="00FA2248" w:rsidRDefault="00542116" w:rsidP="005E60B0">
            <w:pPr>
              <w:spacing w:after="0" w:line="240" w:lineRule="auto"/>
              <w:jc w:val="center"/>
              <w:rPr>
                <w:rFonts w:cstheme="minorHAnsi"/>
                <w:lang w:val="sr-Latn-RS"/>
              </w:rPr>
            </w:pPr>
          </w:p>
        </w:tc>
        <w:tc>
          <w:tcPr>
            <w:tcW w:w="687" w:type="dxa"/>
            <w:shd w:val="clear" w:color="auto" w:fill="auto"/>
          </w:tcPr>
          <w:p w14:paraId="3A72483F" w14:textId="77777777" w:rsidR="00542116" w:rsidRPr="00FA2248" w:rsidRDefault="00542116" w:rsidP="005E60B0">
            <w:pPr>
              <w:spacing w:after="0" w:line="240" w:lineRule="auto"/>
              <w:jc w:val="center"/>
              <w:rPr>
                <w:rFonts w:cstheme="minorHAnsi"/>
                <w:lang w:val="sr-Latn-RS"/>
              </w:rPr>
            </w:pPr>
          </w:p>
        </w:tc>
        <w:tc>
          <w:tcPr>
            <w:tcW w:w="679" w:type="dxa"/>
            <w:shd w:val="clear" w:color="auto" w:fill="auto"/>
          </w:tcPr>
          <w:p w14:paraId="4D4A70C7" w14:textId="381A6878" w:rsidR="00542116" w:rsidRPr="00FA2248" w:rsidRDefault="00523066" w:rsidP="005E60B0">
            <w:pPr>
              <w:spacing w:after="0" w:line="240" w:lineRule="auto"/>
              <w:jc w:val="center"/>
              <w:rPr>
                <w:rFonts w:cstheme="minorHAnsi"/>
                <w:lang w:val="sr-Latn-RS"/>
              </w:rPr>
            </w:pPr>
            <w:r w:rsidRPr="00FA2248">
              <w:rPr>
                <w:rFonts w:cstheme="minorHAnsi"/>
                <w:lang w:val="sr-Latn-RS"/>
              </w:rPr>
              <w:t>x</w:t>
            </w:r>
          </w:p>
        </w:tc>
        <w:tc>
          <w:tcPr>
            <w:tcW w:w="671" w:type="dxa"/>
            <w:shd w:val="clear" w:color="auto" w:fill="auto"/>
          </w:tcPr>
          <w:p w14:paraId="3BD55E9B" w14:textId="6826A573" w:rsidR="00542116" w:rsidRPr="00FA2248" w:rsidRDefault="00523066" w:rsidP="005E60B0">
            <w:pPr>
              <w:spacing w:after="0" w:line="240" w:lineRule="auto"/>
              <w:jc w:val="center"/>
              <w:rPr>
                <w:rFonts w:cstheme="minorHAnsi"/>
                <w:lang w:val="sr-Latn-RS"/>
              </w:rPr>
            </w:pPr>
            <w:r w:rsidRPr="00FA2248">
              <w:rPr>
                <w:rFonts w:cstheme="minorHAnsi"/>
                <w:lang w:val="sr-Latn-RS"/>
              </w:rPr>
              <w:t>x</w:t>
            </w:r>
          </w:p>
        </w:tc>
        <w:tc>
          <w:tcPr>
            <w:tcW w:w="684" w:type="dxa"/>
            <w:shd w:val="clear" w:color="auto" w:fill="auto"/>
          </w:tcPr>
          <w:p w14:paraId="039B31C2" w14:textId="2DA60F29" w:rsidR="00542116" w:rsidRPr="00FA2248" w:rsidRDefault="00523066" w:rsidP="005E60B0">
            <w:pPr>
              <w:spacing w:after="0" w:line="240" w:lineRule="auto"/>
              <w:jc w:val="center"/>
              <w:rPr>
                <w:rFonts w:cstheme="minorHAnsi"/>
                <w:lang w:val="sr-Latn-RS"/>
              </w:rPr>
            </w:pPr>
            <w:r w:rsidRPr="00FA2248">
              <w:rPr>
                <w:rFonts w:cstheme="minorHAnsi"/>
                <w:lang w:val="sr-Latn-RS"/>
              </w:rPr>
              <w:t>x</w:t>
            </w:r>
          </w:p>
        </w:tc>
        <w:tc>
          <w:tcPr>
            <w:tcW w:w="685" w:type="dxa"/>
            <w:shd w:val="clear" w:color="auto" w:fill="auto"/>
          </w:tcPr>
          <w:p w14:paraId="73D0A3F5" w14:textId="56A05E53" w:rsidR="00542116" w:rsidRPr="00FA2248" w:rsidRDefault="00523066" w:rsidP="005E60B0">
            <w:pPr>
              <w:spacing w:after="0" w:line="240" w:lineRule="auto"/>
              <w:jc w:val="center"/>
              <w:rPr>
                <w:rFonts w:cstheme="minorHAnsi"/>
                <w:lang w:val="sr-Latn-RS"/>
              </w:rPr>
            </w:pPr>
            <w:r w:rsidRPr="00FA2248">
              <w:rPr>
                <w:rFonts w:cstheme="minorHAnsi"/>
                <w:lang w:val="sr-Latn-RS"/>
              </w:rPr>
              <w:t>x</w:t>
            </w:r>
          </w:p>
        </w:tc>
        <w:tc>
          <w:tcPr>
            <w:tcW w:w="685" w:type="dxa"/>
            <w:shd w:val="clear" w:color="auto" w:fill="auto"/>
          </w:tcPr>
          <w:p w14:paraId="262EEEF5" w14:textId="614F8C76" w:rsidR="00542116" w:rsidRPr="00FA2248" w:rsidRDefault="00523066" w:rsidP="005E60B0">
            <w:pPr>
              <w:spacing w:after="0" w:line="240" w:lineRule="auto"/>
              <w:jc w:val="center"/>
              <w:rPr>
                <w:rFonts w:cstheme="minorHAnsi"/>
                <w:lang w:val="sr-Latn-RS"/>
              </w:rPr>
            </w:pPr>
            <w:r w:rsidRPr="00FA2248">
              <w:rPr>
                <w:rFonts w:cstheme="minorHAnsi"/>
                <w:lang w:val="sr-Latn-RS"/>
              </w:rPr>
              <w:t>x</w:t>
            </w:r>
          </w:p>
        </w:tc>
        <w:tc>
          <w:tcPr>
            <w:tcW w:w="643" w:type="dxa"/>
            <w:shd w:val="clear" w:color="auto" w:fill="auto"/>
          </w:tcPr>
          <w:p w14:paraId="7191F7B4" w14:textId="77777777" w:rsidR="00542116" w:rsidRPr="00FA2248" w:rsidRDefault="00542116" w:rsidP="005E60B0">
            <w:pPr>
              <w:spacing w:after="0" w:line="240" w:lineRule="auto"/>
              <w:jc w:val="center"/>
              <w:rPr>
                <w:rFonts w:cstheme="minorHAnsi"/>
                <w:lang w:val="sr-Latn-RS"/>
              </w:rPr>
            </w:pPr>
            <w:r w:rsidRPr="00FA2248">
              <w:rPr>
                <w:rFonts w:cstheme="minorHAnsi"/>
                <w:lang w:val="sr-Latn-RS"/>
              </w:rPr>
              <w:t>x</w:t>
            </w:r>
          </w:p>
        </w:tc>
        <w:tc>
          <w:tcPr>
            <w:tcW w:w="428" w:type="dxa"/>
            <w:shd w:val="clear" w:color="auto" w:fill="auto"/>
          </w:tcPr>
          <w:p w14:paraId="07D8B845" w14:textId="77777777" w:rsidR="00542116" w:rsidRPr="00FA2248" w:rsidRDefault="00542116" w:rsidP="005E60B0">
            <w:pPr>
              <w:spacing w:after="0" w:line="240" w:lineRule="auto"/>
              <w:jc w:val="center"/>
              <w:rPr>
                <w:rFonts w:cstheme="minorHAnsi"/>
                <w:lang w:val="sr-Latn-RS"/>
              </w:rPr>
            </w:pPr>
            <w:r w:rsidRPr="00FA2248">
              <w:rPr>
                <w:rFonts w:cstheme="minorHAnsi"/>
                <w:lang w:val="sr-Latn-RS"/>
              </w:rPr>
              <w:t>x</w:t>
            </w:r>
          </w:p>
        </w:tc>
      </w:tr>
      <w:tr w:rsidR="00542116" w:rsidRPr="00FA2248" w14:paraId="3D25A1BA" w14:textId="77777777" w:rsidTr="00C33A3F">
        <w:tc>
          <w:tcPr>
            <w:tcW w:w="1491" w:type="dxa"/>
            <w:shd w:val="clear" w:color="auto" w:fill="auto"/>
          </w:tcPr>
          <w:p w14:paraId="4D30D4DC" w14:textId="0A801411" w:rsidR="00542116" w:rsidRPr="00FA2248" w:rsidRDefault="00542116" w:rsidP="00C33A3F">
            <w:pPr>
              <w:spacing w:after="0" w:line="240" w:lineRule="auto"/>
              <w:jc w:val="both"/>
              <w:rPr>
                <w:rFonts w:cstheme="minorHAnsi"/>
                <w:lang w:val="sr-Latn-RS"/>
              </w:rPr>
            </w:pPr>
            <w:r w:rsidRPr="00FA2248">
              <w:rPr>
                <w:rFonts w:cstheme="minorHAnsi"/>
                <w:lang w:val="sr-Latn-RS"/>
              </w:rPr>
              <w:t>Aktivnost 6</w:t>
            </w:r>
          </w:p>
        </w:tc>
        <w:tc>
          <w:tcPr>
            <w:tcW w:w="529" w:type="dxa"/>
            <w:shd w:val="clear" w:color="auto" w:fill="auto"/>
          </w:tcPr>
          <w:p w14:paraId="6562DC81" w14:textId="77777777" w:rsidR="00542116" w:rsidRPr="00FA2248" w:rsidRDefault="00542116" w:rsidP="005E60B0">
            <w:pPr>
              <w:spacing w:after="0" w:line="240" w:lineRule="auto"/>
              <w:jc w:val="center"/>
              <w:rPr>
                <w:rFonts w:cstheme="minorHAnsi"/>
                <w:lang w:val="sr-Latn-RS"/>
              </w:rPr>
            </w:pPr>
          </w:p>
        </w:tc>
        <w:tc>
          <w:tcPr>
            <w:tcW w:w="610" w:type="dxa"/>
            <w:shd w:val="clear" w:color="auto" w:fill="auto"/>
          </w:tcPr>
          <w:p w14:paraId="1CB21FE0" w14:textId="77777777" w:rsidR="00542116" w:rsidRPr="00FA2248" w:rsidRDefault="00542116" w:rsidP="005E60B0">
            <w:pPr>
              <w:spacing w:after="0" w:line="240" w:lineRule="auto"/>
              <w:jc w:val="center"/>
              <w:rPr>
                <w:rFonts w:cstheme="minorHAnsi"/>
                <w:lang w:val="sr-Latn-RS"/>
              </w:rPr>
            </w:pPr>
          </w:p>
        </w:tc>
        <w:tc>
          <w:tcPr>
            <w:tcW w:w="692" w:type="dxa"/>
            <w:shd w:val="clear" w:color="auto" w:fill="auto"/>
          </w:tcPr>
          <w:p w14:paraId="787D9423" w14:textId="35B1B6C0" w:rsidR="00542116" w:rsidRPr="00FA2248" w:rsidRDefault="00523066" w:rsidP="005E60B0">
            <w:pPr>
              <w:spacing w:after="0" w:line="240" w:lineRule="auto"/>
              <w:jc w:val="center"/>
              <w:rPr>
                <w:rFonts w:cstheme="minorHAnsi"/>
                <w:lang w:val="sr-Latn-RS"/>
              </w:rPr>
            </w:pPr>
            <w:r w:rsidRPr="00FA2248">
              <w:rPr>
                <w:rFonts w:cstheme="minorHAnsi"/>
                <w:lang w:val="sr-Latn-RS"/>
              </w:rPr>
              <w:t>x</w:t>
            </w:r>
          </w:p>
        </w:tc>
        <w:tc>
          <w:tcPr>
            <w:tcW w:w="583" w:type="dxa"/>
            <w:shd w:val="clear" w:color="auto" w:fill="auto"/>
          </w:tcPr>
          <w:p w14:paraId="04A8F2A9" w14:textId="77777777" w:rsidR="00542116" w:rsidRPr="00FA2248" w:rsidRDefault="00542116" w:rsidP="005E60B0">
            <w:pPr>
              <w:spacing w:after="0" w:line="240" w:lineRule="auto"/>
              <w:jc w:val="center"/>
              <w:rPr>
                <w:rFonts w:cstheme="minorHAnsi"/>
                <w:lang w:val="sr-Latn-RS"/>
              </w:rPr>
            </w:pPr>
          </w:p>
        </w:tc>
        <w:tc>
          <w:tcPr>
            <w:tcW w:w="687" w:type="dxa"/>
            <w:shd w:val="clear" w:color="auto" w:fill="auto"/>
          </w:tcPr>
          <w:p w14:paraId="6071FF41" w14:textId="4B5ACBB1" w:rsidR="00542116" w:rsidRPr="00FA2248" w:rsidRDefault="00542116" w:rsidP="005E60B0">
            <w:pPr>
              <w:spacing w:after="0" w:line="240" w:lineRule="auto"/>
              <w:jc w:val="center"/>
              <w:rPr>
                <w:rFonts w:cstheme="minorHAnsi"/>
                <w:lang w:val="sr-Latn-RS"/>
              </w:rPr>
            </w:pPr>
          </w:p>
        </w:tc>
        <w:tc>
          <w:tcPr>
            <w:tcW w:w="679" w:type="dxa"/>
            <w:shd w:val="clear" w:color="auto" w:fill="auto"/>
          </w:tcPr>
          <w:p w14:paraId="105A53DB" w14:textId="7DBCB438" w:rsidR="00542116" w:rsidRPr="00FA2248" w:rsidRDefault="00523066" w:rsidP="005E60B0">
            <w:pPr>
              <w:spacing w:after="0" w:line="240" w:lineRule="auto"/>
              <w:jc w:val="center"/>
              <w:rPr>
                <w:rFonts w:cstheme="minorHAnsi"/>
                <w:lang w:val="sr-Latn-RS"/>
              </w:rPr>
            </w:pPr>
            <w:r w:rsidRPr="00FA2248">
              <w:rPr>
                <w:rFonts w:cstheme="minorHAnsi"/>
                <w:lang w:val="sr-Latn-RS"/>
              </w:rPr>
              <w:t>x</w:t>
            </w:r>
          </w:p>
        </w:tc>
        <w:tc>
          <w:tcPr>
            <w:tcW w:w="671" w:type="dxa"/>
            <w:shd w:val="clear" w:color="auto" w:fill="auto"/>
          </w:tcPr>
          <w:p w14:paraId="744FB9F8" w14:textId="77777777" w:rsidR="00542116" w:rsidRPr="00FA2248" w:rsidRDefault="00542116" w:rsidP="005E60B0">
            <w:pPr>
              <w:spacing w:after="0" w:line="240" w:lineRule="auto"/>
              <w:jc w:val="center"/>
              <w:rPr>
                <w:rFonts w:cstheme="minorHAnsi"/>
                <w:lang w:val="sr-Latn-RS"/>
              </w:rPr>
            </w:pPr>
          </w:p>
        </w:tc>
        <w:tc>
          <w:tcPr>
            <w:tcW w:w="684" w:type="dxa"/>
            <w:shd w:val="clear" w:color="auto" w:fill="auto"/>
          </w:tcPr>
          <w:p w14:paraId="319E4EE3" w14:textId="77777777" w:rsidR="00542116" w:rsidRPr="00FA2248" w:rsidRDefault="00542116" w:rsidP="005E60B0">
            <w:pPr>
              <w:spacing w:after="0" w:line="240" w:lineRule="auto"/>
              <w:jc w:val="center"/>
              <w:rPr>
                <w:rFonts w:cstheme="minorHAnsi"/>
                <w:lang w:val="sr-Latn-RS"/>
              </w:rPr>
            </w:pPr>
          </w:p>
        </w:tc>
        <w:tc>
          <w:tcPr>
            <w:tcW w:w="685" w:type="dxa"/>
            <w:shd w:val="clear" w:color="auto" w:fill="auto"/>
          </w:tcPr>
          <w:p w14:paraId="2145349B" w14:textId="75452F2C" w:rsidR="00542116" w:rsidRPr="00FA2248" w:rsidRDefault="00523066" w:rsidP="005E60B0">
            <w:pPr>
              <w:spacing w:after="0" w:line="240" w:lineRule="auto"/>
              <w:jc w:val="center"/>
              <w:rPr>
                <w:rFonts w:cstheme="minorHAnsi"/>
                <w:lang w:val="sr-Latn-RS"/>
              </w:rPr>
            </w:pPr>
            <w:r w:rsidRPr="00FA2248">
              <w:rPr>
                <w:rFonts w:cstheme="minorHAnsi"/>
                <w:lang w:val="sr-Latn-RS"/>
              </w:rPr>
              <w:t>x</w:t>
            </w:r>
          </w:p>
        </w:tc>
        <w:tc>
          <w:tcPr>
            <w:tcW w:w="685" w:type="dxa"/>
            <w:shd w:val="clear" w:color="auto" w:fill="auto"/>
          </w:tcPr>
          <w:p w14:paraId="76FFE57D" w14:textId="77777777" w:rsidR="00542116" w:rsidRPr="00FA2248" w:rsidRDefault="00542116" w:rsidP="005E60B0">
            <w:pPr>
              <w:spacing w:after="0" w:line="240" w:lineRule="auto"/>
              <w:jc w:val="center"/>
              <w:rPr>
                <w:rFonts w:cstheme="minorHAnsi"/>
                <w:lang w:val="sr-Latn-RS"/>
              </w:rPr>
            </w:pPr>
          </w:p>
        </w:tc>
        <w:tc>
          <w:tcPr>
            <w:tcW w:w="643" w:type="dxa"/>
            <w:shd w:val="clear" w:color="auto" w:fill="auto"/>
          </w:tcPr>
          <w:p w14:paraId="5213DBAE" w14:textId="77777777" w:rsidR="00542116" w:rsidRPr="00FA2248" w:rsidRDefault="00542116" w:rsidP="005E60B0">
            <w:pPr>
              <w:spacing w:after="0" w:line="240" w:lineRule="auto"/>
              <w:jc w:val="center"/>
              <w:rPr>
                <w:rFonts w:cstheme="minorHAnsi"/>
                <w:lang w:val="sr-Latn-RS"/>
              </w:rPr>
            </w:pPr>
          </w:p>
        </w:tc>
        <w:tc>
          <w:tcPr>
            <w:tcW w:w="428" w:type="dxa"/>
            <w:shd w:val="clear" w:color="auto" w:fill="auto"/>
          </w:tcPr>
          <w:p w14:paraId="5EDF7202" w14:textId="3D5202C5" w:rsidR="00542116" w:rsidRPr="00FA2248" w:rsidRDefault="00523066" w:rsidP="005E60B0">
            <w:pPr>
              <w:spacing w:after="0" w:line="240" w:lineRule="auto"/>
              <w:jc w:val="center"/>
              <w:rPr>
                <w:rFonts w:cstheme="minorHAnsi"/>
                <w:lang w:val="sr-Latn-RS"/>
              </w:rPr>
            </w:pPr>
            <w:r w:rsidRPr="00FA2248">
              <w:rPr>
                <w:rFonts w:cstheme="minorHAnsi"/>
                <w:lang w:val="sr-Latn-RS"/>
              </w:rPr>
              <w:t>X</w:t>
            </w:r>
          </w:p>
        </w:tc>
      </w:tr>
      <w:tr w:rsidR="00542116" w:rsidRPr="00FA2248" w14:paraId="6664E709" w14:textId="77777777" w:rsidTr="00C33A3F">
        <w:tc>
          <w:tcPr>
            <w:tcW w:w="1491" w:type="dxa"/>
            <w:shd w:val="clear" w:color="auto" w:fill="auto"/>
          </w:tcPr>
          <w:p w14:paraId="67BA1EBB" w14:textId="533AF997" w:rsidR="00542116" w:rsidRPr="00FA2248" w:rsidRDefault="00542116" w:rsidP="00C33A3F">
            <w:pPr>
              <w:spacing w:after="0" w:line="240" w:lineRule="auto"/>
              <w:jc w:val="both"/>
              <w:rPr>
                <w:rFonts w:cstheme="minorHAnsi"/>
                <w:lang w:val="sr-Latn-RS"/>
              </w:rPr>
            </w:pPr>
            <w:r w:rsidRPr="00FA2248">
              <w:rPr>
                <w:rFonts w:cstheme="minorHAnsi"/>
                <w:lang w:val="sr-Latn-RS"/>
              </w:rPr>
              <w:t>Aktivnost 7</w:t>
            </w:r>
          </w:p>
        </w:tc>
        <w:tc>
          <w:tcPr>
            <w:tcW w:w="529" w:type="dxa"/>
            <w:shd w:val="clear" w:color="auto" w:fill="auto"/>
          </w:tcPr>
          <w:p w14:paraId="6A39D4AE" w14:textId="0E411FED" w:rsidR="00542116" w:rsidRPr="00FA2248" w:rsidRDefault="00542116" w:rsidP="005E60B0">
            <w:pPr>
              <w:spacing w:after="0" w:line="240" w:lineRule="auto"/>
              <w:jc w:val="center"/>
              <w:rPr>
                <w:rFonts w:cstheme="minorHAnsi"/>
                <w:lang w:val="sr-Latn-RS"/>
              </w:rPr>
            </w:pPr>
          </w:p>
        </w:tc>
        <w:tc>
          <w:tcPr>
            <w:tcW w:w="610" w:type="dxa"/>
            <w:shd w:val="clear" w:color="auto" w:fill="auto"/>
          </w:tcPr>
          <w:p w14:paraId="47A114DE" w14:textId="73729133" w:rsidR="00542116" w:rsidRPr="00FA2248" w:rsidRDefault="00542116" w:rsidP="005E60B0">
            <w:pPr>
              <w:spacing w:after="0" w:line="240" w:lineRule="auto"/>
              <w:jc w:val="center"/>
              <w:rPr>
                <w:rFonts w:cstheme="minorHAnsi"/>
                <w:lang w:val="sr-Latn-RS"/>
              </w:rPr>
            </w:pPr>
          </w:p>
        </w:tc>
        <w:tc>
          <w:tcPr>
            <w:tcW w:w="692" w:type="dxa"/>
            <w:shd w:val="clear" w:color="auto" w:fill="auto"/>
          </w:tcPr>
          <w:p w14:paraId="09AA5395" w14:textId="0D394405" w:rsidR="00542116" w:rsidRPr="00FA2248" w:rsidRDefault="00542116" w:rsidP="005E60B0">
            <w:pPr>
              <w:spacing w:after="0" w:line="240" w:lineRule="auto"/>
              <w:jc w:val="center"/>
              <w:rPr>
                <w:rFonts w:cstheme="minorHAnsi"/>
                <w:lang w:val="sr-Latn-RS"/>
              </w:rPr>
            </w:pPr>
          </w:p>
        </w:tc>
        <w:tc>
          <w:tcPr>
            <w:tcW w:w="583" w:type="dxa"/>
            <w:shd w:val="clear" w:color="auto" w:fill="auto"/>
          </w:tcPr>
          <w:p w14:paraId="665520D1" w14:textId="68F33C45" w:rsidR="00542116" w:rsidRPr="00FA2248" w:rsidRDefault="00542116" w:rsidP="005E60B0">
            <w:pPr>
              <w:spacing w:after="0" w:line="240" w:lineRule="auto"/>
              <w:jc w:val="center"/>
              <w:rPr>
                <w:rFonts w:cstheme="minorHAnsi"/>
                <w:lang w:val="sr-Latn-RS"/>
              </w:rPr>
            </w:pPr>
          </w:p>
        </w:tc>
        <w:tc>
          <w:tcPr>
            <w:tcW w:w="687" w:type="dxa"/>
            <w:shd w:val="clear" w:color="auto" w:fill="auto"/>
          </w:tcPr>
          <w:p w14:paraId="6AD8D9C6" w14:textId="565C15B5" w:rsidR="00542116" w:rsidRPr="00FA2248" w:rsidRDefault="00542116" w:rsidP="005E60B0">
            <w:pPr>
              <w:spacing w:after="0" w:line="240" w:lineRule="auto"/>
              <w:jc w:val="center"/>
              <w:rPr>
                <w:rFonts w:cstheme="minorHAnsi"/>
                <w:lang w:val="sr-Latn-RS"/>
              </w:rPr>
            </w:pPr>
          </w:p>
        </w:tc>
        <w:tc>
          <w:tcPr>
            <w:tcW w:w="679" w:type="dxa"/>
            <w:shd w:val="clear" w:color="auto" w:fill="auto"/>
          </w:tcPr>
          <w:p w14:paraId="1C2777B2" w14:textId="25B99726" w:rsidR="00542116" w:rsidRPr="00FA2248" w:rsidRDefault="00542116" w:rsidP="005E60B0">
            <w:pPr>
              <w:spacing w:after="0" w:line="240" w:lineRule="auto"/>
              <w:jc w:val="center"/>
              <w:rPr>
                <w:rFonts w:cstheme="minorHAnsi"/>
                <w:lang w:val="sr-Latn-RS"/>
              </w:rPr>
            </w:pPr>
          </w:p>
        </w:tc>
        <w:tc>
          <w:tcPr>
            <w:tcW w:w="671" w:type="dxa"/>
            <w:shd w:val="clear" w:color="auto" w:fill="auto"/>
          </w:tcPr>
          <w:p w14:paraId="31279765" w14:textId="5BE850D7" w:rsidR="00542116" w:rsidRPr="00FA2248" w:rsidRDefault="00542116" w:rsidP="005E60B0">
            <w:pPr>
              <w:spacing w:after="0" w:line="240" w:lineRule="auto"/>
              <w:jc w:val="center"/>
              <w:rPr>
                <w:rFonts w:cstheme="minorHAnsi"/>
                <w:lang w:val="sr-Latn-RS"/>
              </w:rPr>
            </w:pPr>
          </w:p>
        </w:tc>
        <w:tc>
          <w:tcPr>
            <w:tcW w:w="684" w:type="dxa"/>
            <w:shd w:val="clear" w:color="auto" w:fill="auto"/>
          </w:tcPr>
          <w:p w14:paraId="56E7CC37" w14:textId="7A721F3E" w:rsidR="00542116" w:rsidRPr="00FA2248" w:rsidRDefault="00542116" w:rsidP="005E60B0">
            <w:pPr>
              <w:spacing w:after="0" w:line="240" w:lineRule="auto"/>
              <w:jc w:val="center"/>
              <w:rPr>
                <w:rFonts w:cstheme="minorHAnsi"/>
                <w:lang w:val="sr-Latn-RS"/>
              </w:rPr>
            </w:pPr>
          </w:p>
        </w:tc>
        <w:tc>
          <w:tcPr>
            <w:tcW w:w="685" w:type="dxa"/>
            <w:shd w:val="clear" w:color="auto" w:fill="auto"/>
          </w:tcPr>
          <w:p w14:paraId="1592419C" w14:textId="0725973F" w:rsidR="00542116" w:rsidRPr="00FA2248" w:rsidRDefault="00542116" w:rsidP="005E60B0">
            <w:pPr>
              <w:spacing w:after="0" w:line="240" w:lineRule="auto"/>
              <w:jc w:val="center"/>
              <w:rPr>
                <w:rFonts w:cstheme="minorHAnsi"/>
                <w:lang w:val="sr-Latn-RS"/>
              </w:rPr>
            </w:pPr>
          </w:p>
        </w:tc>
        <w:tc>
          <w:tcPr>
            <w:tcW w:w="685" w:type="dxa"/>
            <w:shd w:val="clear" w:color="auto" w:fill="auto"/>
          </w:tcPr>
          <w:p w14:paraId="26EBB92B" w14:textId="4827F9F8" w:rsidR="00542116" w:rsidRPr="00FA2248" w:rsidRDefault="00542116" w:rsidP="005E60B0">
            <w:pPr>
              <w:spacing w:after="0" w:line="240" w:lineRule="auto"/>
              <w:jc w:val="center"/>
              <w:rPr>
                <w:rFonts w:cstheme="minorHAnsi"/>
                <w:lang w:val="sr-Latn-RS"/>
              </w:rPr>
            </w:pPr>
          </w:p>
        </w:tc>
        <w:tc>
          <w:tcPr>
            <w:tcW w:w="643" w:type="dxa"/>
            <w:shd w:val="clear" w:color="auto" w:fill="auto"/>
          </w:tcPr>
          <w:p w14:paraId="3C2B62A4" w14:textId="5858EDC4" w:rsidR="00542116" w:rsidRPr="00FA2248" w:rsidRDefault="00523066" w:rsidP="005E60B0">
            <w:pPr>
              <w:spacing w:after="0" w:line="240" w:lineRule="auto"/>
              <w:jc w:val="center"/>
              <w:rPr>
                <w:rFonts w:cstheme="minorHAnsi"/>
                <w:lang w:val="sr-Latn-RS"/>
              </w:rPr>
            </w:pPr>
            <w:r w:rsidRPr="00FA2248">
              <w:rPr>
                <w:rFonts w:cstheme="minorHAnsi"/>
                <w:lang w:val="sr-Latn-RS"/>
              </w:rPr>
              <w:t>x</w:t>
            </w:r>
          </w:p>
        </w:tc>
        <w:tc>
          <w:tcPr>
            <w:tcW w:w="428" w:type="dxa"/>
            <w:shd w:val="clear" w:color="auto" w:fill="auto"/>
          </w:tcPr>
          <w:p w14:paraId="6773F402" w14:textId="77777777" w:rsidR="00542116" w:rsidRPr="00FA2248" w:rsidRDefault="00542116" w:rsidP="005E60B0">
            <w:pPr>
              <w:spacing w:after="0" w:line="240" w:lineRule="auto"/>
              <w:jc w:val="center"/>
              <w:rPr>
                <w:rFonts w:cstheme="minorHAnsi"/>
                <w:lang w:val="sr-Latn-RS"/>
              </w:rPr>
            </w:pPr>
            <w:r w:rsidRPr="00FA2248">
              <w:rPr>
                <w:rFonts w:cstheme="minorHAnsi"/>
                <w:lang w:val="sr-Latn-RS"/>
              </w:rPr>
              <w:t>x</w:t>
            </w:r>
          </w:p>
        </w:tc>
      </w:tr>
      <w:tr w:rsidR="005E60B0" w:rsidRPr="00FA2248" w14:paraId="45E5AC45" w14:textId="77777777" w:rsidTr="00C33A3F">
        <w:tc>
          <w:tcPr>
            <w:tcW w:w="1491" w:type="dxa"/>
            <w:shd w:val="clear" w:color="auto" w:fill="auto"/>
          </w:tcPr>
          <w:p w14:paraId="03C3AA91" w14:textId="43E9F7A7" w:rsidR="005E60B0" w:rsidRPr="00FA2248" w:rsidRDefault="005E60B0" w:rsidP="00C33A3F">
            <w:pPr>
              <w:spacing w:after="0" w:line="240" w:lineRule="auto"/>
              <w:jc w:val="both"/>
              <w:rPr>
                <w:rFonts w:cstheme="minorHAnsi"/>
                <w:lang w:val="sr-Latn-RS"/>
              </w:rPr>
            </w:pPr>
            <w:r w:rsidRPr="00FA2248">
              <w:rPr>
                <w:rFonts w:cstheme="minorHAnsi"/>
                <w:lang w:val="sr-Latn-RS"/>
              </w:rPr>
              <w:t>Aktivnost 8</w:t>
            </w:r>
          </w:p>
        </w:tc>
        <w:tc>
          <w:tcPr>
            <w:tcW w:w="529" w:type="dxa"/>
            <w:shd w:val="clear" w:color="auto" w:fill="auto"/>
          </w:tcPr>
          <w:p w14:paraId="04733F24" w14:textId="77777777" w:rsidR="005E60B0" w:rsidRPr="00FA2248" w:rsidRDefault="005E60B0" w:rsidP="005E60B0">
            <w:pPr>
              <w:spacing w:after="0" w:line="240" w:lineRule="auto"/>
              <w:jc w:val="center"/>
              <w:rPr>
                <w:rFonts w:cstheme="minorHAnsi"/>
                <w:lang w:val="sr-Latn-RS"/>
              </w:rPr>
            </w:pPr>
          </w:p>
        </w:tc>
        <w:tc>
          <w:tcPr>
            <w:tcW w:w="610" w:type="dxa"/>
            <w:shd w:val="clear" w:color="auto" w:fill="auto"/>
          </w:tcPr>
          <w:p w14:paraId="5449FFF9" w14:textId="77777777" w:rsidR="005E60B0" w:rsidRPr="00FA2248" w:rsidRDefault="005E60B0" w:rsidP="005E60B0">
            <w:pPr>
              <w:spacing w:after="0" w:line="240" w:lineRule="auto"/>
              <w:jc w:val="center"/>
              <w:rPr>
                <w:rFonts w:cstheme="minorHAnsi"/>
                <w:lang w:val="sr-Latn-RS"/>
              </w:rPr>
            </w:pPr>
          </w:p>
        </w:tc>
        <w:tc>
          <w:tcPr>
            <w:tcW w:w="692" w:type="dxa"/>
            <w:shd w:val="clear" w:color="auto" w:fill="auto"/>
          </w:tcPr>
          <w:p w14:paraId="35EDE0A1" w14:textId="77777777" w:rsidR="005E60B0" w:rsidRPr="00FA2248" w:rsidRDefault="005E60B0" w:rsidP="005E60B0">
            <w:pPr>
              <w:spacing w:after="0" w:line="240" w:lineRule="auto"/>
              <w:jc w:val="center"/>
              <w:rPr>
                <w:rFonts w:cstheme="minorHAnsi"/>
                <w:lang w:val="sr-Latn-RS"/>
              </w:rPr>
            </w:pPr>
          </w:p>
        </w:tc>
        <w:tc>
          <w:tcPr>
            <w:tcW w:w="583" w:type="dxa"/>
            <w:shd w:val="clear" w:color="auto" w:fill="auto"/>
          </w:tcPr>
          <w:p w14:paraId="01CF4CEB" w14:textId="77777777" w:rsidR="005E60B0" w:rsidRPr="00FA2248" w:rsidRDefault="005E60B0" w:rsidP="005E60B0">
            <w:pPr>
              <w:spacing w:after="0" w:line="240" w:lineRule="auto"/>
              <w:jc w:val="center"/>
              <w:rPr>
                <w:rFonts w:cstheme="minorHAnsi"/>
                <w:lang w:val="sr-Latn-RS"/>
              </w:rPr>
            </w:pPr>
          </w:p>
        </w:tc>
        <w:tc>
          <w:tcPr>
            <w:tcW w:w="687" w:type="dxa"/>
            <w:shd w:val="clear" w:color="auto" w:fill="auto"/>
          </w:tcPr>
          <w:p w14:paraId="08C69157" w14:textId="77777777" w:rsidR="005E60B0" w:rsidRPr="00FA2248" w:rsidRDefault="005E60B0" w:rsidP="005E60B0">
            <w:pPr>
              <w:spacing w:after="0" w:line="240" w:lineRule="auto"/>
              <w:jc w:val="center"/>
              <w:rPr>
                <w:rFonts w:cstheme="minorHAnsi"/>
                <w:lang w:val="sr-Latn-RS"/>
              </w:rPr>
            </w:pPr>
          </w:p>
        </w:tc>
        <w:tc>
          <w:tcPr>
            <w:tcW w:w="679" w:type="dxa"/>
            <w:shd w:val="clear" w:color="auto" w:fill="auto"/>
          </w:tcPr>
          <w:p w14:paraId="44C27267" w14:textId="77777777" w:rsidR="005E60B0" w:rsidRPr="00FA2248" w:rsidRDefault="005E60B0" w:rsidP="005E60B0">
            <w:pPr>
              <w:spacing w:after="0" w:line="240" w:lineRule="auto"/>
              <w:jc w:val="center"/>
              <w:rPr>
                <w:rFonts w:cstheme="minorHAnsi"/>
                <w:lang w:val="sr-Latn-RS"/>
              </w:rPr>
            </w:pPr>
          </w:p>
        </w:tc>
        <w:tc>
          <w:tcPr>
            <w:tcW w:w="671" w:type="dxa"/>
            <w:shd w:val="clear" w:color="auto" w:fill="auto"/>
          </w:tcPr>
          <w:p w14:paraId="72ABA1F0" w14:textId="77777777" w:rsidR="005E60B0" w:rsidRPr="00FA2248" w:rsidRDefault="005E60B0" w:rsidP="005E60B0">
            <w:pPr>
              <w:spacing w:after="0" w:line="240" w:lineRule="auto"/>
              <w:jc w:val="center"/>
              <w:rPr>
                <w:rFonts w:cstheme="minorHAnsi"/>
                <w:lang w:val="sr-Latn-RS"/>
              </w:rPr>
            </w:pPr>
          </w:p>
        </w:tc>
        <w:tc>
          <w:tcPr>
            <w:tcW w:w="684" w:type="dxa"/>
            <w:shd w:val="clear" w:color="auto" w:fill="auto"/>
          </w:tcPr>
          <w:p w14:paraId="3D705E83" w14:textId="77777777" w:rsidR="005E60B0" w:rsidRPr="00FA2248" w:rsidRDefault="005E60B0" w:rsidP="005E60B0">
            <w:pPr>
              <w:spacing w:after="0" w:line="240" w:lineRule="auto"/>
              <w:jc w:val="center"/>
              <w:rPr>
                <w:rFonts w:cstheme="minorHAnsi"/>
                <w:lang w:val="sr-Latn-RS"/>
              </w:rPr>
            </w:pPr>
          </w:p>
        </w:tc>
        <w:tc>
          <w:tcPr>
            <w:tcW w:w="685" w:type="dxa"/>
            <w:shd w:val="clear" w:color="auto" w:fill="auto"/>
          </w:tcPr>
          <w:p w14:paraId="1AE697D7" w14:textId="72EA94C5" w:rsidR="005E60B0" w:rsidRPr="00FA2248" w:rsidRDefault="005E60B0" w:rsidP="005E60B0">
            <w:pPr>
              <w:spacing w:after="0" w:line="240" w:lineRule="auto"/>
              <w:jc w:val="center"/>
              <w:rPr>
                <w:rFonts w:cstheme="minorHAnsi"/>
                <w:lang w:val="sr-Latn-RS"/>
              </w:rPr>
            </w:pPr>
            <w:r w:rsidRPr="00FA2248">
              <w:rPr>
                <w:rFonts w:cstheme="minorHAnsi"/>
                <w:lang w:val="sr-Latn-RS"/>
              </w:rPr>
              <w:t>x</w:t>
            </w:r>
          </w:p>
        </w:tc>
        <w:tc>
          <w:tcPr>
            <w:tcW w:w="685" w:type="dxa"/>
            <w:shd w:val="clear" w:color="auto" w:fill="auto"/>
          </w:tcPr>
          <w:p w14:paraId="1B5BDB30" w14:textId="77777777" w:rsidR="005E60B0" w:rsidRPr="00FA2248" w:rsidRDefault="005E60B0" w:rsidP="005E60B0">
            <w:pPr>
              <w:spacing w:after="0" w:line="240" w:lineRule="auto"/>
              <w:jc w:val="center"/>
              <w:rPr>
                <w:rFonts w:cstheme="minorHAnsi"/>
                <w:lang w:val="sr-Latn-RS"/>
              </w:rPr>
            </w:pPr>
          </w:p>
        </w:tc>
        <w:tc>
          <w:tcPr>
            <w:tcW w:w="643" w:type="dxa"/>
            <w:shd w:val="clear" w:color="auto" w:fill="auto"/>
          </w:tcPr>
          <w:p w14:paraId="2DF4903D" w14:textId="77777777" w:rsidR="005E60B0" w:rsidRPr="00FA2248" w:rsidRDefault="005E60B0" w:rsidP="005E60B0">
            <w:pPr>
              <w:spacing w:after="0" w:line="240" w:lineRule="auto"/>
              <w:jc w:val="center"/>
              <w:rPr>
                <w:rFonts w:cstheme="minorHAnsi"/>
                <w:lang w:val="sr-Latn-RS"/>
              </w:rPr>
            </w:pPr>
          </w:p>
        </w:tc>
        <w:tc>
          <w:tcPr>
            <w:tcW w:w="428" w:type="dxa"/>
            <w:shd w:val="clear" w:color="auto" w:fill="auto"/>
          </w:tcPr>
          <w:p w14:paraId="1A4E38CC" w14:textId="77777777" w:rsidR="005E60B0" w:rsidRPr="00FA2248" w:rsidRDefault="005E60B0" w:rsidP="005E60B0">
            <w:pPr>
              <w:spacing w:after="0" w:line="240" w:lineRule="auto"/>
              <w:jc w:val="center"/>
              <w:rPr>
                <w:rFonts w:cstheme="minorHAnsi"/>
                <w:lang w:val="sr-Latn-RS"/>
              </w:rPr>
            </w:pPr>
          </w:p>
        </w:tc>
      </w:tr>
      <w:tr w:rsidR="005E60B0" w:rsidRPr="00FA2248" w14:paraId="7A853994" w14:textId="77777777" w:rsidTr="00C33A3F">
        <w:tc>
          <w:tcPr>
            <w:tcW w:w="1491" w:type="dxa"/>
            <w:shd w:val="clear" w:color="auto" w:fill="auto"/>
          </w:tcPr>
          <w:p w14:paraId="5D084F35" w14:textId="287A0B7F" w:rsidR="005E60B0" w:rsidRPr="00FA2248" w:rsidRDefault="005E60B0" w:rsidP="00C33A3F">
            <w:pPr>
              <w:spacing w:after="0" w:line="240" w:lineRule="auto"/>
              <w:jc w:val="both"/>
              <w:rPr>
                <w:rFonts w:cstheme="minorHAnsi"/>
                <w:lang w:val="sr-Latn-RS"/>
              </w:rPr>
            </w:pPr>
            <w:r w:rsidRPr="00FA2248">
              <w:rPr>
                <w:rFonts w:cstheme="minorHAnsi"/>
                <w:lang w:val="sr-Latn-RS"/>
              </w:rPr>
              <w:t>Aktivnost 9</w:t>
            </w:r>
          </w:p>
        </w:tc>
        <w:tc>
          <w:tcPr>
            <w:tcW w:w="529" w:type="dxa"/>
            <w:shd w:val="clear" w:color="auto" w:fill="auto"/>
          </w:tcPr>
          <w:p w14:paraId="22D39B51" w14:textId="70897FCD" w:rsidR="005E60B0" w:rsidRPr="00FA2248" w:rsidRDefault="005E60B0" w:rsidP="005E60B0">
            <w:pPr>
              <w:spacing w:after="0" w:line="240" w:lineRule="auto"/>
              <w:jc w:val="center"/>
              <w:rPr>
                <w:rFonts w:cstheme="minorHAnsi"/>
                <w:lang w:val="sr-Latn-RS"/>
              </w:rPr>
            </w:pPr>
            <w:r w:rsidRPr="00FA2248">
              <w:rPr>
                <w:rFonts w:cstheme="minorHAnsi"/>
                <w:lang w:val="sr-Latn-RS"/>
              </w:rPr>
              <w:t>x</w:t>
            </w:r>
          </w:p>
        </w:tc>
        <w:tc>
          <w:tcPr>
            <w:tcW w:w="610" w:type="dxa"/>
            <w:shd w:val="clear" w:color="auto" w:fill="auto"/>
          </w:tcPr>
          <w:p w14:paraId="2AFA3DF5" w14:textId="2656F1DD" w:rsidR="005E60B0" w:rsidRPr="00FA2248" w:rsidRDefault="005E60B0" w:rsidP="005E60B0">
            <w:pPr>
              <w:spacing w:after="0" w:line="240" w:lineRule="auto"/>
              <w:jc w:val="center"/>
              <w:rPr>
                <w:rFonts w:cstheme="minorHAnsi"/>
                <w:lang w:val="sr-Latn-RS"/>
              </w:rPr>
            </w:pPr>
            <w:r w:rsidRPr="00FA2248">
              <w:rPr>
                <w:rFonts w:cstheme="minorHAnsi"/>
                <w:lang w:val="sr-Latn-RS"/>
              </w:rPr>
              <w:t>x</w:t>
            </w:r>
          </w:p>
        </w:tc>
        <w:tc>
          <w:tcPr>
            <w:tcW w:w="692" w:type="dxa"/>
            <w:shd w:val="clear" w:color="auto" w:fill="auto"/>
          </w:tcPr>
          <w:p w14:paraId="5D279713" w14:textId="0C25EF38" w:rsidR="005E60B0" w:rsidRPr="00FA2248" w:rsidRDefault="005E60B0" w:rsidP="005E60B0">
            <w:pPr>
              <w:spacing w:after="0" w:line="240" w:lineRule="auto"/>
              <w:jc w:val="center"/>
              <w:rPr>
                <w:rFonts w:cstheme="minorHAnsi"/>
                <w:lang w:val="sr-Latn-RS"/>
              </w:rPr>
            </w:pPr>
            <w:r w:rsidRPr="00FA2248">
              <w:rPr>
                <w:rFonts w:cstheme="minorHAnsi"/>
                <w:lang w:val="sr-Latn-RS"/>
              </w:rPr>
              <w:t>x</w:t>
            </w:r>
          </w:p>
        </w:tc>
        <w:tc>
          <w:tcPr>
            <w:tcW w:w="583" w:type="dxa"/>
            <w:shd w:val="clear" w:color="auto" w:fill="auto"/>
          </w:tcPr>
          <w:p w14:paraId="52DBA126" w14:textId="30176261" w:rsidR="005E60B0" w:rsidRPr="00FA2248" w:rsidRDefault="005E60B0" w:rsidP="005E60B0">
            <w:pPr>
              <w:spacing w:after="0" w:line="240" w:lineRule="auto"/>
              <w:jc w:val="center"/>
              <w:rPr>
                <w:rFonts w:cstheme="minorHAnsi"/>
                <w:lang w:val="sr-Latn-RS"/>
              </w:rPr>
            </w:pPr>
            <w:r w:rsidRPr="00FA2248">
              <w:rPr>
                <w:rFonts w:cstheme="minorHAnsi"/>
                <w:lang w:val="sr-Latn-RS"/>
              </w:rPr>
              <w:t>x</w:t>
            </w:r>
          </w:p>
        </w:tc>
        <w:tc>
          <w:tcPr>
            <w:tcW w:w="687" w:type="dxa"/>
            <w:shd w:val="clear" w:color="auto" w:fill="auto"/>
          </w:tcPr>
          <w:p w14:paraId="4EC20233" w14:textId="09CA4721" w:rsidR="005E60B0" w:rsidRPr="00FA2248" w:rsidRDefault="005E60B0" w:rsidP="005E60B0">
            <w:pPr>
              <w:spacing w:after="0" w:line="240" w:lineRule="auto"/>
              <w:jc w:val="center"/>
              <w:rPr>
                <w:rFonts w:cstheme="minorHAnsi"/>
                <w:lang w:val="sr-Latn-RS"/>
              </w:rPr>
            </w:pPr>
            <w:r w:rsidRPr="00FA2248">
              <w:rPr>
                <w:rFonts w:cstheme="minorHAnsi"/>
                <w:lang w:val="sr-Latn-RS"/>
              </w:rPr>
              <w:t>x</w:t>
            </w:r>
          </w:p>
        </w:tc>
        <w:tc>
          <w:tcPr>
            <w:tcW w:w="679" w:type="dxa"/>
            <w:shd w:val="clear" w:color="auto" w:fill="auto"/>
          </w:tcPr>
          <w:p w14:paraId="03DB3EBD" w14:textId="60D9421D" w:rsidR="005E60B0" w:rsidRPr="00FA2248" w:rsidRDefault="005E60B0" w:rsidP="005E60B0">
            <w:pPr>
              <w:spacing w:after="0" w:line="240" w:lineRule="auto"/>
              <w:jc w:val="center"/>
              <w:rPr>
                <w:rFonts w:cstheme="minorHAnsi"/>
                <w:lang w:val="sr-Latn-RS"/>
              </w:rPr>
            </w:pPr>
            <w:r w:rsidRPr="00FA2248">
              <w:rPr>
                <w:rFonts w:cstheme="minorHAnsi"/>
                <w:lang w:val="sr-Latn-RS"/>
              </w:rPr>
              <w:t>x</w:t>
            </w:r>
          </w:p>
        </w:tc>
        <w:tc>
          <w:tcPr>
            <w:tcW w:w="671" w:type="dxa"/>
            <w:shd w:val="clear" w:color="auto" w:fill="auto"/>
          </w:tcPr>
          <w:p w14:paraId="0D0294D5" w14:textId="1C82CC03" w:rsidR="005E60B0" w:rsidRPr="00FA2248" w:rsidRDefault="005E60B0" w:rsidP="005E60B0">
            <w:pPr>
              <w:spacing w:after="0" w:line="240" w:lineRule="auto"/>
              <w:jc w:val="center"/>
              <w:rPr>
                <w:rFonts w:cstheme="minorHAnsi"/>
                <w:lang w:val="sr-Latn-RS"/>
              </w:rPr>
            </w:pPr>
            <w:r w:rsidRPr="00FA2248">
              <w:rPr>
                <w:rFonts w:cstheme="minorHAnsi"/>
                <w:lang w:val="sr-Latn-RS"/>
              </w:rPr>
              <w:t>x</w:t>
            </w:r>
          </w:p>
        </w:tc>
        <w:tc>
          <w:tcPr>
            <w:tcW w:w="684" w:type="dxa"/>
            <w:shd w:val="clear" w:color="auto" w:fill="auto"/>
          </w:tcPr>
          <w:p w14:paraId="37145D63" w14:textId="269AD24E" w:rsidR="005E60B0" w:rsidRPr="00FA2248" w:rsidRDefault="005E60B0" w:rsidP="005E60B0">
            <w:pPr>
              <w:spacing w:after="0" w:line="240" w:lineRule="auto"/>
              <w:jc w:val="center"/>
              <w:rPr>
                <w:rFonts w:cstheme="minorHAnsi"/>
                <w:lang w:val="sr-Latn-RS"/>
              </w:rPr>
            </w:pPr>
            <w:r w:rsidRPr="00FA2248">
              <w:rPr>
                <w:rFonts w:cstheme="minorHAnsi"/>
                <w:lang w:val="sr-Latn-RS"/>
              </w:rPr>
              <w:t>x</w:t>
            </w:r>
          </w:p>
        </w:tc>
        <w:tc>
          <w:tcPr>
            <w:tcW w:w="685" w:type="dxa"/>
            <w:shd w:val="clear" w:color="auto" w:fill="auto"/>
          </w:tcPr>
          <w:p w14:paraId="234F66AC" w14:textId="1E4B8236" w:rsidR="005E60B0" w:rsidRPr="00FA2248" w:rsidRDefault="005E60B0" w:rsidP="005E60B0">
            <w:pPr>
              <w:spacing w:after="0" w:line="240" w:lineRule="auto"/>
              <w:jc w:val="center"/>
              <w:rPr>
                <w:rFonts w:cstheme="minorHAnsi"/>
                <w:lang w:val="sr-Latn-RS"/>
              </w:rPr>
            </w:pPr>
            <w:r w:rsidRPr="00FA2248">
              <w:rPr>
                <w:rFonts w:cstheme="minorHAnsi"/>
                <w:lang w:val="sr-Latn-RS"/>
              </w:rPr>
              <w:t>x</w:t>
            </w:r>
          </w:p>
        </w:tc>
        <w:tc>
          <w:tcPr>
            <w:tcW w:w="685" w:type="dxa"/>
            <w:shd w:val="clear" w:color="auto" w:fill="auto"/>
          </w:tcPr>
          <w:p w14:paraId="3822A7CE" w14:textId="66C7A43C" w:rsidR="005E60B0" w:rsidRPr="00FA2248" w:rsidRDefault="005E60B0" w:rsidP="005E60B0">
            <w:pPr>
              <w:spacing w:after="0" w:line="240" w:lineRule="auto"/>
              <w:jc w:val="center"/>
              <w:rPr>
                <w:rFonts w:cstheme="minorHAnsi"/>
                <w:lang w:val="sr-Latn-RS"/>
              </w:rPr>
            </w:pPr>
            <w:r w:rsidRPr="00FA2248">
              <w:rPr>
                <w:rFonts w:cstheme="minorHAnsi"/>
                <w:lang w:val="sr-Latn-RS"/>
              </w:rPr>
              <w:t>x</w:t>
            </w:r>
          </w:p>
        </w:tc>
        <w:tc>
          <w:tcPr>
            <w:tcW w:w="643" w:type="dxa"/>
            <w:shd w:val="clear" w:color="auto" w:fill="auto"/>
          </w:tcPr>
          <w:p w14:paraId="248C6314" w14:textId="1F53A402" w:rsidR="005E60B0" w:rsidRPr="00FA2248" w:rsidRDefault="005E60B0" w:rsidP="005E60B0">
            <w:pPr>
              <w:spacing w:after="0" w:line="240" w:lineRule="auto"/>
              <w:jc w:val="center"/>
              <w:rPr>
                <w:rFonts w:cstheme="minorHAnsi"/>
                <w:lang w:val="sr-Latn-RS"/>
              </w:rPr>
            </w:pPr>
            <w:r w:rsidRPr="00FA2248">
              <w:rPr>
                <w:rFonts w:cstheme="minorHAnsi"/>
                <w:lang w:val="sr-Latn-RS"/>
              </w:rPr>
              <w:t>x</w:t>
            </w:r>
          </w:p>
        </w:tc>
        <w:tc>
          <w:tcPr>
            <w:tcW w:w="428" w:type="dxa"/>
            <w:shd w:val="clear" w:color="auto" w:fill="auto"/>
          </w:tcPr>
          <w:p w14:paraId="38C1B68E" w14:textId="5F1AB9B8" w:rsidR="005E60B0" w:rsidRPr="00FA2248" w:rsidRDefault="005E60B0" w:rsidP="005E60B0">
            <w:pPr>
              <w:spacing w:after="0" w:line="240" w:lineRule="auto"/>
              <w:jc w:val="center"/>
              <w:rPr>
                <w:rFonts w:cstheme="minorHAnsi"/>
                <w:lang w:val="sr-Latn-RS"/>
              </w:rPr>
            </w:pPr>
            <w:r w:rsidRPr="00FA2248">
              <w:rPr>
                <w:rFonts w:cstheme="minorHAnsi"/>
                <w:lang w:val="sr-Latn-RS"/>
              </w:rPr>
              <w:t>x</w:t>
            </w:r>
          </w:p>
        </w:tc>
      </w:tr>
      <w:tr w:rsidR="005E60B0" w:rsidRPr="00FA2248" w14:paraId="48627AFC" w14:textId="77777777" w:rsidTr="00C33A3F">
        <w:tc>
          <w:tcPr>
            <w:tcW w:w="1491" w:type="dxa"/>
            <w:shd w:val="clear" w:color="auto" w:fill="auto"/>
          </w:tcPr>
          <w:p w14:paraId="4059B9A7" w14:textId="533458AA" w:rsidR="005E60B0" w:rsidRPr="00FA2248" w:rsidRDefault="005E60B0" w:rsidP="00C33A3F">
            <w:pPr>
              <w:spacing w:after="0" w:line="240" w:lineRule="auto"/>
              <w:jc w:val="both"/>
              <w:rPr>
                <w:rFonts w:cstheme="minorHAnsi"/>
                <w:lang w:val="sr-Latn-RS"/>
              </w:rPr>
            </w:pPr>
            <w:r w:rsidRPr="00FA2248">
              <w:rPr>
                <w:rFonts w:cstheme="minorHAnsi"/>
                <w:lang w:val="sr-Latn-RS"/>
              </w:rPr>
              <w:t>Aktivnost 10</w:t>
            </w:r>
          </w:p>
        </w:tc>
        <w:tc>
          <w:tcPr>
            <w:tcW w:w="529" w:type="dxa"/>
            <w:shd w:val="clear" w:color="auto" w:fill="auto"/>
          </w:tcPr>
          <w:p w14:paraId="4D34204C" w14:textId="77777777" w:rsidR="005E60B0" w:rsidRPr="00FA2248" w:rsidRDefault="005E60B0" w:rsidP="005E60B0">
            <w:pPr>
              <w:spacing w:after="0" w:line="240" w:lineRule="auto"/>
              <w:jc w:val="center"/>
              <w:rPr>
                <w:rFonts w:cstheme="minorHAnsi"/>
                <w:lang w:val="sr-Latn-RS"/>
              </w:rPr>
            </w:pPr>
          </w:p>
        </w:tc>
        <w:tc>
          <w:tcPr>
            <w:tcW w:w="610" w:type="dxa"/>
            <w:shd w:val="clear" w:color="auto" w:fill="auto"/>
          </w:tcPr>
          <w:p w14:paraId="63C7DB46" w14:textId="77777777" w:rsidR="005E60B0" w:rsidRPr="00FA2248" w:rsidRDefault="005E60B0" w:rsidP="005E60B0">
            <w:pPr>
              <w:spacing w:after="0" w:line="240" w:lineRule="auto"/>
              <w:jc w:val="center"/>
              <w:rPr>
                <w:rFonts w:cstheme="minorHAnsi"/>
                <w:lang w:val="sr-Latn-RS"/>
              </w:rPr>
            </w:pPr>
          </w:p>
        </w:tc>
        <w:tc>
          <w:tcPr>
            <w:tcW w:w="692" w:type="dxa"/>
            <w:shd w:val="clear" w:color="auto" w:fill="auto"/>
          </w:tcPr>
          <w:p w14:paraId="0533FA34" w14:textId="77777777" w:rsidR="005E60B0" w:rsidRPr="00FA2248" w:rsidRDefault="005E60B0" w:rsidP="005E60B0">
            <w:pPr>
              <w:spacing w:after="0" w:line="240" w:lineRule="auto"/>
              <w:jc w:val="center"/>
              <w:rPr>
                <w:rFonts w:cstheme="minorHAnsi"/>
                <w:lang w:val="sr-Latn-RS"/>
              </w:rPr>
            </w:pPr>
          </w:p>
        </w:tc>
        <w:tc>
          <w:tcPr>
            <w:tcW w:w="583" w:type="dxa"/>
            <w:shd w:val="clear" w:color="auto" w:fill="auto"/>
          </w:tcPr>
          <w:p w14:paraId="36125457" w14:textId="77777777" w:rsidR="005E60B0" w:rsidRPr="00FA2248" w:rsidRDefault="005E60B0" w:rsidP="005E60B0">
            <w:pPr>
              <w:spacing w:after="0" w:line="240" w:lineRule="auto"/>
              <w:jc w:val="center"/>
              <w:rPr>
                <w:rFonts w:cstheme="minorHAnsi"/>
                <w:lang w:val="sr-Latn-RS"/>
              </w:rPr>
            </w:pPr>
          </w:p>
        </w:tc>
        <w:tc>
          <w:tcPr>
            <w:tcW w:w="687" w:type="dxa"/>
            <w:shd w:val="clear" w:color="auto" w:fill="auto"/>
          </w:tcPr>
          <w:p w14:paraId="783A50F7" w14:textId="77777777" w:rsidR="005E60B0" w:rsidRPr="00FA2248" w:rsidRDefault="005E60B0" w:rsidP="005E60B0">
            <w:pPr>
              <w:spacing w:after="0" w:line="240" w:lineRule="auto"/>
              <w:jc w:val="center"/>
              <w:rPr>
                <w:rFonts w:cstheme="minorHAnsi"/>
                <w:lang w:val="sr-Latn-RS"/>
              </w:rPr>
            </w:pPr>
          </w:p>
        </w:tc>
        <w:tc>
          <w:tcPr>
            <w:tcW w:w="679" w:type="dxa"/>
            <w:shd w:val="clear" w:color="auto" w:fill="auto"/>
          </w:tcPr>
          <w:p w14:paraId="7040F8E2" w14:textId="77777777" w:rsidR="005E60B0" w:rsidRPr="00FA2248" w:rsidRDefault="005E60B0" w:rsidP="005E60B0">
            <w:pPr>
              <w:spacing w:after="0" w:line="240" w:lineRule="auto"/>
              <w:jc w:val="center"/>
              <w:rPr>
                <w:rFonts w:cstheme="minorHAnsi"/>
                <w:lang w:val="sr-Latn-RS"/>
              </w:rPr>
            </w:pPr>
          </w:p>
        </w:tc>
        <w:tc>
          <w:tcPr>
            <w:tcW w:w="671" w:type="dxa"/>
            <w:shd w:val="clear" w:color="auto" w:fill="auto"/>
          </w:tcPr>
          <w:p w14:paraId="0798D856" w14:textId="77777777" w:rsidR="005E60B0" w:rsidRPr="00FA2248" w:rsidRDefault="005E60B0" w:rsidP="005E60B0">
            <w:pPr>
              <w:spacing w:after="0" w:line="240" w:lineRule="auto"/>
              <w:jc w:val="center"/>
              <w:rPr>
                <w:rFonts w:cstheme="minorHAnsi"/>
                <w:lang w:val="sr-Latn-RS"/>
              </w:rPr>
            </w:pPr>
          </w:p>
        </w:tc>
        <w:tc>
          <w:tcPr>
            <w:tcW w:w="684" w:type="dxa"/>
            <w:shd w:val="clear" w:color="auto" w:fill="auto"/>
          </w:tcPr>
          <w:p w14:paraId="0DB013D1" w14:textId="77777777" w:rsidR="005E60B0" w:rsidRPr="00FA2248" w:rsidRDefault="005E60B0" w:rsidP="005E60B0">
            <w:pPr>
              <w:spacing w:after="0" w:line="240" w:lineRule="auto"/>
              <w:jc w:val="center"/>
              <w:rPr>
                <w:rFonts w:cstheme="minorHAnsi"/>
                <w:lang w:val="sr-Latn-RS"/>
              </w:rPr>
            </w:pPr>
          </w:p>
        </w:tc>
        <w:tc>
          <w:tcPr>
            <w:tcW w:w="685" w:type="dxa"/>
            <w:shd w:val="clear" w:color="auto" w:fill="auto"/>
          </w:tcPr>
          <w:p w14:paraId="36F4F1B9" w14:textId="77777777" w:rsidR="005E60B0" w:rsidRPr="00FA2248" w:rsidRDefault="005E60B0" w:rsidP="005E60B0">
            <w:pPr>
              <w:spacing w:after="0" w:line="240" w:lineRule="auto"/>
              <w:jc w:val="center"/>
              <w:rPr>
                <w:rFonts w:cstheme="minorHAnsi"/>
                <w:lang w:val="sr-Latn-RS"/>
              </w:rPr>
            </w:pPr>
          </w:p>
        </w:tc>
        <w:tc>
          <w:tcPr>
            <w:tcW w:w="685" w:type="dxa"/>
            <w:shd w:val="clear" w:color="auto" w:fill="auto"/>
          </w:tcPr>
          <w:p w14:paraId="6DEA13E8" w14:textId="166F54D7" w:rsidR="005E60B0" w:rsidRPr="00FA2248" w:rsidRDefault="005E60B0" w:rsidP="005E60B0">
            <w:pPr>
              <w:spacing w:after="0" w:line="240" w:lineRule="auto"/>
              <w:jc w:val="center"/>
              <w:rPr>
                <w:rFonts w:cstheme="minorHAnsi"/>
                <w:lang w:val="sr-Latn-RS"/>
              </w:rPr>
            </w:pPr>
            <w:r w:rsidRPr="00FA2248">
              <w:rPr>
                <w:rFonts w:cstheme="minorHAnsi"/>
                <w:lang w:val="sr-Latn-RS"/>
              </w:rPr>
              <w:t>x</w:t>
            </w:r>
          </w:p>
        </w:tc>
        <w:tc>
          <w:tcPr>
            <w:tcW w:w="643" w:type="dxa"/>
            <w:shd w:val="clear" w:color="auto" w:fill="auto"/>
          </w:tcPr>
          <w:p w14:paraId="480A92FB" w14:textId="77777777" w:rsidR="005E60B0" w:rsidRPr="00FA2248" w:rsidRDefault="005E60B0" w:rsidP="005E60B0">
            <w:pPr>
              <w:spacing w:after="0" w:line="240" w:lineRule="auto"/>
              <w:jc w:val="center"/>
              <w:rPr>
                <w:rFonts w:cstheme="minorHAnsi"/>
                <w:lang w:val="sr-Latn-RS"/>
              </w:rPr>
            </w:pPr>
          </w:p>
        </w:tc>
        <w:tc>
          <w:tcPr>
            <w:tcW w:w="428" w:type="dxa"/>
            <w:shd w:val="clear" w:color="auto" w:fill="auto"/>
          </w:tcPr>
          <w:p w14:paraId="58B59002" w14:textId="77777777" w:rsidR="005E60B0" w:rsidRPr="00FA2248" w:rsidRDefault="005E60B0" w:rsidP="005E60B0">
            <w:pPr>
              <w:spacing w:after="0" w:line="240" w:lineRule="auto"/>
              <w:jc w:val="center"/>
              <w:rPr>
                <w:rFonts w:cstheme="minorHAnsi"/>
                <w:lang w:val="sr-Latn-RS"/>
              </w:rPr>
            </w:pPr>
          </w:p>
        </w:tc>
      </w:tr>
      <w:tr w:rsidR="00A7408B" w:rsidRPr="00FA2248" w14:paraId="6DB001A7" w14:textId="77777777" w:rsidTr="00C33A3F">
        <w:tc>
          <w:tcPr>
            <w:tcW w:w="1491" w:type="dxa"/>
            <w:shd w:val="clear" w:color="auto" w:fill="auto"/>
          </w:tcPr>
          <w:p w14:paraId="1402528E" w14:textId="445C042F" w:rsidR="00A7408B" w:rsidRPr="00FA2248" w:rsidRDefault="00A7408B" w:rsidP="00C33A3F">
            <w:pPr>
              <w:spacing w:after="0" w:line="240" w:lineRule="auto"/>
              <w:jc w:val="both"/>
              <w:rPr>
                <w:rFonts w:cstheme="minorHAnsi"/>
                <w:lang w:val="sr-Latn-RS"/>
              </w:rPr>
            </w:pPr>
            <w:r w:rsidRPr="00FA2248">
              <w:rPr>
                <w:rFonts w:cstheme="minorHAnsi"/>
                <w:lang w:val="sr-Latn-RS"/>
              </w:rPr>
              <w:t>Aktivnost 11</w:t>
            </w:r>
          </w:p>
        </w:tc>
        <w:tc>
          <w:tcPr>
            <w:tcW w:w="529" w:type="dxa"/>
            <w:shd w:val="clear" w:color="auto" w:fill="auto"/>
          </w:tcPr>
          <w:p w14:paraId="3825C6DC" w14:textId="77777777" w:rsidR="00A7408B" w:rsidRPr="00FA2248" w:rsidRDefault="00A7408B" w:rsidP="005E60B0">
            <w:pPr>
              <w:spacing w:after="0" w:line="240" w:lineRule="auto"/>
              <w:jc w:val="center"/>
              <w:rPr>
                <w:rFonts w:cstheme="minorHAnsi"/>
                <w:lang w:val="sr-Latn-RS"/>
              </w:rPr>
            </w:pPr>
          </w:p>
        </w:tc>
        <w:tc>
          <w:tcPr>
            <w:tcW w:w="610" w:type="dxa"/>
            <w:shd w:val="clear" w:color="auto" w:fill="auto"/>
          </w:tcPr>
          <w:p w14:paraId="1C4AC562" w14:textId="77777777" w:rsidR="00A7408B" w:rsidRPr="00FA2248" w:rsidRDefault="00A7408B" w:rsidP="005E60B0">
            <w:pPr>
              <w:spacing w:after="0" w:line="240" w:lineRule="auto"/>
              <w:jc w:val="center"/>
              <w:rPr>
                <w:rFonts w:cstheme="minorHAnsi"/>
                <w:lang w:val="sr-Latn-RS"/>
              </w:rPr>
            </w:pPr>
          </w:p>
        </w:tc>
        <w:tc>
          <w:tcPr>
            <w:tcW w:w="692" w:type="dxa"/>
            <w:shd w:val="clear" w:color="auto" w:fill="auto"/>
          </w:tcPr>
          <w:p w14:paraId="7B8303CF" w14:textId="1919529F" w:rsidR="00A7408B" w:rsidRPr="00FA2248" w:rsidRDefault="00A7408B" w:rsidP="005E60B0">
            <w:pPr>
              <w:spacing w:after="0" w:line="240" w:lineRule="auto"/>
              <w:jc w:val="center"/>
              <w:rPr>
                <w:rFonts w:cstheme="minorHAnsi"/>
                <w:lang w:val="sr-Latn-RS"/>
              </w:rPr>
            </w:pPr>
            <w:r w:rsidRPr="00FA2248">
              <w:rPr>
                <w:rFonts w:cstheme="minorHAnsi"/>
                <w:lang w:val="sr-Latn-RS"/>
              </w:rPr>
              <w:t>x</w:t>
            </w:r>
          </w:p>
        </w:tc>
        <w:tc>
          <w:tcPr>
            <w:tcW w:w="583" w:type="dxa"/>
            <w:shd w:val="clear" w:color="auto" w:fill="auto"/>
          </w:tcPr>
          <w:p w14:paraId="6C3619C7" w14:textId="77777777" w:rsidR="00A7408B" w:rsidRPr="00FA2248" w:rsidRDefault="00A7408B" w:rsidP="005E60B0">
            <w:pPr>
              <w:spacing w:after="0" w:line="240" w:lineRule="auto"/>
              <w:jc w:val="center"/>
              <w:rPr>
                <w:rFonts w:cstheme="minorHAnsi"/>
                <w:lang w:val="sr-Latn-RS"/>
              </w:rPr>
            </w:pPr>
          </w:p>
        </w:tc>
        <w:tc>
          <w:tcPr>
            <w:tcW w:w="687" w:type="dxa"/>
            <w:shd w:val="clear" w:color="auto" w:fill="auto"/>
          </w:tcPr>
          <w:p w14:paraId="7287D19D" w14:textId="77777777" w:rsidR="00A7408B" w:rsidRPr="00FA2248" w:rsidRDefault="00A7408B" w:rsidP="005E60B0">
            <w:pPr>
              <w:spacing w:after="0" w:line="240" w:lineRule="auto"/>
              <w:jc w:val="center"/>
              <w:rPr>
                <w:rFonts w:cstheme="minorHAnsi"/>
                <w:lang w:val="sr-Latn-RS"/>
              </w:rPr>
            </w:pPr>
          </w:p>
        </w:tc>
        <w:tc>
          <w:tcPr>
            <w:tcW w:w="679" w:type="dxa"/>
            <w:shd w:val="clear" w:color="auto" w:fill="auto"/>
          </w:tcPr>
          <w:p w14:paraId="5F816AA5" w14:textId="77777777" w:rsidR="00A7408B" w:rsidRPr="00FA2248" w:rsidRDefault="00A7408B" w:rsidP="005E60B0">
            <w:pPr>
              <w:spacing w:after="0" w:line="240" w:lineRule="auto"/>
              <w:jc w:val="center"/>
              <w:rPr>
                <w:rFonts w:cstheme="minorHAnsi"/>
                <w:lang w:val="sr-Latn-RS"/>
              </w:rPr>
            </w:pPr>
          </w:p>
        </w:tc>
        <w:tc>
          <w:tcPr>
            <w:tcW w:w="671" w:type="dxa"/>
            <w:shd w:val="clear" w:color="auto" w:fill="auto"/>
          </w:tcPr>
          <w:p w14:paraId="02E52A77" w14:textId="77777777" w:rsidR="00A7408B" w:rsidRPr="00FA2248" w:rsidRDefault="00A7408B" w:rsidP="005E60B0">
            <w:pPr>
              <w:spacing w:after="0" w:line="240" w:lineRule="auto"/>
              <w:jc w:val="center"/>
              <w:rPr>
                <w:rFonts w:cstheme="minorHAnsi"/>
                <w:lang w:val="sr-Latn-RS"/>
              </w:rPr>
            </w:pPr>
          </w:p>
        </w:tc>
        <w:tc>
          <w:tcPr>
            <w:tcW w:w="684" w:type="dxa"/>
            <w:shd w:val="clear" w:color="auto" w:fill="auto"/>
          </w:tcPr>
          <w:p w14:paraId="2C9AC7A3" w14:textId="77777777" w:rsidR="00A7408B" w:rsidRPr="00FA2248" w:rsidRDefault="00A7408B" w:rsidP="005E60B0">
            <w:pPr>
              <w:spacing w:after="0" w:line="240" w:lineRule="auto"/>
              <w:jc w:val="center"/>
              <w:rPr>
                <w:rFonts w:cstheme="minorHAnsi"/>
                <w:lang w:val="sr-Latn-RS"/>
              </w:rPr>
            </w:pPr>
          </w:p>
        </w:tc>
        <w:tc>
          <w:tcPr>
            <w:tcW w:w="685" w:type="dxa"/>
            <w:shd w:val="clear" w:color="auto" w:fill="auto"/>
          </w:tcPr>
          <w:p w14:paraId="48E978BB" w14:textId="77777777" w:rsidR="00A7408B" w:rsidRPr="00FA2248" w:rsidRDefault="00A7408B" w:rsidP="005E60B0">
            <w:pPr>
              <w:spacing w:after="0" w:line="240" w:lineRule="auto"/>
              <w:jc w:val="center"/>
              <w:rPr>
                <w:rFonts w:cstheme="minorHAnsi"/>
                <w:lang w:val="sr-Latn-RS"/>
              </w:rPr>
            </w:pPr>
          </w:p>
        </w:tc>
        <w:tc>
          <w:tcPr>
            <w:tcW w:w="685" w:type="dxa"/>
            <w:shd w:val="clear" w:color="auto" w:fill="auto"/>
          </w:tcPr>
          <w:p w14:paraId="3FC97779" w14:textId="77777777" w:rsidR="00A7408B" w:rsidRPr="00FA2248" w:rsidRDefault="00A7408B" w:rsidP="005E60B0">
            <w:pPr>
              <w:spacing w:after="0" w:line="240" w:lineRule="auto"/>
              <w:jc w:val="center"/>
              <w:rPr>
                <w:rFonts w:cstheme="minorHAnsi"/>
                <w:lang w:val="sr-Latn-RS"/>
              </w:rPr>
            </w:pPr>
          </w:p>
        </w:tc>
        <w:tc>
          <w:tcPr>
            <w:tcW w:w="643" w:type="dxa"/>
            <w:shd w:val="clear" w:color="auto" w:fill="auto"/>
          </w:tcPr>
          <w:p w14:paraId="2EF9391F" w14:textId="77777777" w:rsidR="00A7408B" w:rsidRPr="00FA2248" w:rsidRDefault="00A7408B" w:rsidP="005E60B0">
            <w:pPr>
              <w:spacing w:after="0" w:line="240" w:lineRule="auto"/>
              <w:jc w:val="center"/>
              <w:rPr>
                <w:rFonts w:cstheme="minorHAnsi"/>
                <w:lang w:val="sr-Latn-RS"/>
              </w:rPr>
            </w:pPr>
          </w:p>
        </w:tc>
        <w:tc>
          <w:tcPr>
            <w:tcW w:w="428" w:type="dxa"/>
            <w:shd w:val="clear" w:color="auto" w:fill="auto"/>
          </w:tcPr>
          <w:p w14:paraId="2A111DC6" w14:textId="77777777" w:rsidR="00A7408B" w:rsidRPr="00FA2248" w:rsidRDefault="00A7408B" w:rsidP="005E60B0">
            <w:pPr>
              <w:spacing w:after="0" w:line="240" w:lineRule="auto"/>
              <w:jc w:val="center"/>
              <w:rPr>
                <w:rFonts w:cstheme="minorHAnsi"/>
                <w:lang w:val="sr-Latn-RS"/>
              </w:rPr>
            </w:pPr>
          </w:p>
        </w:tc>
      </w:tr>
    </w:tbl>
    <w:p w14:paraId="2EDF1298" w14:textId="77777777" w:rsidR="009A2132" w:rsidRPr="00FA2248" w:rsidRDefault="009A2132" w:rsidP="00542116">
      <w:pPr>
        <w:pStyle w:val="NoSpacing"/>
        <w:jc w:val="both"/>
        <w:rPr>
          <w:rFonts w:cstheme="minorHAnsi"/>
          <w:b/>
          <w:bCs/>
          <w:u w:val="single"/>
          <w:lang w:val="sr-Latn-CS"/>
        </w:rPr>
      </w:pPr>
    </w:p>
    <w:p w14:paraId="27D4AC81" w14:textId="77777777" w:rsidR="00793584" w:rsidRDefault="00793584" w:rsidP="009A2132">
      <w:pPr>
        <w:pStyle w:val="NoSpacing"/>
        <w:rPr>
          <w:b/>
          <w:bCs/>
          <w:sz w:val="28"/>
          <w:szCs w:val="28"/>
          <w:u w:val="single"/>
          <w:lang w:val="sr-Latn-CS"/>
        </w:rPr>
      </w:pPr>
    </w:p>
    <w:p w14:paraId="187E6DE5" w14:textId="2B3B86A7" w:rsidR="00A465F7" w:rsidRPr="005762F2" w:rsidRDefault="005762F2" w:rsidP="009A2132">
      <w:pPr>
        <w:pStyle w:val="NoSpacing"/>
        <w:jc w:val="center"/>
        <w:rPr>
          <w:b/>
          <w:bCs/>
          <w:sz w:val="28"/>
          <w:szCs w:val="28"/>
          <w:u w:val="single"/>
          <w:lang w:val="sr-Latn-CS"/>
        </w:rPr>
      </w:pPr>
      <w:r w:rsidRPr="005762F2">
        <w:rPr>
          <w:b/>
          <w:bCs/>
          <w:sz w:val="28"/>
          <w:szCs w:val="28"/>
          <w:u w:val="single"/>
          <w:lang w:val="sr-Latn-CS"/>
        </w:rPr>
        <w:t>VI</w:t>
      </w:r>
      <w:r w:rsidR="00A465F7" w:rsidRPr="005762F2">
        <w:rPr>
          <w:b/>
          <w:bCs/>
          <w:sz w:val="28"/>
          <w:szCs w:val="28"/>
          <w:u w:val="single"/>
          <w:lang w:val="sr-Latn-CS"/>
        </w:rPr>
        <w:t>. Zaključci i preporuke</w:t>
      </w:r>
    </w:p>
    <w:p w14:paraId="454A9786" w14:textId="6700F573" w:rsidR="00A465F7" w:rsidRDefault="00A465F7" w:rsidP="00A465F7">
      <w:pPr>
        <w:pStyle w:val="NoSpacing"/>
        <w:rPr>
          <w:bCs/>
          <w:lang w:val="sr-Latn-CS"/>
        </w:rPr>
      </w:pPr>
    </w:p>
    <w:p w14:paraId="6A0C938E" w14:textId="3BCFAA5F" w:rsidR="00D300FF" w:rsidRDefault="00D300FF" w:rsidP="00BC5007">
      <w:pPr>
        <w:pStyle w:val="NoSpacing"/>
        <w:numPr>
          <w:ilvl w:val="0"/>
          <w:numId w:val="16"/>
        </w:numPr>
        <w:jc w:val="both"/>
        <w:rPr>
          <w:bCs/>
          <w:lang w:val="sr-Latn-CS"/>
        </w:rPr>
      </w:pPr>
      <w:r w:rsidRPr="004C6C0C">
        <w:rPr>
          <w:b/>
          <w:lang w:val="sr-Latn-CS"/>
        </w:rPr>
        <w:t>Kada je u pitanju 2023. godina</w:t>
      </w:r>
      <w:r w:rsidRPr="00BC5007">
        <w:rPr>
          <w:bCs/>
          <w:lang w:val="sr-Latn-CS"/>
        </w:rPr>
        <w:t xml:space="preserve">, u periodu od januara do kraja </w:t>
      </w:r>
      <w:r w:rsidR="008C5B70">
        <w:rPr>
          <w:bCs/>
          <w:lang w:val="sr-Latn-CS"/>
        </w:rPr>
        <w:t>decembra</w:t>
      </w:r>
      <w:r w:rsidRPr="00BC5007">
        <w:rPr>
          <w:bCs/>
          <w:lang w:val="sr-Latn-CS"/>
        </w:rPr>
        <w:t xml:space="preserve"> u svim javnim tužilaštvima u Srbiji je, na osnovu </w:t>
      </w:r>
      <w:proofErr w:type="spellStart"/>
      <w:r w:rsidRPr="00BC5007">
        <w:rPr>
          <w:bCs/>
          <w:lang w:val="sr-Latn-CS"/>
        </w:rPr>
        <w:t>podnetih</w:t>
      </w:r>
      <w:proofErr w:type="spellEnd"/>
      <w:r w:rsidRPr="00BC5007">
        <w:rPr>
          <w:bCs/>
          <w:lang w:val="sr-Latn-CS"/>
        </w:rPr>
        <w:t xml:space="preserve"> krivičnih prijava ili </w:t>
      </w:r>
      <w:proofErr w:type="spellStart"/>
      <w:r w:rsidRPr="00BC5007">
        <w:rPr>
          <w:bCs/>
          <w:lang w:val="sr-Latn-CS"/>
        </w:rPr>
        <w:t>izveštaja</w:t>
      </w:r>
      <w:proofErr w:type="spellEnd"/>
      <w:r w:rsidRPr="00BC5007">
        <w:rPr>
          <w:bCs/>
          <w:lang w:val="sr-Latn-CS"/>
        </w:rPr>
        <w:t xml:space="preserve">,  </w:t>
      </w:r>
      <w:r w:rsidRPr="004C6C0C">
        <w:rPr>
          <w:b/>
          <w:lang w:val="sr-Latn-CS"/>
        </w:rPr>
        <w:t>formirano 7</w:t>
      </w:r>
      <w:r w:rsidR="0083516E">
        <w:rPr>
          <w:b/>
          <w:lang w:val="sr-Latn-CS"/>
        </w:rPr>
        <w:t>5</w:t>
      </w:r>
      <w:r w:rsidRPr="004C6C0C">
        <w:rPr>
          <w:b/>
          <w:lang w:val="sr-Latn-CS"/>
        </w:rPr>
        <w:t xml:space="preserve"> predmeta u vezi sa događajima na štetu novinara</w:t>
      </w:r>
      <w:r w:rsidRPr="00BC5007">
        <w:rPr>
          <w:bCs/>
          <w:lang w:val="sr-Latn-CS"/>
        </w:rPr>
        <w:t>, i to: 4 u januaru, 3 u februaru, 7 u martu, 8 u aprilu, 12 u maju, 9 u junu, 8 u julu, 6 u avgustu, 5 u septembru</w:t>
      </w:r>
      <w:r w:rsidR="0083516E">
        <w:rPr>
          <w:bCs/>
          <w:lang w:val="sr-Latn-CS"/>
        </w:rPr>
        <w:t xml:space="preserve">, </w:t>
      </w:r>
      <w:r w:rsidRPr="00BC5007">
        <w:rPr>
          <w:bCs/>
          <w:lang w:val="sr-Latn-CS"/>
        </w:rPr>
        <w:t>8 u oktobru</w:t>
      </w:r>
      <w:r w:rsidR="0083516E">
        <w:rPr>
          <w:bCs/>
          <w:lang w:val="sr-Latn-CS"/>
        </w:rPr>
        <w:t>, 3 u novembru i 2 u decembru</w:t>
      </w:r>
      <w:r w:rsidR="00793584">
        <w:rPr>
          <w:bCs/>
          <w:lang w:val="sr-Latn-CS"/>
        </w:rPr>
        <w:t>.</w:t>
      </w:r>
    </w:p>
    <w:p w14:paraId="2F7597C4" w14:textId="77777777" w:rsidR="00794C80" w:rsidRDefault="00794C80" w:rsidP="00794C80">
      <w:pPr>
        <w:pStyle w:val="NoSpacing"/>
        <w:jc w:val="both"/>
        <w:rPr>
          <w:bCs/>
          <w:lang w:val="sr-Latn-CS"/>
        </w:rPr>
      </w:pPr>
    </w:p>
    <w:p w14:paraId="2AC34C3C" w14:textId="26CD84D2" w:rsidR="00794C80" w:rsidRDefault="00794C80" w:rsidP="00794C80">
      <w:pPr>
        <w:pStyle w:val="NoSpacing"/>
        <w:numPr>
          <w:ilvl w:val="0"/>
          <w:numId w:val="16"/>
        </w:numPr>
        <w:jc w:val="both"/>
        <w:rPr>
          <w:bCs/>
          <w:lang w:val="sr-Latn-CS"/>
        </w:rPr>
      </w:pPr>
      <w:r w:rsidRPr="00794C80">
        <w:rPr>
          <w:bCs/>
          <w:lang w:val="sr-Latn-CS"/>
        </w:rPr>
        <w:t xml:space="preserve">Od ukupnog broja formiranih predmeta vezanih za </w:t>
      </w:r>
      <w:proofErr w:type="spellStart"/>
      <w:r w:rsidRPr="00794C80">
        <w:rPr>
          <w:bCs/>
          <w:lang w:val="sr-Latn-CS"/>
        </w:rPr>
        <w:t>bezbednost</w:t>
      </w:r>
      <w:proofErr w:type="spellEnd"/>
      <w:r w:rsidRPr="00794C80">
        <w:rPr>
          <w:bCs/>
          <w:lang w:val="sr-Latn-CS"/>
        </w:rPr>
        <w:t xml:space="preserve"> novinara tokom 2023. godine</w:t>
      </w:r>
      <w:r w:rsidR="001D34D3" w:rsidRPr="00794C80">
        <w:rPr>
          <w:bCs/>
          <w:lang w:val="sr-Latn-CS"/>
        </w:rPr>
        <w:t xml:space="preserve"> </w:t>
      </w:r>
      <w:r w:rsidR="001D34D3" w:rsidRPr="004C6C0C">
        <w:rPr>
          <w:b/>
          <w:lang w:val="sr-Latn-CS"/>
        </w:rPr>
        <w:t xml:space="preserve">rešeno je </w:t>
      </w:r>
      <w:r w:rsidR="004849BF">
        <w:rPr>
          <w:b/>
          <w:lang w:val="sr-Latn-CS"/>
        </w:rPr>
        <w:t>23</w:t>
      </w:r>
      <w:r w:rsidRPr="004C6C0C">
        <w:rPr>
          <w:b/>
          <w:lang w:val="sr-Latn-CS"/>
        </w:rPr>
        <w:t xml:space="preserve"> </w:t>
      </w:r>
      <w:r w:rsidR="001D34D3" w:rsidRPr="004C6C0C">
        <w:rPr>
          <w:b/>
          <w:lang w:val="sr-Latn-CS"/>
        </w:rPr>
        <w:t>(</w:t>
      </w:r>
      <w:r w:rsidR="004849BF">
        <w:rPr>
          <w:b/>
          <w:lang w:val="sr-Latn-CS"/>
        </w:rPr>
        <w:t>31</w:t>
      </w:r>
      <w:r w:rsidR="001D34D3" w:rsidRPr="004C6C0C">
        <w:rPr>
          <w:b/>
          <w:lang w:val="sr-Latn-CS"/>
        </w:rPr>
        <w:t>,</w:t>
      </w:r>
      <w:r w:rsidR="004849BF">
        <w:rPr>
          <w:b/>
          <w:lang w:val="sr-Latn-CS"/>
        </w:rPr>
        <w:t>51</w:t>
      </w:r>
      <w:r w:rsidR="001D34D3" w:rsidRPr="004C6C0C">
        <w:rPr>
          <w:b/>
          <w:lang w:val="sr-Latn-CS"/>
        </w:rPr>
        <w:t>%</w:t>
      </w:r>
      <w:r w:rsidRPr="004C6C0C">
        <w:rPr>
          <w:b/>
          <w:lang w:val="sr-Latn-CS"/>
        </w:rPr>
        <w:t xml:space="preserve"> od ukupnog broja</w:t>
      </w:r>
      <w:r w:rsidR="001D34D3" w:rsidRPr="004C6C0C">
        <w:rPr>
          <w:b/>
          <w:lang w:val="sr-Latn-CS"/>
        </w:rPr>
        <w:t>)</w:t>
      </w:r>
      <w:r w:rsidR="001D34D3" w:rsidRPr="00794C80">
        <w:rPr>
          <w:bCs/>
          <w:lang w:val="sr-Latn-CS"/>
        </w:rPr>
        <w:t xml:space="preserve"> i to </w:t>
      </w:r>
      <w:r w:rsidR="004849BF">
        <w:rPr>
          <w:bCs/>
          <w:lang w:val="sr-Latn-CS"/>
        </w:rPr>
        <w:t>9</w:t>
      </w:r>
      <w:r w:rsidR="001D34D3" w:rsidRPr="00794C80">
        <w:rPr>
          <w:bCs/>
          <w:lang w:val="sr-Latn-CS"/>
        </w:rPr>
        <w:t xml:space="preserve"> predmeta sudskom odlukom (sve su osuđujuće presude) i 1</w:t>
      </w:r>
      <w:r w:rsidR="004849BF">
        <w:rPr>
          <w:bCs/>
          <w:lang w:val="sr-Latn-CS"/>
        </w:rPr>
        <w:t>4</w:t>
      </w:r>
      <w:r w:rsidR="001D34D3" w:rsidRPr="00794C80">
        <w:rPr>
          <w:bCs/>
          <w:lang w:val="sr-Latn-CS"/>
        </w:rPr>
        <w:t xml:space="preserve"> predmeta odlukom tužilaštva (u </w:t>
      </w:r>
      <w:r w:rsidR="004849BF">
        <w:rPr>
          <w:bCs/>
          <w:lang w:val="sr-Latn-CS"/>
        </w:rPr>
        <w:t>6</w:t>
      </w:r>
      <w:r w:rsidR="001D34D3" w:rsidRPr="00794C80">
        <w:rPr>
          <w:bCs/>
          <w:lang w:val="sr-Latn-CS"/>
        </w:rPr>
        <w:t xml:space="preserve"> predmeta doneto je </w:t>
      </w:r>
      <w:proofErr w:type="spellStart"/>
      <w:r w:rsidR="001D34D3" w:rsidRPr="00794C80">
        <w:rPr>
          <w:bCs/>
          <w:lang w:val="sr-Latn-CS"/>
        </w:rPr>
        <w:t>rešenje</w:t>
      </w:r>
      <w:proofErr w:type="spellEnd"/>
      <w:r w:rsidR="001D34D3" w:rsidRPr="00794C80">
        <w:rPr>
          <w:bCs/>
          <w:lang w:val="sr-Latn-CS"/>
        </w:rPr>
        <w:t xml:space="preserve"> o odbačaju krivične prijave i u </w:t>
      </w:r>
      <w:r w:rsidR="004849BF">
        <w:rPr>
          <w:bCs/>
          <w:lang w:val="sr-Latn-CS"/>
        </w:rPr>
        <w:t>8</w:t>
      </w:r>
      <w:r w:rsidR="001D34D3" w:rsidRPr="00794C80">
        <w:rPr>
          <w:bCs/>
          <w:lang w:val="sr-Latn-CS"/>
        </w:rPr>
        <w:t xml:space="preserve"> predmeta službena </w:t>
      </w:r>
      <w:proofErr w:type="spellStart"/>
      <w:r w:rsidR="001D34D3" w:rsidRPr="00794C80">
        <w:rPr>
          <w:bCs/>
          <w:lang w:val="sr-Latn-CS"/>
        </w:rPr>
        <w:t>beleška</w:t>
      </w:r>
      <w:proofErr w:type="spellEnd"/>
      <w:r w:rsidR="001D34D3" w:rsidRPr="00794C80">
        <w:rPr>
          <w:bCs/>
          <w:lang w:val="sr-Latn-CS"/>
        </w:rPr>
        <w:t xml:space="preserve"> da nema </w:t>
      </w:r>
      <w:proofErr w:type="spellStart"/>
      <w:r w:rsidR="001D34D3" w:rsidRPr="00794C80">
        <w:rPr>
          <w:bCs/>
          <w:lang w:val="sr-Latn-CS"/>
        </w:rPr>
        <w:t>mesta</w:t>
      </w:r>
      <w:proofErr w:type="spellEnd"/>
      <w:r w:rsidR="001D34D3" w:rsidRPr="00794C80">
        <w:rPr>
          <w:bCs/>
          <w:lang w:val="sr-Latn-CS"/>
        </w:rPr>
        <w:t xml:space="preserve"> pokretanju krivičnog postupka zbog nepostojanja elemenata krivičnih </w:t>
      </w:r>
      <w:proofErr w:type="spellStart"/>
      <w:r w:rsidR="001D34D3" w:rsidRPr="00794C80">
        <w:rPr>
          <w:bCs/>
          <w:lang w:val="sr-Latn-CS"/>
        </w:rPr>
        <w:t>dela</w:t>
      </w:r>
      <w:proofErr w:type="spellEnd"/>
      <w:r w:rsidR="001D34D3" w:rsidRPr="00794C80">
        <w:rPr>
          <w:bCs/>
          <w:lang w:val="sr-Latn-CS"/>
        </w:rPr>
        <w:t xml:space="preserve">). </w:t>
      </w:r>
    </w:p>
    <w:p w14:paraId="356D3BDD" w14:textId="77777777" w:rsidR="004849BF" w:rsidRDefault="004849BF" w:rsidP="004849BF">
      <w:pPr>
        <w:pStyle w:val="NoSpacing"/>
        <w:jc w:val="both"/>
        <w:rPr>
          <w:bCs/>
          <w:lang w:val="sr-Latn-CS"/>
        </w:rPr>
      </w:pPr>
    </w:p>
    <w:p w14:paraId="62BE056C" w14:textId="79BA98FB" w:rsidR="00D3487A" w:rsidRPr="00D3487A" w:rsidRDefault="001D34D3" w:rsidP="0060524B">
      <w:pPr>
        <w:pStyle w:val="NoSpacing"/>
        <w:numPr>
          <w:ilvl w:val="0"/>
          <w:numId w:val="16"/>
        </w:numPr>
        <w:jc w:val="both"/>
        <w:rPr>
          <w:bCs/>
          <w:lang w:val="sr-Latn-CS"/>
        </w:rPr>
      </w:pPr>
      <w:r w:rsidRPr="00794C80">
        <w:rPr>
          <w:bCs/>
          <w:lang w:val="sr-Latn-CS"/>
        </w:rPr>
        <w:t xml:space="preserve">Kada je u pitanju struktura prijavljenih krivičnih </w:t>
      </w:r>
      <w:proofErr w:type="spellStart"/>
      <w:r w:rsidRPr="00794C80">
        <w:rPr>
          <w:bCs/>
          <w:lang w:val="sr-Latn-CS"/>
        </w:rPr>
        <w:t>dela</w:t>
      </w:r>
      <w:proofErr w:type="spellEnd"/>
      <w:r w:rsidRPr="00794C80">
        <w:rPr>
          <w:bCs/>
          <w:lang w:val="sr-Latn-CS"/>
        </w:rPr>
        <w:t xml:space="preserve"> protiv novinara, i ove godine je </w:t>
      </w:r>
      <w:r w:rsidRPr="004C6C0C">
        <w:rPr>
          <w:b/>
          <w:lang w:val="sr-Latn-CS"/>
        </w:rPr>
        <w:t xml:space="preserve">najviše </w:t>
      </w:r>
      <w:proofErr w:type="spellStart"/>
      <w:r w:rsidRPr="004C6C0C">
        <w:rPr>
          <w:b/>
          <w:lang w:val="sr-Latn-CS"/>
        </w:rPr>
        <w:t>pretnji</w:t>
      </w:r>
      <w:proofErr w:type="spellEnd"/>
      <w:r w:rsidRPr="004C6C0C">
        <w:rPr>
          <w:b/>
          <w:lang w:val="sr-Latn-CS"/>
        </w:rPr>
        <w:t xml:space="preserve"> iz člana 138. Krivičnog zakonika Republike Srbije - za krivično </w:t>
      </w:r>
      <w:proofErr w:type="spellStart"/>
      <w:r w:rsidRPr="004C6C0C">
        <w:rPr>
          <w:b/>
          <w:lang w:val="sr-Latn-CS"/>
        </w:rPr>
        <w:t>delo</w:t>
      </w:r>
      <w:proofErr w:type="spellEnd"/>
      <w:r w:rsidRPr="004C6C0C">
        <w:rPr>
          <w:b/>
          <w:lang w:val="sr-Latn-CS"/>
        </w:rPr>
        <w:t xml:space="preserve"> Ugrožavanje sigurnosti (6</w:t>
      </w:r>
      <w:r w:rsidR="00D3487A">
        <w:rPr>
          <w:b/>
          <w:lang w:val="sr-Latn-CS"/>
        </w:rPr>
        <w:t>4</w:t>
      </w:r>
      <w:r w:rsidRPr="004C6C0C">
        <w:rPr>
          <w:b/>
          <w:lang w:val="sr-Latn-CS"/>
        </w:rPr>
        <w:t xml:space="preserve"> slučaja).</w:t>
      </w:r>
      <w:r w:rsidRPr="00794C80">
        <w:rPr>
          <w:bCs/>
          <w:lang w:val="sr-Latn-CS"/>
        </w:rPr>
        <w:t xml:space="preserve"> Zajedno sa </w:t>
      </w:r>
      <w:proofErr w:type="spellStart"/>
      <w:r w:rsidRPr="00794C80">
        <w:rPr>
          <w:bCs/>
          <w:lang w:val="sr-Latn-CS"/>
        </w:rPr>
        <w:t>pretnjama</w:t>
      </w:r>
      <w:proofErr w:type="spellEnd"/>
      <w:r w:rsidRPr="00794C80">
        <w:rPr>
          <w:bCs/>
          <w:lang w:val="sr-Latn-CS"/>
        </w:rPr>
        <w:t xml:space="preserve"> pojavljuju se još i Uvreda i Lake </w:t>
      </w:r>
      <w:proofErr w:type="spellStart"/>
      <w:r w:rsidRPr="00794C80">
        <w:rPr>
          <w:bCs/>
          <w:lang w:val="sr-Latn-CS"/>
        </w:rPr>
        <w:t>telesne</w:t>
      </w:r>
      <w:proofErr w:type="spellEnd"/>
      <w:r w:rsidRPr="00794C80">
        <w:rPr>
          <w:bCs/>
          <w:lang w:val="sr-Latn-CS"/>
        </w:rPr>
        <w:t xml:space="preserve"> </w:t>
      </w:r>
      <w:proofErr w:type="spellStart"/>
      <w:r w:rsidRPr="00794C80">
        <w:rPr>
          <w:bCs/>
          <w:lang w:val="sr-Latn-CS"/>
        </w:rPr>
        <w:t>povrede</w:t>
      </w:r>
      <w:proofErr w:type="spellEnd"/>
      <w:r w:rsidRPr="00794C80">
        <w:rPr>
          <w:bCs/>
          <w:lang w:val="sr-Latn-CS"/>
        </w:rPr>
        <w:t xml:space="preserve">, a kao ostala prijavljena krivična </w:t>
      </w:r>
      <w:proofErr w:type="spellStart"/>
      <w:r w:rsidRPr="00794C80">
        <w:rPr>
          <w:bCs/>
          <w:lang w:val="sr-Latn-CS"/>
        </w:rPr>
        <w:t>dela</w:t>
      </w:r>
      <w:proofErr w:type="spellEnd"/>
      <w:r w:rsidRPr="00794C80">
        <w:rPr>
          <w:bCs/>
          <w:lang w:val="sr-Latn-CS"/>
        </w:rPr>
        <w:t xml:space="preserve"> zabeleženi su Nasilničko ponašanje (2 slučaja) i po jednom Zlostavljanje i mučenje</w:t>
      </w:r>
      <w:r w:rsidR="00D3487A">
        <w:rPr>
          <w:bCs/>
          <w:lang w:val="sr-Latn-CS"/>
        </w:rPr>
        <w:t>, Proganjanje</w:t>
      </w:r>
      <w:r w:rsidRPr="00794C80">
        <w:rPr>
          <w:bCs/>
          <w:lang w:val="sr-Latn-CS"/>
        </w:rPr>
        <w:t xml:space="preserve"> i krivično </w:t>
      </w:r>
      <w:proofErr w:type="spellStart"/>
      <w:r w:rsidRPr="00794C80">
        <w:rPr>
          <w:bCs/>
          <w:lang w:val="sr-Latn-CS"/>
        </w:rPr>
        <w:t>delo</w:t>
      </w:r>
      <w:proofErr w:type="spellEnd"/>
      <w:r w:rsidRPr="00794C80">
        <w:rPr>
          <w:bCs/>
          <w:lang w:val="sr-Latn-CS"/>
        </w:rPr>
        <w:t xml:space="preserve"> Prinuda.</w:t>
      </w:r>
    </w:p>
    <w:p w14:paraId="513C2C68" w14:textId="77777777" w:rsidR="00D3487A" w:rsidRPr="0060524B" w:rsidRDefault="00D3487A" w:rsidP="0060524B">
      <w:pPr>
        <w:pStyle w:val="NoSpacing"/>
        <w:jc w:val="both"/>
        <w:rPr>
          <w:bCs/>
          <w:lang w:val="sr-Latn-CS"/>
        </w:rPr>
      </w:pPr>
    </w:p>
    <w:p w14:paraId="24E498E7" w14:textId="7AE157D3" w:rsidR="0060524B" w:rsidRDefault="0060524B" w:rsidP="0060524B">
      <w:pPr>
        <w:pStyle w:val="NoSpacing"/>
        <w:numPr>
          <w:ilvl w:val="0"/>
          <w:numId w:val="16"/>
        </w:numPr>
        <w:jc w:val="both"/>
        <w:rPr>
          <w:bCs/>
          <w:lang w:val="sr-Latn-CS"/>
        </w:rPr>
      </w:pPr>
      <w:r w:rsidRPr="0060524B">
        <w:rPr>
          <w:bCs/>
          <w:lang w:val="sr-Latn-CS"/>
        </w:rPr>
        <w:t>Što se tiče</w:t>
      </w:r>
      <w:r w:rsidR="001D34D3" w:rsidRPr="0060524B">
        <w:rPr>
          <w:bCs/>
          <w:lang w:val="sr-Latn-CS"/>
        </w:rPr>
        <w:t xml:space="preserve"> nadležn</w:t>
      </w:r>
      <w:r w:rsidRPr="0060524B">
        <w:rPr>
          <w:bCs/>
          <w:lang w:val="sr-Latn-CS"/>
        </w:rPr>
        <w:t>ih</w:t>
      </w:r>
      <w:r w:rsidR="001D34D3" w:rsidRPr="0060524B">
        <w:rPr>
          <w:bCs/>
          <w:lang w:val="sr-Latn-CS"/>
        </w:rPr>
        <w:t xml:space="preserve"> tužilašt</w:t>
      </w:r>
      <w:r w:rsidRPr="0060524B">
        <w:rPr>
          <w:bCs/>
          <w:lang w:val="sr-Latn-CS"/>
        </w:rPr>
        <w:t>a</w:t>
      </w:r>
      <w:r w:rsidR="001D34D3" w:rsidRPr="0060524B">
        <w:rPr>
          <w:bCs/>
          <w:lang w:val="sr-Latn-CS"/>
        </w:rPr>
        <w:t>va – tačno jedna polovina slučajeva je u nadležnosti VTK, ukupno 3</w:t>
      </w:r>
      <w:r w:rsidR="00D3487A">
        <w:rPr>
          <w:bCs/>
          <w:lang w:val="sr-Latn-CS"/>
        </w:rPr>
        <w:t>7</w:t>
      </w:r>
      <w:r w:rsidR="001D34D3" w:rsidRPr="0060524B">
        <w:rPr>
          <w:bCs/>
          <w:lang w:val="sr-Latn-CS"/>
        </w:rPr>
        <w:t xml:space="preserve">. To znači da </w:t>
      </w:r>
      <w:r w:rsidR="001D34D3" w:rsidRPr="004C6C0C">
        <w:rPr>
          <w:b/>
          <w:lang w:val="sr-Latn-CS"/>
        </w:rPr>
        <w:t xml:space="preserve">u većinskom broju slučajeva </w:t>
      </w:r>
      <w:proofErr w:type="spellStart"/>
      <w:r w:rsidR="001D34D3" w:rsidRPr="004C6C0C">
        <w:rPr>
          <w:b/>
          <w:lang w:val="sr-Latn-CS"/>
        </w:rPr>
        <w:t>pretnje</w:t>
      </w:r>
      <w:proofErr w:type="spellEnd"/>
      <w:r w:rsidR="001D34D3" w:rsidRPr="004C6C0C">
        <w:rPr>
          <w:b/>
          <w:lang w:val="sr-Latn-CS"/>
        </w:rPr>
        <w:t xml:space="preserve"> novinarima dolaze putem interneta.</w:t>
      </w:r>
    </w:p>
    <w:p w14:paraId="0948FFAF" w14:textId="77777777" w:rsidR="0060524B" w:rsidRPr="0060524B" w:rsidRDefault="0060524B" w:rsidP="0060524B">
      <w:pPr>
        <w:pStyle w:val="NoSpacing"/>
        <w:jc w:val="both"/>
        <w:rPr>
          <w:bCs/>
          <w:lang w:val="sr-Latn-CS"/>
        </w:rPr>
      </w:pPr>
    </w:p>
    <w:p w14:paraId="4A461E97" w14:textId="343EA4F9" w:rsidR="0060524B" w:rsidRDefault="001D34D3" w:rsidP="00F63514">
      <w:pPr>
        <w:pStyle w:val="NoSpacing"/>
        <w:numPr>
          <w:ilvl w:val="0"/>
          <w:numId w:val="16"/>
        </w:numPr>
        <w:jc w:val="both"/>
        <w:rPr>
          <w:bCs/>
          <w:lang w:val="sr-Latn-CS"/>
        </w:rPr>
      </w:pPr>
      <w:r w:rsidRPr="0060524B">
        <w:rPr>
          <w:bCs/>
          <w:lang w:val="sr-Latn-CS"/>
        </w:rPr>
        <w:t xml:space="preserve">Od početka vođenja Baze podataka tužilaštva u </w:t>
      </w:r>
      <w:r w:rsidRPr="004C6C0C">
        <w:rPr>
          <w:b/>
          <w:lang w:val="sr-Latn-CS"/>
        </w:rPr>
        <w:t xml:space="preserve">2016. godini pa do kraja </w:t>
      </w:r>
      <w:r w:rsidR="00112807">
        <w:rPr>
          <w:b/>
          <w:lang w:val="sr-Latn-CS"/>
        </w:rPr>
        <w:t>decembra</w:t>
      </w:r>
      <w:r w:rsidRPr="004C6C0C">
        <w:rPr>
          <w:b/>
          <w:lang w:val="sr-Latn-CS"/>
        </w:rPr>
        <w:t xml:space="preserve"> 2023. godine, u svim tužilaštvima u Srbiji formirano je ukupno 5</w:t>
      </w:r>
      <w:r w:rsidR="00112807">
        <w:rPr>
          <w:b/>
          <w:lang w:val="sr-Latn-CS"/>
        </w:rPr>
        <w:t>22</w:t>
      </w:r>
      <w:r w:rsidRPr="004C6C0C">
        <w:rPr>
          <w:b/>
          <w:lang w:val="sr-Latn-CS"/>
        </w:rPr>
        <w:t xml:space="preserve"> predmeta na osnovu prijava za krivična </w:t>
      </w:r>
      <w:proofErr w:type="spellStart"/>
      <w:r w:rsidRPr="004C6C0C">
        <w:rPr>
          <w:b/>
          <w:lang w:val="sr-Latn-CS"/>
        </w:rPr>
        <w:t>dela</w:t>
      </w:r>
      <w:proofErr w:type="spellEnd"/>
      <w:r w:rsidRPr="004C6C0C">
        <w:rPr>
          <w:b/>
          <w:lang w:val="sr-Latn-CS"/>
        </w:rPr>
        <w:t xml:space="preserve"> protiv novinara</w:t>
      </w:r>
      <w:r w:rsidRPr="0060524B">
        <w:rPr>
          <w:bCs/>
          <w:lang w:val="sr-Latn-CS"/>
        </w:rPr>
        <w:t xml:space="preserve">. Prema statističkim podacima VJT-a za ovaj period, </w:t>
      </w:r>
      <w:r w:rsidRPr="004C6C0C">
        <w:rPr>
          <w:b/>
          <w:lang w:val="sr-Latn-CS"/>
        </w:rPr>
        <w:t>rešeno je ukupno 30</w:t>
      </w:r>
      <w:r w:rsidR="00112807">
        <w:rPr>
          <w:b/>
          <w:lang w:val="sr-Latn-CS"/>
        </w:rPr>
        <w:t>8</w:t>
      </w:r>
      <w:r w:rsidRPr="004C6C0C">
        <w:rPr>
          <w:b/>
          <w:lang w:val="sr-Latn-CS"/>
        </w:rPr>
        <w:t xml:space="preserve"> predmeta, odnosno 5</w:t>
      </w:r>
      <w:r w:rsidR="00112807">
        <w:rPr>
          <w:b/>
          <w:lang w:val="sr-Latn-CS"/>
        </w:rPr>
        <w:t>9</w:t>
      </w:r>
      <w:r w:rsidRPr="004C6C0C">
        <w:rPr>
          <w:b/>
          <w:lang w:val="sr-Latn-CS"/>
        </w:rPr>
        <w:t>% slučajeva, dok je 21</w:t>
      </w:r>
      <w:r w:rsidR="00112807">
        <w:rPr>
          <w:b/>
          <w:lang w:val="sr-Latn-CS"/>
        </w:rPr>
        <w:t>4</w:t>
      </w:r>
      <w:r w:rsidRPr="004C6C0C">
        <w:rPr>
          <w:b/>
          <w:lang w:val="sr-Latn-CS"/>
        </w:rPr>
        <w:t xml:space="preserve"> predmeta (41%) još </w:t>
      </w:r>
      <w:proofErr w:type="spellStart"/>
      <w:r w:rsidRPr="004C6C0C">
        <w:rPr>
          <w:b/>
          <w:lang w:val="sr-Latn-CS"/>
        </w:rPr>
        <w:t>uvek</w:t>
      </w:r>
      <w:proofErr w:type="spellEnd"/>
      <w:r w:rsidRPr="004C6C0C">
        <w:rPr>
          <w:b/>
          <w:lang w:val="sr-Latn-CS"/>
        </w:rPr>
        <w:t xml:space="preserve"> aktivno</w:t>
      </w:r>
      <w:r w:rsidRPr="0060524B">
        <w:rPr>
          <w:bCs/>
          <w:lang w:val="sr-Latn-CS"/>
        </w:rPr>
        <w:t xml:space="preserve">, odnosno </w:t>
      </w:r>
      <w:proofErr w:type="spellStart"/>
      <w:r w:rsidRPr="0060524B">
        <w:rPr>
          <w:bCs/>
          <w:lang w:val="sr-Latn-CS"/>
        </w:rPr>
        <w:t>nerešeno</w:t>
      </w:r>
      <w:proofErr w:type="spellEnd"/>
      <w:r w:rsidRPr="0060524B">
        <w:rPr>
          <w:bCs/>
          <w:lang w:val="sr-Latn-CS"/>
        </w:rPr>
        <w:t>, i nalazi se u različitim fazama postupka.</w:t>
      </w:r>
    </w:p>
    <w:p w14:paraId="7F5CA164" w14:textId="77777777" w:rsidR="00F63514" w:rsidRPr="00F63514" w:rsidRDefault="00F63514" w:rsidP="00F63514">
      <w:pPr>
        <w:pStyle w:val="NoSpacing"/>
        <w:jc w:val="both"/>
        <w:rPr>
          <w:bCs/>
          <w:lang w:val="sr-Latn-CS"/>
        </w:rPr>
      </w:pPr>
    </w:p>
    <w:p w14:paraId="36DCE736" w14:textId="4F96CE4E" w:rsidR="00F63514" w:rsidRPr="00ED78F3" w:rsidRDefault="00AB288D" w:rsidP="00ED78F3">
      <w:pPr>
        <w:pStyle w:val="NoSpacing"/>
        <w:numPr>
          <w:ilvl w:val="0"/>
          <w:numId w:val="16"/>
        </w:numPr>
        <w:jc w:val="both"/>
        <w:rPr>
          <w:bCs/>
          <w:lang w:val="sr-Latn-CS"/>
        </w:rPr>
      </w:pPr>
      <w:r w:rsidRPr="00F63514">
        <w:rPr>
          <w:bCs/>
          <w:lang w:val="sr-Latn-RS"/>
        </w:rPr>
        <w:t xml:space="preserve">Iako je ukupan broj nepoznatih izvršilaca </w:t>
      </w:r>
      <w:r w:rsidR="0060524B" w:rsidRPr="00F63514">
        <w:rPr>
          <w:bCs/>
          <w:lang w:val="sr-Latn-RS"/>
        </w:rPr>
        <w:t xml:space="preserve">napada na novinare, kao razlog za </w:t>
      </w:r>
      <w:proofErr w:type="spellStart"/>
      <w:r w:rsidR="0060524B" w:rsidRPr="00F63514">
        <w:rPr>
          <w:bCs/>
          <w:lang w:val="sr-Latn-RS"/>
        </w:rPr>
        <w:t>nerešavanje</w:t>
      </w:r>
      <w:proofErr w:type="spellEnd"/>
      <w:r w:rsidR="0060524B" w:rsidRPr="00F63514">
        <w:rPr>
          <w:bCs/>
          <w:lang w:val="sr-Latn-RS"/>
        </w:rPr>
        <w:t xml:space="preserve"> tih slučajeva, </w:t>
      </w:r>
      <w:r w:rsidRPr="00F63514">
        <w:rPr>
          <w:bCs/>
          <w:lang w:val="sr-Latn-RS"/>
        </w:rPr>
        <w:t xml:space="preserve">i dalje visok (oko 43% </w:t>
      </w:r>
      <w:r w:rsidR="0060524B" w:rsidRPr="00F63514">
        <w:rPr>
          <w:bCs/>
          <w:lang w:val="sr-Latn-RS"/>
        </w:rPr>
        <w:t xml:space="preserve">od ukupnog broja </w:t>
      </w:r>
      <w:r w:rsidRPr="00F63514">
        <w:rPr>
          <w:bCs/>
          <w:lang w:val="sr-Latn-RS"/>
        </w:rPr>
        <w:t xml:space="preserve">nerešenih predmeta) ipak treba primetiti da je najveći broj neidentifikovanih učinilaca krivičnih dela iz ranijeg perioda vođenja evidencija što se </w:t>
      </w:r>
      <w:r w:rsidR="0060524B" w:rsidRPr="00F63514">
        <w:rPr>
          <w:bCs/>
          <w:lang w:val="sr-Latn-RS"/>
        </w:rPr>
        <w:t xml:space="preserve">jasno </w:t>
      </w:r>
      <w:r w:rsidRPr="00F63514">
        <w:rPr>
          <w:bCs/>
          <w:lang w:val="sr-Latn-RS"/>
        </w:rPr>
        <w:t xml:space="preserve">vidi iz tabele </w:t>
      </w:r>
      <w:r w:rsidR="0060524B" w:rsidRPr="00F63514">
        <w:rPr>
          <w:bCs/>
          <w:lang w:val="sr-Latn-RS"/>
        </w:rPr>
        <w:t>u gornjem delu Izveštaja</w:t>
      </w:r>
      <w:r w:rsidRPr="00F63514">
        <w:rPr>
          <w:bCs/>
          <w:lang w:val="sr-Latn-RS"/>
        </w:rPr>
        <w:t>.</w:t>
      </w:r>
      <w:r w:rsidR="00F63514" w:rsidRPr="00F63514">
        <w:rPr>
          <w:bCs/>
          <w:lang w:val="sr-Latn-RS"/>
        </w:rPr>
        <w:t xml:space="preserve"> </w:t>
      </w:r>
      <w:r w:rsidR="00F63514" w:rsidRPr="002D5277">
        <w:rPr>
          <w:b/>
          <w:lang w:val="sr-Latn-RS"/>
        </w:rPr>
        <w:t xml:space="preserve">Broj neidentifikovanih izvršilaca u 2016. godini je 94% od 17 nerešenih predmeta, dok je </w:t>
      </w:r>
      <w:proofErr w:type="spellStart"/>
      <w:r w:rsidR="00F63514" w:rsidRPr="002D5277">
        <w:rPr>
          <w:b/>
          <w:lang w:val="sr-Latn-RS"/>
        </w:rPr>
        <w:t>traj</w:t>
      </w:r>
      <w:proofErr w:type="spellEnd"/>
      <w:r w:rsidR="00F63514" w:rsidRPr="002D5277">
        <w:rPr>
          <w:b/>
          <w:lang w:val="sr-Latn-RS"/>
        </w:rPr>
        <w:t xml:space="preserve"> procenat u 2023. godini pao na svega 9.6% (5 </w:t>
      </w:r>
      <w:proofErr w:type="spellStart"/>
      <w:r w:rsidR="00F63514" w:rsidRPr="002D5277">
        <w:rPr>
          <w:b/>
          <w:lang w:val="sr-Latn-RS"/>
        </w:rPr>
        <w:t>neidentifkovanih</w:t>
      </w:r>
      <w:proofErr w:type="spellEnd"/>
      <w:r w:rsidR="00F63514" w:rsidRPr="002D5277">
        <w:rPr>
          <w:b/>
          <w:lang w:val="sr-Latn-RS"/>
        </w:rPr>
        <w:t xml:space="preserve"> izvršilaca od 52 aktivna predmeta</w:t>
      </w:r>
      <w:r w:rsidR="004C6C0C" w:rsidRPr="002D5277">
        <w:rPr>
          <w:b/>
          <w:lang w:val="sr-Latn-RS"/>
        </w:rPr>
        <w:t>)</w:t>
      </w:r>
      <w:r w:rsidR="00F63514" w:rsidRPr="002D5277">
        <w:rPr>
          <w:b/>
          <w:lang w:val="sr-Latn-RS"/>
        </w:rPr>
        <w:t>.</w:t>
      </w:r>
    </w:p>
    <w:p w14:paraId="074F4E2F" w14:textId="77777777" w:rsidR="00ED78F3" w:rsidRPr="00ED78F3" w:rsidRDefault="00ED78F3" w:rsidP="00ED78F3">
      <w:pPr>
        <w:pStyle w:val="NoSpacing"/>
        <w:jc w:val="both"/>
        <w:rPr>
          <w:bCs/>
          <w:lang w:val="sr-Latn-CS"/>
        </w:rPr>
      </w:pPr>
    </w:p>
    <w:p w14:paraId="3249A508" w14:textId="627F4441" w:rsidR="00F34808" w:rsidRPr="00F34808" w:rsidRDefault="00AB288D" w:rsidP="00F34808">
      <w:pPr>
        <w:pStyle w:val="NoSpacing"/>
        <w:numPr>
          <w:ilvl w:val="0"/>
          <w:numId w:val="16"/>
        </w:numPr>
        <w:jc w:val="both"/>
        <w:rPr>
          <w:bCs/>
          <w:lang w:val="sr-Latn-RS"/>
        </w:rPr>
      </w:pPr>
      <w:r w:rsidRPr="002D5277">
        <w:rPr>
          <w:b/>
          <w:lang w:val="sr-Latn-CS"/>
        </w:rPr>
        <w:lastRenderedPageBreak/>
        <w:t xml:space="preserve">Od </w:t>
      </w:r>
      <w:r w:rsidR="00F34808">
        <w:rPr>
          <w:b/>
          <w:lang w:val="sr-Latn-CS"/>
        </w:rPr>
        <w:t>81</w:t>
      </w:r>
      <w:r w:rsidRPr="002D5277">
        <w:rPr>
          <w:b/>
          <w:lang w:val="sr-Latn-CS"/>
        </w:rPr>
        <w:t xml:space="preserve"> predmeta koji su rešeni odlukom suda </w:t>
      </w:r>
      <w:r w:rsidR="00ED78F3" w:rsidRPr="002D5277">
        <w:rPr>
          <w:b/>
          <w:lang w:val="sr-Latn-CS"/>
        </w:rPr>
        <w:t xml:space="preserve">od 2016. do 2023. godine </w:t>
      </w:r>
      <w:r w:rsidRPr="002D5277">
        <w:rPr>
          <w:b/>
          <w:lang w:val="sr-Latn-CS"/>
        </w:rPr>
        <w:t>- u 6</w:t>
      </w:r>
      <w:r w:rsidR="00F34808">
        <w:rPr>
          <w:b/>
          <w:lang w:val="sr-Latn-CS"/>
        </w:rPr>
        <w:t>3</w:t>
      </w:r>
      <w:r w:rsidRPr="002D5277">
        <w:rPr>
          <w:b/>
          <w:lang w:val="sr-Latn-CS"/>
        </w:rPr>
        <w:t xml:space="preserve"> predmet</w:t>
      </w:r>
      <w:r w:rsidR="001416DE">
        <w:rPr>
          <w:b/>
          <w:lang w:val="sr-Latn-CS"/>
        </w:rPr>
        <w:t>a</w:t>
      </w:r>
      <w:r w:rsidRPr="002D5277">
        <w:rPr>
          <w:b/>
          <w:lang w:val="sr-Latn-CS"/>
        </w:rPr>
        <w:t xml:space="preserve"> je doneta osuđujuća presuda;</w:t>
      </w:r>
      <w:r w:rsidRPr="00ED78F3">
        <w:rPr>
          <w:bCs/>
          <w:lang w:val="sr-Latn-CS"/>
        </w:rPr>
        <w:t xml:space="preserve"> u 1</w:t>
      </w:r>
      <w:r w:rsidR="00F34808">
        <w:rPr>
          <w:bCs/>
          <w:lang w:val="sr-Latn-CS"/>
        </w:rPr>
        <w:t>2</w:t>
      </w:r>
      <w:r w:rsidRPr="00ED78F3">
        <w:rPr>
          <w:bCs/>
          <w:lang w:val="sr-Latn-CS"/>
        </w:rPr>
        <w:t xml:space="preserve"> predmeta oslobađajuća presuda; </w:t>
      </w:r>
      <w:r w:rsidRPr="00ED78F3">
        <w:rPr>
          <w:bCs/>
          <w:lang w:val="sr-Latn-RS"/>
        </w:rPr>
        <w:t xml:space="preserve">dok je u 6 predmeta optužni akt tužilaštva odbačen ili odbijen. </w:t>
      </w:r>
    </w:p>
    <w:p w14:paraId="6E83D5FA" w14:textId="4E4CF008" w:rsidR="00AB288D" w:rsidRPr="00ED78F3" w:rsidRDefault="00AB288D" w:rsidP="00F34808">
      <w:pPr>
        <w:pStyle w:val="NoSpacing"/>
        <w:ind w:left="360"/>
        <w:jc w:val="both"/>
        <w:rPr>
          <w:bCs/>
          <w:lang w:val="sr-Latn-CS"/>
        </w:rPr>
      </w:pPr>
    </w:p>
    <w:p w14:paraId="2F695EF9" w14:textId="77777777" w:rsidR="00ED78F3" w:rsidRDefault="00ED78F3" w:rsidP="00ED78F3">
      <w:pPr>
        <w:pStyle w:val="ListParagraph"/>
        <w:rPr>
          <w:bCs/>
          <w:lang w:val="sr-Latn-CS"/>
        </w:rPr>
      </w:pPr>
    </w:p>
    <w:p w14:paraId="13F1006D" w14:textId="7367A8A8" w:rsidR="009E5378" w:rsidRPr="009E5378" w:rsidRDefault="00AB288D" w:rsidP="009E5378">
      <w:pPr>
        <w:pStyle w:val="NoSpacing"/>
        <w:numPr>
          <w:ilvl w:val="0"/>
          <w:numId w:val="16"/>
        </w:numPr>
        <w:jc w:val="both"/>
        <w:rPr>
          <w:bCs/>
          <w:lang w:val="sr-Latn-CS"/>
        </w:rPr>
      </w:pPr>
      <w:r w:rsidRPr="009E5378">
        <w:rPr>
          <w:bCs/>
          <w:lang w:val="sr-Latn-CS"/>
        </w:rPr>
        <w:t xml:space="preserve">Sa druge strane, </w:t>
      </w:r>
      <w:r w:rsidR="00ED78F3" w:rsidRPr="009E5378">
        <w:rPr>
          <w:bCs/>
          <w:lang w:val="sr-Latn-CS"/>
        </w:rPr>
        <w:t xml:space="preserve">u istom periodu, </w:t>
      </w:r>
      <w:proofErr w:type="spellStart"/>
      <w:r w:rsidRPr="002D5277">
        <w:rPr>
          <w:b/>
          <w:lang w:val="sr-Latn-CS"/>
        </w:rPr>
        <w:t>tužilačkom</w:t>
      </w:r>
      <w:proofErr w:type="spellEnd"/>
      <w:r w:rsidRPr="002D5277">
        <w:rPr>
          <w:b/>
          <w:lang w:val="sr-Latn-CS"/>
        </w:rPr>
        <w:t xml:space="preserve"> odlukom je rešen 22</w:t>
      </w:r>
      <w:r w:rsidR="00270EB0">
        <w:rPr>
          <w:b/>
          <w:lang w:val="sr-Latn-CS"/>
        </w:rPr>
        <w:t>3</w:t>
      </w:r>
      <w:r w:rsidRPr="002D5277">
        <w:rPr>
          <w:b/>
          <w:lang w:val="sr-Latn-CS"/>
        </w:rPr>
        <w:t xml:space="preserve"> slučaj. </w:t>
      </w:r>
      <w:r w:rsidRPr="009E5378">
        <w:rPr>
          <w:bCs/>
          <w:lang w:val="sr-Latn-RS"/>
        </w:rPr>
        <w:t>U</w:t>
      </w:r>
      <w:r w:rsidRPr="009E5378">
        <w:rPr>
          <w:bCs/>
          <w:lang w:val="sr-Cyrl-RS"/>
        </w:rPr>
        <w:t xml:space="preserve"> 10</w:t>
      </w:r>
      <w:r w:rsidR="00270EB0">
        <w:rPr>
          <w:bCs/>
          <w:lang w:val="sr-Latn-RS"/>
        </w:rPr>
        <w:t>6</w:t>
      </w:r>
      <w:r w:rsidRPr="009E5378">
        <w:rPr>
          <w:bCs/>
          <w:lang w:val="sr-Cyrl-RS"/>
        </w:rPr>
        <w:t xml:space="preserve"> </w:t>
      </w:r>
      <w:proofErr w:type="spellStart"/>
      <w:r w:rsidRPr="009E5378">
        <w:rPr>
          <w:bCs/>
          <w:lang w:val="sr-Cyrl-RS"/>
        </w:rPr>
        <w:t>predmeta</w:t>
      </w:r>
      <w:proofErr w:type="spellEnd"/>
      <w:r w:rsidRPr="009E5378">
        <w:rPr>
          <w:bCs/>
          <w:lang w:val="sr-Cyrl-RS"/>
        </w:rPr>
        <w:t xml:space="preserve"> </w:t>
      </w:r>
      <w:proofErr w:type="spellStart"/>
      <w:r w:rsidRPr="009E5378">
        <w:rPr>
          <w:bCs/>
          <w:lang w:val="sr-Cyrl-RS"/>
        </w:rPr>
        <w:t>doneto</w:t>
      </w:r>
      <w:proofErr w:type="spellEnd"/>
      <w:r w:rsidRPr="009E5378">
        <w:rPr>
          <w:bCs/>
          <w:lang w:val="sr-Cyrl-RS"/>
        </w:rPr>
        <w:t xml:space="preserve"> </w:t>
      </w:r>
      <w:proofErr w:type="spellStart"/>
      <w:r w:rsidRPr="009E5378">
        <w:rPr>
          <w:bCs/>
          <w:lang w:val="sr-Cyrl-RS"/>
        </w:rPr>
        <w:t>je</w:t>
      </w:r>
      <w:proofErr w:type="spellEnd"/>
      <w:r w:rsidRPr="009E5378">
        <w:rPr>
          <w:bCs/>
          <w:lang w:val="sr-Cyrl-RS"/>
        </w:rPr>
        <w:t xml:space="preserve"> </w:t>
      </w:r>
      <w:proofErr w:type="spellStart"/>
      <w:r w:rsidRPr="009E5378">
        <w:rPr>
          <w:bCs/>
          <w:lang w:val="sr-Cyrl-RS"/>
        </w:rPr>
        <w:t>rešenje</w:t>
      </w:r>
      <w:proofErr w:type="spellEnd"/>
      <w:r w:rsidRPr="009E5378">
        <w:rPr>
          <w:bCs/>
          <w:lang w:val="sr-Cyrl-RS"/>
        </w:rPr>
        <w:t xml:space="preserve"> o </w:t>
      </w:r>
      <w:proofErr w:type="spellStart"/>
      <w:r w:rsidRPr="009E5378">
        <w:rPr>
          <w:bCs/>
          <w:lang w:val="sr-Cyrl-RS"/>
        </w:rPr>
        <w:t>odbačaju</w:t>
      </w:r>
      <w:proofErr w:type="spellEnd"/>
      <w:r w:rsidRPr="009E5378">
        <w:rPr>
          <w:bCs/>
          <w:lang w:val="sr-Cyrl-RS"/>
        </w:rPr>
        <w:t xml:space="preserve"> </w:t>
      </w:r>
      <w:proofErr w:type="spellStart"/>
      <w:r w:rsidRPr="009E5378">
        <w:rPr>
          <w:bCs/>
          <w:lang w:val="sr-Cyrl-RS"/>
        </w:rPr>
        <w:t>krivične</w:t>
      </w:r>
      <w:proofErr w:type="spellEnd"/>
      <w:r w:rsidRPr="009E5378">
        <w:rPr>
          <w:bCs/>
          <w:lang w:val="sr-Cyrl-RS"/>
        </w:rPr>
        <w:t xml:space="preserve"> </w:t>
      </w:r>
      <w:proofErr w:type="spellStart"/>
      <w:r w:rsidRPr="009E5378">
        <w:rPr>
          <w:bCs/>
          <w:lang w:val="sr-Cyrl-RS"/>
        </w:rPr>
        <w:t>prijave</w:t>
      </w:r>
      <w:proofErr w:type="spellEnd"/>
      <w:r w:rsidRPr="009E5378">
        <w:rPr>
          <w:bCs/>
          <w:lang w:val="sr-Latn-RS"/>
        </w:rPr>
        <w:t xml:space="preserve">, dok je u </w:t>
      </w:r>
      <w:r w:rsidRPr="009E5378">
        <w:rPr>
          <w:bCs/>
          <w:lang w:val="sr-Cyrl-RS"/>
        </w:rPr>
        <w:t>9</w:t>
      </w:r>
      <w:r w:rsidR="00270EB0">
        <w:rPr>
          <w:bCs/>
          <w:lang w:val="sr-Latn-RS"/>
        </w:rPr>
        <w:t xml:space="preserve">7 </w:t>
      </w:r>
      <w:proofErr w:type="spellStart"/>
      <w:r w:rsidRPr="009E5378">
        <w:rPr>
          <w:bCs/>
          <w:lang w:val="sr-Cyrl-RS"/>
        </w:rPr>
        <w:t>predmeta</w:t>
      </w:r>
      <w:proofErr w:type="spellEnd"/>
      <w:r w:rsidRPr="009E5378">
        <w:rPr>
          <w:bCs/>
          <w:lang w:val="sr-Cyrl-RS"/>
        </w:rPr>
        <w:t xml:space="preserve"> </w:t>
      </w:r>
      <w:proofErr w:type="spellStart"/>
      <w:r w:rsidRPr="009E5378">
        <w:rPr>
          <w:bCs/>
          <w:lang w:val="sr-Cyrl-RS"/>
        </w:rPr>
        <w:t>doneta</w:t>
      </w:r>
      <w:proofErr w:type="spellEnd"/>
      <w:r w:rsidRPr="009E5378">
        <w:rPr>
          <w:bCs/>
          <w:lang w:val="sr-Cyrl-RS"/>
        </w:rPr>
        <w:t xml:space="preserve"> </w:t>
      </w:r>
      <w:proofErr w:type="spellStart"/>
      <w:r w:rsidRPr="009E5378">
        <w:rPr>
          <w:bCs/>
          <w:lang w:val="sr-Cyrl-RS"/>
        </w:rPr>
        <w:t>službena</w:t>
      </w:r>
      <w:proofErr w:type="spellEnd"/>
      <w:r w:rsidRPr="009E5378">
        <w:rPr>
          <w:bCs/>
          <w:lang w:val="sr-Cyrl-RS"/>
        </w:rPr>
        <w:t xml:space="preserve"> </w:t>
      </w:r>
      <w:proofErr w:type="spellStart"/>
      <w:r w:rsidRPr="009E5378">
        <w:rPr>
          <w:bCs/>
          <w:lang w:val="sr-Cyrl-RS"/>
        </w:rPr>
        <w:t>beleška</w:t>
      </w:r>
      <w:proofErr w:type="spellEnd"/>
      <w:r w:rsidRPr="009E5378">
        <w:rPr>
          <w:bCs/>
          <w:lang w:val="sr-Cyrl-RS"/>
        </w:rPr>
        <w:t xml:space="preserve"> </w:t>
      </w:r>
      <w:proofErr w:type="spellStart"/>
      <w:r w:rsidRPr="009E5378">
        <w:rPr>
          <w:bCs/>
          <w:lang w:val="sr-Cyrl-RS"/>
        </w:rPr>
        <w:t>da</w:t>
      </w:r>
      <w:proofErr w:type="spellEnd"/>
      <w:r w:rsidRPr="009E5378">
        <w:rPr>
          <w:bCs/>
          <w:lang w:val="sr-Cyrl-RS"/>
        </w:rPr>
        <w:t xml:space="preserve"> </w:t>
      </w:r>
      <w:proofErr w:type="spellStart"/>
      <w:r w:rsidRPr="009E5378">
        <w:rPr>
          <w:bCs/>
          <w:lang w:val="sr-Cyrl-RS"/>
        </w:rPr>
        <w:t>nema</w:t>
      </w:r>
      <w:proofErr w:type="spellEnd"/>
      <w:r w:rsidRPr="009E5378">
        <w:rPr>
          <w:bCs/>
          <w:lang w:val="sr-Cyrl-RS"/>
        </w:rPr>
        <w:t xml:space="preserve"> </w:t>
      </w:r>
      <w:proofErr w:type="spellStart"/>
      <w:r w:rsidRPr="009E5378">
        <w:rPr>
          <w:bCs/>
          <w:lang w:val="sr-Cyrl-RS"/>
        </w:rPr>
        <w:t>mesta</w:t>
      </w:r>
      <w:proofErr w:type="spellEnd"/>
      <w:r w:rsidRPr="009E5378">
        <w:rPr>
          <w:bCs/>
          <w:lang w:val="sr-Cyrl-RS"/>
        </w:rPr>
        <w:t xml:space="preserve"> </w:t>
      </w:r>
      <w:proofErr w:type="spellStart"/>
      <w:r w:rsidRPr="009E5378">
        <w:rPr>
          <w:bCs/>
          <w:lang w:val="sr-Cyrl-RS"/>
        </w:rPr>
        <w:t>pokretanju</w:t>
      </w:r>
      <w:proofErr w:type="spellEnd"/>
      <w:r w:rsidRPr="009E5378">
        <w:rPr>
          <w:bCs/>
          <w:lang w:val="sr-Cyrl-RS"/>
        </w:rPr>
        <w:t xml:space="preserve"> </w:t>
      </w:r>
      <w:proofErr w:type="spellStart"/>
      <w:r w:rsidRPr="009E5378">
        <w:rPr>
          <w:bCs/>
          <w:lang w:val="sr-Cyrl-RS"/>
        </w:rPr>
        <w:t>krivičnog</w:t>
      </w:r>
      <w:proofErr w:type="spellEnd"/>
      <w:r w:rsidRPr="009E5378">
        <w:rPr>
          <w:bCs/>
          <w:lang w:val="sr-Cyrl-RS"/>
        </w:rPr>
        <w:t xml:space="preserve"> </w:t>
      </w:r>
      <w:proofErr w:type="spellStart"/>
      <w:r w:rsidRPr="009E5378">
        <w:rPr>
          <w:bCs/>
          <w:lang w:val="sr-Cyrl-RS"/>
        </w:rPr>
        <w:t>postupka</w:t>
      </w:r>
      <w:proofErr w:type="spellEnd"/>
      <w:r w:rsidRPr="009E5378">
        <w:rPr>
          <w:bCs/>
          <w:lang w:val="sr-Latn-RS"/>
        </w:rPr>
        <w:t xml:space="preserve">, odnosno da nema elemenata krivičnog dela za koje se gonjenje preduzima po službenoj dužnosti. </w:t>
      </w:r>
    </w:p>
    <w:p w14:paraId="1AC5B64F" w14:textId="77777777" w:rsidR="00270EB0" w:rsidRDefault="00270EB0" w:rsidP="00270EB0">
      <w:pPr>
        <w:pStyle w:val="NoSpacing"/>
        <w:ind w:left="360"/>
        <w:jc w:val="both"/>
        <w:rPr>
          <w:bCs/>
          <w:lang w:val="sr-Latn-CS"/>
        </w:rPr>
      </w:pPr>
    </w:p>
    <w:p w14:paraId="5D33D071" w14:textId="6ABE1F5A" w:rsidR="009E5378" w:rsidRDefault="00AB288D" w:rsidP="00A06727">
      <w:pPr>
        <w:pStyle w:val="NoSpacing"/>
        <w:numPr>
          <w:ilvl w:val="0"/>
          <w:numId w:val="16"/>
        </w:numPr>
        <w:jc w:val="both"/>
        <w:rPr>
          <w:bCs/>
          <w:lang w:val="sr-Latn-CS"/>
        </w:rPr>
      </w:pPr>
      <w:r w:rsidRPr="009E5378">
        <w:rPr>
          <w:bCs/>
          <w:lang w:val="sr-Latn-CS"/>
        </w:rPr>
        <w:t xml:space="preserve">U 2023. godini nastavljen je trend </w:t>
      </w:r>
      <w:proofErr w:type="spellStart"/>
      <w:r w:rsidRPr="009E5378">
        <w:rPr>
          <w:bCs/>
          <w:lang w:val="sr-Latn-CS"/>
        </w:rPr>
        <w:t>pretnji</w:t>
      </w:r>
      <w:proofErr w:type="spellEnd"/>
      <w:r w:rsidRPr="009E5378">
        <w:rPr>
          <w:bCs/>
          <w:lang w:val="sr-Latn-CS"/>
        </w:rPr>
        <w:t xml:space="preserve"> </w:t>
      </w:r>
      <w:r w:rsidR="009E5378" w:rsidRPr="009E5378">
        <w:rPr>
          <w:bCs/>
          <w:lang w:val="sr-Latn-CS"/>
        </w:rPr>
        <w:t xml:space="preserve">Marku </w:t>
      </w:r>
      <w:r w:rsidRPr="009E5378">
        <w:rPr>
          <w:bCs/>
          <w:lang w:val="sr-Latn-CS"/>
        </w:rPr>
        <w:t xml:space="preserve">Vidojkoviću i </w:t>
      </w:r>
      <w:r w:rsidR="009E5378" w:rsidRPr="009E5378">
        <w:rPr>
          <w:bCs/>
          <w:lang w:val="sr-Latn-CS"/>
        </w:rPr>
        <w:t xml:space="preserve">Nenadu </w:t>
      </w:r>
      <w:proofErr w:type="spellStart"/>
      <w:r w:rsidRPr="009E5378">
        <w:rPr>
          <w:bCs/>
          <w:lang w:val="sr-Latn-CS"/>
        </w:rPr>
        <w:t>Kulačinu</w:t>
      </w:r>
      <w:proofErr w:type="spellEnd"/>
      <w:r w:rsidRPr="009E5378">
        <w:rPr>
          <w:bCs/>
          <w:lang w:val="sr-Latn-CS"/>
        </w:rPr>
        <w:t xml:space="preserve">. Zabeleženo je ukupno pet i u ovom trenutku se prikupljaju </w:t>
      </w:r>
      <w:proofErr w:type="spellStart"/>
      <w:r w:rsidRPr="009E5378">
        <w:rPr>
          <w:bCs/>
          <w:lang w:val="sr-Latn-CS"/>
        </w:rPr>
        <w:t>obaveštenja</w:t>
      </w:r>
      <w:proofErr w:type="spellEnd"/>
      <w:r w:rsidRPr="009E5378">
        <w:rPr>
          <w:bCs/>
          <w:lang w:val="sr-Latn-CS"/>
        </w:rPr>
        <w:t xml:space="preserve">, dok je u nekim izdat zahtev sudu za lociranje </w:t>
      </w:r>
      <w:proofErr w:type="spellStart"/>
      <w:r w:rsidRPr="009E5378">
        <w:rPr>
          <w:bCs/>
          <w:lang w:val="sr-Latn-CS"/>
        </w:rPr>
        <w:t>mesta</w:t>
      </w:r>
      <w:proofErr w:type="spellEnd"/>
      <w:r w:rsidRPr="009E5378">
        <w:rPr>
          <w:bCs/>
          <w:lang w:val="sr-Latn-CS"/>
        </w:rPr>
        <w:t xml:space="preserve"> komunikacije, a u jednom slučaju krivična prijava je odbačena. </w:t>
      </w:r>
      <w:proofErr w:type="spellStart"/>
      <w:r w:rsidRPr="002D5277">
        <w:rPr>
          <w:b/>
          <w:lang w:val="sr-Latn-CS"/>
        </w:rPr>
        <w:t>Nerešeni</w:t>
      </w:r>
      <w:proofErr w:type="spellEnd"/>
      <w:r w:rsidRPr="002D5277">
        <w:rPr>
          <w:b/>
          <w:lang w:val="sr-Latn-CS"/>
        </w:rPr>
        <w:t xml:space="preserve"> slučajevi </w:t>
      </w:r>
      <w:proofErr w:type="spellStart"/>
      <w:r w:rsidRPr="002D5277">
        <w:rPr>
          <w:b/>
          <w:lang w:val="sr-Latn-CS"/>
        </w:rPr>
        <w:t>pretnji</w:t>
      </w:r>
      <w:proofErr w:type="spellEnd"/>
      <w:r w:rsidRPr="002D5277">
        <w:rPr>
          <w:b/>
          <w:lang w:val="sr-Latn-CS"/>
        </w:rPr>
        <w:t xml:space="preserve"> novinarima,</w:t>
      </w:r>
      <w:r w:rsidRPr="009E5378">
        <w:rPr>
          <w:bCs/>
          <w:lang w:val="sr-Latn-CS"/>
        </w:rPr>
        <w:t xml:space="preserve"> ne samo u slučaju ova dva novinara već i drugih, </w:t>
      </w:r>
      <w:proofErr w:type="spellStart"/>
      <w:r w:rsidRPr="002D5277">
        <w:rPr>
          <w:b/>
          <w:lang w:val="sr-Latn-CS"/>
        </w:rPr>
        <w:t>zahteva</w:t>
      </w:r>
      <w:r w:rsidR="009E5378" w:rsidRPr="002D5277">
        <w:rPr>
          <w:b/>
          <w:lang w:val="sr-Latn-CS"/>
        </w:rPr>
        <w:t>ju</w:t>
      </w:r>
      <w:proofErr w:type="spellEnd"/>
      <w:r w:rsidRPr="002D5277">
        <w:rPr>
          <w:b/>
          <w:lang w:val="sr-Latn-CS"/>
        </w:rPr>
        <w:t xml:space="preserve"> stalnu reviziju statusa i nove napore za efikasnije otkrivanje i primereno kažnjavanje počinilaca.</w:t>
      </w:r>
    </w:p>
    <w:p w14:paraId="04FCC77E" w14:textId="77777777" w:rsidR="00A06727" w:rsidRPr="00A06727" w:rsidRDefault="00A06727" w:rsidP="00A06727">
      <w:pPr>
        <w:pStyle w:val="NoSpacing"/>
        <w:jc w:val="both"/>
        <w:rPr>
          <w:bCs/>
          <w:lang w:val="sr-Latn-CS"/>
        </w:rPr>
      </w:pPr>
    </w:p>
    <w:p w14:paraId="70C090F0" w14:textId="023854A3" w:rsidR="00A06727" w:rsidRDefault="0037346E" w:rsidP="00A06727">
      <w:pPr>
        <w:pStyle w:val="NoSpacing"/>
        <w:numPr>
          <w:ilvl w:val="0"/>
          <w:numId w:val="16"/>
        </w:numPr>
        <w:jc w:val="both"/>
        <w:rPr>
          <w:bCs/>
          <w:lang w:val="sr-Latn-CS"/>
        </w:rPr>
      </w:pPr>
      <w:r w:rsidRPr="00A06727">
        <w:rPr>
          <w:bCs/>
          <w:lang w:val="sr-Latn-CS"/>
        </w:rPr>
        <w:t xml:space="preserve">Da ne bi došlo do </w:t>
      </w:r>
      <w:proofErr w:type="spellStart"/>
      <w:r w:rsidRPr="00A06727">
        <w:rPr>
          <w:bCs/>
          <w:lang w:val="sr-Latn-CS"/>
        </w:rPr>
        <w:t>zastarevanja</w:t>
      </w:r>
      <w:proofErr w:type="spellEnd"/>
      <w:r w:rsidRPr="00A06727">
        <w:rPr>
          <w:bCs/>
          <w:lang w:val="sr-Latn-CS"/>
        </w:rPr>
        <w:t xml:space="preserve"> krivičnog gonjenja </w:t>
      </w:r>
      <w:r w:rsidR="009E5378" w:rsidRPr="00A06727">
        <w:rPr>
          <w:bCs/>
          <w:lang w:val="sr-Latn-CS"/>
        </w:rPr>
        <w:t xml:space="preserve">u slučaju teškog fizičkog napada na novinara portala Žig Info, </w:t>
      </w:r>
      <w:r w:rsidR="009E5378" w:rsidRPr="002D5277">
        <w:rPr>
          <w:b/>
          <w:lang w:val="sr-Latn-CS"/>
        </w:rPr>
        <w:t xml:space="preserve">Željka </w:t>
      </w:r>
      <w:proofErr w:type="spellStart"/>
      <w:r w:rsidR="009E5378" w:rsidRPr="002D5277">
        <w:rPr>
          <w:b/>
          <w:lang w:val="sr-Latn-CS"/>
        </w:rPr>
        <w:t>Matorčevića</w:t>
      </w:r>
      <w:proofErr w:type="spellEnd"/>
      <w:r w:rsidRPr="002D5277">
        <w:rPr>
          <w:b/>
          <w:lang w:val="sr-Latn-CS"/>
        </w:rPr>
        <w:t>, potrebno je da tužilaštvo</w:t>
      </w:r>
      <w:r w:rsidR="009E5378" w:rsidRPr="002D5277">
        <w:rPr>
          <w:b/>
          <w:lang w:val="sr-Latn-CS"/>
        </w:rPr>
        <w:t xml:space="preserve"> i policija nastave da</w:t>
      </w:r>
      <w:r w:rsidRPr="002D5277">
        <w:rPr>
          <w:b/>
          <w:lang w:val="sr-Latn-CS"/>
        </w:rPr>
        <w:t xml:space="preserve"> preduzima</w:t>
      </w:r>
      <w:r w:rsidR="009E5378" w:rsidRPr="002D5277">
        <w:rPr>
          <w:b/>
          <w:lang w:val="sr-Latn-CS"/>
        </w:rPr>
        <w:t>ju</w:t>
      </w:r>
      <w:r w:rsidRPr="002D5277">
        <w:rPr>
          <w:b/>
          <w:lang w:val="sr-Latn-CS"/>
        </w:rPr>
        <w:t xml:space="preserve"> dalje istražne radnje </w:t>
      </w:r>
      <w:r w:rsidR="009E5378" w:rsidRPr="002D5277">
        <w:rPr>
          <w:b/>
          <w:lang w:val="sr-Latn-CS"/>
        </w:rPr>
        <w:t>sa ciljem</w:t>
      </w:r>
      <w:r w:rsidRPr="002D5277">
        <w:rPr>
          <w:b/>
          <w:lang w:val="sr-Latn-CS"/>
        </w:rPr>
        <w:t xml:space="preserve"> otkrivanju izvršioca</w:t>
      </w:r>
      <w:r w:rsidR="009E5378" w:rsidRPr="00A06727">
        <w:rPr>
          <w:bCs/>
          <w:lang w:val="sr-Latn-CS"/>
        </w:rPr>
        <w:t xml:space="preserve"> zločina koji se dogodio </w:t>
      </w:r>
      <w:r w:rsidR="00A06727" w:rsidRPr="00A06727">
        <w:rPr>
          <w:bCs/>
          <w:lang w:val="sr-Latn-CS"/>
        </w:rPr>
        <w:t>2018. godine</w:t>
      </w:r>
      <w:r w:rsidRPr="00A06727">
        <w:rPr>
          <w:bCs/>
          <w:lang w:val="sr-Latn-CS"/>
        </w:rPr>
        <w:t xml:space="preserve">. </w:t>
      </w:r>
    </w:p>
    <w:p w14:paraId="461398DA" w14:textId="77777777" w:rsidR="00A06727" w:rsidRPr="00A06727" w:rsidRDefault="00A06727" w:rsidP="00A06727">
      <w:pPr>
        <w:pStyle w:val="NoSpacing"/>
        <w:jc w:val="both"/>
        <w:rPr>
          <w:bCs/>
          <w:lang w:val="sr-Latn-CS"/>
        </w:rPr>
      </w:pPr>
    </w:p>
    <w:p w14:paraId="6B72CA13" w14:textId="1B000863" w:rsidR="00A06727" w:rsidRDefault="0037346E" w:rsidP="00AD314C">
      <w:pPr>
        <w:pStyle w:val="NoSpacing"/>
        <w:numPr>
          <w:ilvl w:val="0"/>
          <w:numId w:val="16"/>
        </w:numPr>
        <w:jc w:val="both"/>
        <w:rPr>
          <w:bCs/>
          <w:lang w:val="sr-Latn-CS"/>
        </w:rPr>
      </w:pPr>
      <w:r w:rsidRPr="002D5277">
        <w:rPr>
          <w:b/>
          <w:lang w:val="sr-Latn-CS"/>
        </w:rPr>
        <w:t xml:space="preserve">Pravnosnažna presuda protiv napadača na </w:t>
      </w:r>
      <w:r w:rsidR="00A06727" w:rsidRPr="002D5277">
        <w:rPr>
          <w:b/>
          <w:lang w:val="sr-Latn-CS"/>
        </w:rPr>
        <w:t xml:space="preserve">fotoreportera </w:t>
      </w:r>
      <w:r w:rsidRPr="002D5277">
        <w:rPr>
          <w:b/>
          <w:lang w:val="sr-Latn-CS"/>
        </w:rPr>
        <w:t xml:space="preserve">Milana </w:t>
      </w:r>
      <w:proofErr w:type="spellStart"/>
      <w:r w:rsidRPr="002D5277">
        <w:rPr>
          <w:b/>
          <w:lang w:val="sr-Latn-CS"/>
        </w:rPr>
        <w:t>Šupicu</w:t>
      </w:r>
      <w:proofErr w:type="spellEnd"/>
      <w:r w:rsidRPr="002D5277">
        <w:rPr>
          <w:b/>
          <w:lang w:val="sr-Latn-CS"/>
        </w:rPr>
        <w:t xml:space="preserve"> iz Pančeva, </w:t>
      </w:r>
      <w:proofErr w:type="spellStart"/>
      <w:r w:rsidRPr="002D5277">
        <w:rPr>
          <w:b/>
          <w:lang w:val="sr-Latn-CS"/>
        </w:rPr>
        <w:t>primer</w:t>
      </w:r>
      <w:proofErr w:type="spellEnd"/>
      <w:r w:rsidRPr="002D5277">
        <w:rPr>
          <w:b/>
          <w:lang w:val="sr-Latn-CS"/>
        </w:rPr>
        <w:t xml:space="preserve"> je efikasnog otkrivanja i </w:t>
      </w:r>
      <w:proofErr w:type="spellStart"/>
      <w:r w:rsidRPr="002D5277">
        <w:rPr>
          <w:b/>
          <w:lang w:val="sr-Latn-CS"/>
        </w:rPr>
        <w:t>procesuiranja</w:t>
      </w:r>
      <w:proofErr w:type="spellEnd"/>
      <w:r w:rsidRPr="002D5277">
        <w:rPr>
          <w:b/>
          <w:lang w:val="sr-Latn-CS"/>
        </w:rPr>
        <w:t xml:space="preserve"> krivičnog </w:t>
      </w:r>
      <w:proofErr w:type="spellStart"/>
      <w:r w:rsidRPr="002D5277">
        <w:rPr>
          <w:b/>
          <w:lang w:val="sr-Latn-CS"/>
        </w:rPr>
        <w:t>dela</w:t>
      </w:r>
      <w:proofErr w:type="spellEnd"/>
      <w:r w:rsidRPr="002D5277">
        <w:rPr>
          <w:b/>
          <w:lang w:val="sr-Latn-CS"/>
        </w:rPr>
        <w:t xml:space="preserve"> ugrožavanja sigurnosti novinara</w:t>
      </w:r>
      <w:r w:rsidRPr="00A06727">
        <w:rPr>
          <w:bCs/>
          <w:lang w:val="sr-Latn-CS"/>
        </w:rPr>
        <w:t xml:space="preserve">. </w:t>
      </w:r>
      <w:proofErr w:type="spellStart"/>
      <w:r w:rsidRPr="00A06727">
        <w:rPr>
          <w:bCs/>
          <w:lang w:val="sr-Latn-CS"/>
        </w:rPr>
        <w:t>Prvostepena</w:t>
      </w:r>
      <w:proofErr w:type="spellEnd"/>
      <w:r w:rsidRPr="00A06727">
        <w:rPr>
          <w:bCs/>
          <w:lang w:val="sr-Latn-CS"/>
        </w:rPr>
        <w:t xml:space="preserve"> presuda doneta je za manje od dva </w:t>
      </w:r>
      <w:proofErr w:type="spellStart"/>
      <w:r w:rsidRPr="00A06727">
        <w:rPr>
          <w:bCs/>
          <w:lang w:val="sr-Latn-CS"/>
        </w:rPr>
        <w:t>meseca</w:t>
      </w:r>
      <w:proofErr w:type="spellEnd"/>
      <w:r w:rsidRPr="00A06727">
        <w:rPr>
          <w:bCs/>
          <w:lang w:val="sr-Latn-CS"/>
        </w:rPr>
        <w:t xml:space="preserve"> od napada, a da pritom nije </w:t>
      </w:r>
      <w:r w:rsidR="00A06727" w:rsidRPr="00A06727">
        <w:rPr>
          <w:bCs/>
          <w:lang w:val="sr-Latn-CS"/>
        </w:rPr>
        <w:t xml:space="preserve">bio </w:t>
      </w:r>
      <w:r w:rsidRPr="00A06727">
        <w:rPr>
          <w:bCs/>
          <w:lang w:val="sr-Latn-CS"/>
        </w:rPr>
        <w:t xml:space="preserve">u pitanju sporazum o priznanju krivičnog </w:t>
      </w:r>
      <w:proofErr w:type="spellStart"/>
      <w:r w:rsidRPr="00A06727">
        <w:rPr>
          <w:bCs/>
          <w:lang w:val="sr-Latn-CS"/>
        </w:rPr>
        <w:t>dela</w:t>
      </w:r>
      <w:proofErr w:type="spellEnd"/>
      <w:r w:rsidRPr="00A06727">
        <w:rPr>
          <w:bCs/>
          <w:lang w:val="sr-Latn-CS"/>
        </w:rPr>
        <w:t>.</w:t>
      </w:r>
    </w:p>
    <w:p w14:paraId="6B4E8B37" w14:textId="77777777" w:rsidR="00AD314C" w:rsidRPr="00AD314C" w:rsidRDefault="00AD314C" w:rsidP="00AD314C">
      <w:pPr>
        <w:pStyle w:val="NoSpacing"/>
        <w:jc w:val="both"/>
        <w:rPr>
          <w:bCs/>
          <w:lang w:val="sr-Latn-CS"/>
        </w:rPr>
      </w:pPr>
    </w:p>
    <w:p w14:paraId="0E519DAC" w14:textId="64A092B2" w:rsidR="00AD314C" w:rsidRPr="00AD314C" w:rsidRDefault="00A06727" w:rsidP="00AD314C">
      <w:pPr>
        <w:pStyle w:val="NoSpacing"/>
        <w:numPr>
          <w:ilvl w:val="0"/>
          <w:numId w:val="16"/>
        </w:numPr>
        <w:jc w:val="both"/>
        <w:rPr>
          <w:bCs/>
          <w:lang w:val="sr-Latn-CS"/>
        </w:rPr>
      </w:pPr>
      <w:r w:rsidRPr="00AD314C">
        <w:rPr>
          <w:lang w:val="sr-Latn-CS"/>
        </w:rPr>
        <w:t>S</w:t>
      </w:r>
      <w:r w:rsidR="0037346E" w:rsidRPr="00AD314C">
        <w:rPr>
          <w:lang w:val="sr-Latn-CS"/>
        </w:rPr>
        <w:t>lučaj</w:t>
      </w:r>
      <w:r w:rsidRPr="00AD314C">
        <w:rPr>
          <w:lang w:val="sr-Latn-CS"/>
        </w:rPr>
        <w:t xml:space="preserve"> napada na novinara</w:t>
      </w:r>
      <w:r w:rsidR="0037346E" w:rsidRPr="00AD314C">
        <w:rPr>
          <w:lang w:val="sr-Latn-CS"/>
        </w:rPr>
        <w:t xml:space="preserve"> </w:t>
      </w:r>
      <w:r w:rsidRPr="00AD314C">
        <w:rPr>
          <w:lang w:val="sr-Latn-CS"/>
        </w:rPr>
        <w:t xml:space="preserve">FONET-a </w:t>
      </w:r>
      <w:r w:rsidR="0037346E" w:rsidRPr="00AD314C">
        <w:rPr>
          <w:lang w:val="sr-Latn-CS"/>
        </w:rPr>
        <w:t>Mark</w:t>
      </w:r>
      <w:r w:rsidRPr="00AD314C">
        <w:rPr>
          <w:lang w:val="sr-Latn-CS"/>
        </w:rPr>
        <w:t>a</w:t>
      </w:r>
      <w:r w:rsidR="0037346E" w:rsidRPr="00AD314C">
        <w:rPr>
          <w:lang w:val="sr-Latn-CS"/>
        </w:rPr>
        <w:t xml:space="preserve"> </w:t>
      </w:r>
      <w:proofErr w:type="spellStart"/>
      <w:r w:rsidR="0037346E" w:rsidRPr="00AD314C">
        <w:rPr>
          <w:lang w:val="sr-Latn-CS"/>
        </w:rPr>
        <w:t>Dragoslavić</w:t>
      </w:r>
      <w:r w:rsidRPr="00AD314C">
        <w:rPr>
          <w:lang w:val="sr-Latn-CS"/>
        </w:rPr>
        <w:t>a</w:t>
      </w:r>
      <w:proofErr w:type="spellEnd"/>
      <w:r w:rsidR="0037346E" w:rsidRPr="00AD314C">
        <w:rPr>
          <w:lang w:val="sr-Latn-CS"/>
        </w:rPr>
        <w:t xml:space="preserve"> </w:t>
      </w:r>
      <w:proofErr w:type="spellStart"/>
      <w:r w:rsidR="0037346E" w:rsidRPr="00AD314C">
        <w:t>tako</w:t>
      </w:r>
      <w:proofErr w:type="spellEnd"/>
      <w:r w:rsidR="0037346E" w:rsidRPr="00AD314C">
        <w:rPr>
          <w:lang w:val="sr-Latn-CS"/>
        </w:rPr>
        <w:t>đ</w:t>
      </w:r>
      <w:r w:rsidR="0037346E" w:rsidRPr="00AD314C">
        <w:t>e</w:t>
      </w:r>
      <w:r w:rsidR="0037346E" w:rsidRPr="00AD314C">
        <w:rPr>
          <w:lang w:val="sr-Latn-CS"/>
        </w:rPr>
        <w:t xml:space="preserve"> predstavlja </w:t>
      </w:r>
      <w:proofErr w:type="spellStart"/>
      <w:r w:rsidR="0037346E" w:rsidRPr="00AD314C">
        <w:t>jedan</w:t>
      </w:r>
      <w:proofErr w:type="spellEnd"/>
      <w:r w:rsidR="0037346E" w:rsidRPr="00AD314C">
        <w:rPr>
          <w:lang w:val="sr-Latn-CS"/>
        </w:rPr>
        <w:t xml:space="preserve"> </w:t>
      </w:r>
      <w:r w:rsidR="0037346E" w:rsidRPr="00AD314C">
        <w:t>od</w:t>
      </w:r>
      <w:r w:rsidR="0037346E" w:rsidRPr="00AD314C">
        <w:rPr>
          <w:lang w:val="sr-Latn-CS"/>
        </w:rPr>
        <w:t xml:space="preserve"> </w:t>
      </w:r>
      <w:proofErr w:type="spellStart"/>
      <w:r w:rsidR="0037346E" w:rsidRPr="00AD314C">
        <w:t>primera</w:t>
      </w:r>
      <w:proofErr w:type="spellEnd"/>
      <w:r w:rsidR="0037346E" w:rsidRPr="00AD314C">
        <w:rPr>
          <w:lang w:val="sr-Latn-CS"/>
        </w:rPr>
        <w:t xml:space="preserve"> </w:t>
      </w:r>
      <w:proofErr w:type="spellStart"/>
      <w:r w:rsidR="0037346E" w:rsidRPr="00AD314C">
        <w:t>efikasnog</w:t>
      </w:r>
      <w:proofErr w:type="spellEnd"/>
      <w:r w:rsidR="0037346E" w:rsidRPr="00AD314C">
        <w:rPr>
          <w:lang w:val="sr-Latn-CS"/>
        </w:rPr>
        <w:t xml:space="preserve"> </w:t>
      </w:r>
      <w:proofErr w:type="spellStart"/>
      <w:r w:rsidR="0037346E" w:rsidRPr="00AD314C">
        <w:t>postupanja</w:t>
      </w:r>
      <w:proofErr w:type="spellEnd"/>
      <w:r w:rsidR="0037346E" w:rsidRPr="00AD314C">
        <w:rPr>
          <w:lang w:val="sr-Latn-CS"/>
        </w:rPr>
        <w:t xml:space="preserve"> </w:t>
      </w:r>
      <w:proofErr w:type="spellStart"/>
      <w:r w:rsidR="0037346E" w:rsidRPr="00AD314C">
        <w:t>nadle</w:t>
      </w:r>
      <w:proofErr w:type="spellEnd"/>
      <w:r w:rsidR="0037346E" w:rsidRPr="00AD314C">
        <w:rPr>
          <w:lang w:val="sr-Latn-CS"/>
        </w:rPr>
        <w:t>ž</w:t>
      </w:r>
      <w:proofErr w:type="spellStart"/>
      <w:r w:rsidR="0037346E" w:rsidRPr="00AD314C">
        <w:t>nih</w:t>
      </w:r>
      <w:proofErr w:type="spellEnd"/>
      <w:r w:rsidR="0037346E" w:rsidRPr="00AD314C">
        <w:rPr>
          <w:lang w:val="sr-Latn-CS"/>
        </w:rPr>
        <w:t xml:space="preserve"> </w:t>
      </w:r>
      <w:r w:rsidR="0037346E" w:rsidRPr="00AD314C">
        <w:t>organa</w:t>
      </w:r>
      <w:r w:rsidR="0037346E" w:rsidRPr="00AD314C">
        <w:rPr>
          <w:lang w:val="sr-Latn-CS"/>
        </w:rPr>
        <w:t xml:space="preserve"> </w:t>
      </w:r>
      <w:proofErr w:type="spellStart"/>
      <w:r w:rsidR="0037346E" w:rsidRPr="00AD314C">
        <w:t>jer</w:t>
      </w:r>
      <w:proofErr w:type="spellEnd"/>
      <w:r w:rsidR="0037346E" w:rsidRPr="00AD314C">
        <w:rPr>
          <w:lang w:val="sr-Latn-CS"/>
        </w:rPr>
        <w:t xml:space="preserve"> </w:t>
      </w:r>
      <w:r w:rsidR="0037346E" w:rsidRPr="00AD314C">
        <w:t>je</w:t>
      </w:r>
      <w:r w:rsidR="0037346E" w:rsidRPr="00AD314C">
        <w:rPr>
          <w:lang w:val="sr-Latn-CS"/>
        </w:rPr>
        <w:t xml:space="preserve"> </w:t>
      </w:r>
      <w:proofErr w:type="spellStart"/>
      <w:r w:rsidR="0037346E" w:rsidRPr="00AD314C">
        <w:t>pravnosna</w:t>
      </w:r>
      <w:proofErr w:type="spellEnd"/>
      <w:r w:rsidR="0037346E" w:rsidRPr="00AD314C">
        <w:rPr>
          <w:lang w:val="sr-Latn-CS"/>
        </w:rPr>
        <w:t>ž</w:t>
      </w:r>
      <w:proofErr w:type="spellStart"/>
      <w:r w:rsidR="0037346E" w:rsidRPr="00AD314C">
        <w:t>na</w:t>
      </w:r>
      <w:proofErr w:type="spellEnd"/>
      <w:r w:rsidR="0037346E" w:rsidRPr="00AD314C">
        <w:rPr>
          <w:lang w:val="sr-Latn-CS"/>
        </w:rPr>
        <w:t xml:space="preserve"> </w:t>
      </w:r>
      <w:proofErr w:type="spellStart"/>
      <w:r w:rsidR="0037346E" w:rsidRPr="00AD314C">
        <w:t>osu</w:t>
      </w:r>
      <w:proofErr w:type="spellEnd"/>
      <w:r w:rsidR="0037346E" w:rsidRPr="00AD314C">
        <w:rPr>
          <w:lang w:val="sr-Latn-CS"/>
        </w:rPr>
        <w:t>đ</w:t>
      </w:r>
      <w:proofErr w:type="spellStart"/>
      <w:r w:rsidR="0037346E" w:rsidRPr="00AD314C">
        <w:t>uju</w:t>
      </w:r>
      <w:proofErr w:type="spellEnd"/>
      <w:r w:rsidR="0037346E" w:rsidRPr="00AD314C">
        <w:rPr>
          <w:lang w:val="sr-Latn-CS"/>
        </w:rPr>
        <w:t>ć</w:t>
      </w:r>
      <w:r w:rsidR="0037346E" w:rsidRPr="00AD314C">
        <w:t>a</w:t>
      </w:r>
      <w:r w:rsidR="0037346E" w:rsidRPr="00AD314C">
        <w:rPr>
          <w:lang w:val="sr-Latn-CS"/>
        </w:rPr>
        <w:t xml:space="preserve"> </w:t>
      </w:r>
      <w:proofErr w:type="spellStart"/>
      <w:r w:rsidR="0037346E" w:rsidRPr="00AD314C">
        <w:t>presuda</w:t>
      </w:r>
      <w:proofErr w:type="spellEnd"/>
      <w:r w:rsidRPr="00AD314C">
        <w:rPr>
          <w:lang w:val="sr-Latn-CS"/>
        </w:rPr>
        <w:t xml:space="preserve"> </w:t>
      </w:r>
      <w:proofErr w:type="spellStart"/>
      <w:r w:rsidR="0037346E" w:rsidRPr="00AD314C">
        <w:t>doneta</w:t>
      </w:r>
      <w:proofErr w:type="spellEnd"/>
      <w:r w:rsidR="0037346E" w:rsidRPr="00AD314C">
        <w:rPr>
          <w:lang w:val="sr-Latn-CS"/>
        </w:rPr>
        <w:t xml:space="preserve"> </w:t>
      </w:r>
      <w:r w:rsidR="0037346E" w:rsidRPr="00AD314C">
        <w:t>za</w:t>
      </w:r>
      <w:r w:rsidR="0037346E" w:rsidRPr="00AD314C">
        <w:rPr>
          <w:lang w:val="sr-Latn-CS"/>
        </w:rPr>
        <w:t xml:space="preserve"> </w:t>
      </w:r>
      <w:proofErr w:type="spellStart"/>
      <w:r w:rsidR="0037346E" w:rsidRPr="00AD314C">
        <w:t>manje</w:t>
      </w:r>
      <w:proofErr w:type="spellEnd"/>
      <w:r w:rsidR="0037346E" w:rsidRPr="00AD314C">
        <w:rPr>
          <w:lang w:val="sr-Latn-CS"/>
        </w:rPr>
        <w:t xml:space="preserve"> </w:t>
      </w:r>
      <w:r w:rsidR="0037346E" w:rsidRPr="00AD314C">
        <w:t>od</w:t>
      </w:r>
      <w:r w:rsidR="0037346E" w:rsidRPr="00AD314C">
        <w:rPr>
          <w:lang w:val="sr-Latn-CS"/>
        </w:rPr>
        <w:t xml:space="preserve"> </w:t>
      </w:r>
      <w:r w:rsidR="0037346E" w:rsidRPr="00AD314C">
        <w:t>tri</w:t>
      </w:r>
      <w:r w:rsidR="0037346E" w:rsidRPr="00AD314C">
        <w:rPr>
          <w:lang w:val="sr-Latn-CS"/>
        </w:rPr>
        <w:t xml:space="preserve"> </w:t>
      </w:r>
      <w:proofErr w:type="spellStart"/>
      <w:r w:rsidR="0037346E" w:rsidRPr="00AD314C">
        <w:t>meseca</w:t>
      </w:r>
      <w:proofErr w:type="spellEnd"/>
      <w:r w:rsidR="0037346E" w:rsidRPr="00AD314C">
        <w:rPr>
          <w:lang w:val="sr-Latn-CS"/>
        </w:rPr>
        <w:t xml:space="preserve"> </w:t>
      </w:r>
      <w:proofErr w:type="spellStart"/>
      <w:r w:rsidR="0037346E" w:rsidRPr="00AD314C">
        <w:t>od</w:t>
      </w:r>
      <w:proofErr w:type="spellEnd"/>
      <w:r w:rsidR="0037346E" w:rsidRPr="00AD314C">
        <w:rPr>
          <w:lang w:val="sr-Latn-CS"/>
        </w:rPr>
        <w:t xml:space="preserve"> </w:t>
      </w:r>
      <w:proofErr w:type="spellStart"/>
      <w:r w:rsidR="0037346E" w:rsidRPr="00AD314C">
        <w:t>nasilnog</w:t>
      </w:r>
      <w:proofErr w:type="spellEnd"/>
      <w:r w:rsidR="0037346E" w:rsidRPr="00AD314C">
        <w:rPr>
          <w:lang w:val="sr-Latn-CS"/>
        </w:rPr>
        <w:t xml:space="preserve"> </w:t>
      </w:r>
      <w:proofErr w:type="spellStart"/>
      <w:r w:rsidR="0037346E" w:rsidRPr="00AD314C">
        <w:t>doga</w:t>
      </w:r>
      <w:proofErr w:type="spellEnd"/>
      <w:r w:rsidR="0037346E" w:rsidRPr="00AD314C">
        <w:rPr>
          <w:lang w:val="sr-Latn-CS"/>
        </w:rPr>
        <w:t>đ</w:t>
      </w:r>
      <w:proofErr w:type="spellStart"/>
      <w:r w:rsidR="0037346E" w:rsidRPr="00AD314C">
        <w:t>aja</w:t>
      </w:r>
      <w:proofErr w:type="spellEnd"/>
      <w:r w:rsidR="0037346E" w:rsidRPr="00AD314C">
        <w:rPr>
          <w:lang w:val="sr-Latn-CS"/>
        </w:rPr>
        <w:t xml:space="preserve"> </w:t>
      </w:r>
      <w:proofErr w:type="spellStart"/>
      <w:r w:rsidR="0037346E" w:rsidRPr="00AD314C">
        <w:t>i</w:t>
      </w:r>
      <w:proofErr w:type="spellEnd"/>
      <w:r w:rsidR="0037346E" w:rsidRPr="00AD314C">
        <w:rPr>
          <w:lang w:val="sr-Latn-CS"/>
        </w:rPr>
        <w:t xml:space="preserve"> </w:t>
      </w:r>
      <w:proofErr w:type="spellStart"/>
      <w:r w:rsidR="0037346E" w:rsidRPr="00AD314C">
        <w:t>svega</w:t>
      </w:r>
      <w:proofErr w:type="spellEnd"/>
      <w:r w:rsidR="0037346E" w:rsidRPr="00AD314C">
        <w:rPr>
          <w:lang w:val="sr-Latn-CS"/>
        </w:rPr>
        <w:t xml:space="preserve"> </w:t>
      </w:r>
      <w:proofErr w:type="spellStart"/>
      <w:r w:rsidR="0037346E" w:rsidRPr="00AD314C">
        <w:t>mesec</w:t>
      </w:r>
      <w:proofErr w:type="spellEnd"/>
      <w:r w:rsidR="0037346E" w:rsidRPr="00AD314C">
        <w:rPr>
          <w:lang w:val="sr-Latn-CS"/>
        </w:rPr>
        <w:t xml:space="preserve"> </w:t>
      </w:r>
      <w:proofErr w:type="spellStart"/>
      <w:r w:rsidR="0037346E" w:rsidRPr="00AD314C">
        <w:t>i</w:t>
      </w:r>
      <w:proofErr w:type="spellEnd"/>
      <w:r w:rsidR="0037346E" w:rsidRPr="00AD314C">
        <w:rPr>
          <w:lang w:val="sr-Latn-CS"/>
        </w:rPr>
        <w:t xml:space="preserve"> </w:t>
      </w:r>
      <w:r w:rsidR="0037346E" w:rsidRPr="00AD314C">
        <w:t>pet</w:t>
      </w:r>
      <w:r w:rsidR="0037346E" w:rsidRPr="00AD314C">
        <w:rPr>
          <w:lang w:val="sr-Latn-CS"/>
        </w:rPr>
        <w:t xml:space="preserve"> </w:t>
      </w:r>
      <w:r w:rsidR="0037346E" w:rsidRPr="00AD314C">
        <w:t>dana</w:t>
      </w:r>
      <w:r w:rsidR="0037346E" w:rsidRPr="00AD314C">
        <w:rPr>
          <w:lang w:val="sr-Latn-CS"/>
        </w:rPr>
        <w:t xml:space="preserve"> </w:t>
      </w:r>
      <w:r w:rsidR="0037346E" w:rsidRPr="00AD314C">
        <w:t>od</w:t>
      </w:r>
      <w:r w:rsidR="0037346E" w:rsidRPr="00AD314C">
        <w:rPr>
          <w:lang w:val="sr-Latn-CS"/>
        </w:rPr>
        <w:t xml:space="preserve"> </w:t>
      </w:r>
      <w:proofErr w:type="spellStart"/>
      <w:r w:rsidR="0037346E" w:rsidRPr="00AD314C">
        <w:t>podizanja</w:t>
      </w:r>
      <w:proofErr w:type="spellEnd"/>
      <w:r w:rsidR="0037346E" w:rsidRPr="00AD314C">
        <w:rPr>
          <w:lang w:val="sr-Latn-CS"/>
        </w:rPr>
        <w:t xml:space="preserve"> </w:t>
      </w:r>
      <w:proofErr w:type="spellStart"/>
      <w:r w:rsidR="0037346E" w:rsidRPr="00AD314C">
        <w:t>optu</w:t>
      </w:r>
      <w:proofErr w:type="spellEnd"/>
      <w:r w:rsidR="0037346E" w:rsidRPr="00AD314C">
        <w:rPr>
          <w:lang w:val="sr-Latn-CS"/>
        </w:rPr>
        <w:t>ž</w:t>
      </w:r>
      <w:r w:rsidR="0037346E" w:rsidRPr="00AD314C">
        <w:t>nice</w:t>
      </w:r>
      <w:r w:rsidR="0037346E" w:rsidRPr="00AD314C">
        <w:rPr>
          <w:lang w:val="sr-Latn-CS"/>
        </w:rPr>
        <w:t xml:space="preserve">. </w:t>
      </w:r>
      <w:r w:rsidRPr="00AD314C">
        <w:rPr>
          <w:lang w:val="sr-Latn-CS"/>
        </w:rPr>
        <w:t xml:space="preserve">Međutim, s obzirom da novinar nije </w:t>
      </w:r>
      <w:proofErr w:type="spellStart"/>
      <w:r w:rsidRPr="00AD314C">
        <w:rPr>
          <w:lang w:val="sr-Latn-CS"/>
        </w:rPr>
        <w:t>želeo</w:t>
      </w:r>
      <w:proofErr w:type="spellEnd"/>
      <w:r w:rsidRPr="00AD314C">
        <w:rPr>
          <w:lang w:val="sr-Latn-CS"/>
        </w:rPr>
        <w:t xml:space="preserve"> da prijavi i goni </w:t>
      </w:r>
      <w:proofErr w:type="spellStart"/>
      <w:r w:rsidRPr="00AD314C">
        <w:rPr>
          <w:lang w:val="sr-Latn-CS"/>
        </w:rPr>
        <w:t>počionioce</w:t>
      </w:r>
      <w:proofErr w:type="spellEnd"/>
      <w:r w:rsidRPr="00AD314C">
        <w:rPr>
          <w:lang w:val="sr-Latn-CS"/>
        </w:rPr>
        <w:t xml:space="preserve"> u vezi sa druga dva napada, </w:t>
      </w:r>
      <w:r w:rsidR="00AD314C" w:rsidRPr="00AD314C">
        <w:rPr>
          <w:lang w:val="sr-Latn-CS"/>
        </w:rPr>
        <w:t xml:space="preserve">čini se da </w:t>
      </w:r>
      <w:r w:rsidR="00AD314C" w:rsidRPr="002D5277">
        <w:rPr>
          <w:b/>
          <w:bCs/>
          <w:lang w:val="sr-Latn-CS"/>
        </w:rPr>
        <w:t>postoji</w:t>
      </w:r>
      <w:r w:rsidR="0037346E" w:rsidRPr="002D5277">
        <w:rPr>
          <w:b/>
          <w:bCs/>
          <w:lang w:val="sr-Latn-CS"/>
        </w:rPr>
        <w:t xml:space="preserve"> </w:t>
      </w:r>
      <w:proofErr w:type="spellStart"/>
      <w:r w:rsidR="0037346E" w:rsidRPr="002D5277">
        <w:rPr>
          <w:b/>
          <w:bCs/>
          <w:lang w:val="en-US"/>
        </w:rPr>
        <w:t>potreb</w:t>
      </w:r>
      <w:r w:rsidR="00AD314C" w:rsidRPr="002D5277">
        <w:rPr>
          <w:b/>
          <w:bCs/>
          <w:lang w:val="en-US"/>
        </w:rPr>
        <w:t>a</w:t>
      </w:r>
      <w:proofErr w:type="spellEnd"/>
      <w:r w:rsidR="0037346E" w:rsidRPr="002D5277">
        <w:rPr>
          <w:b/>
          <w:bCs/>
          <w:lang w:val="sr-Latn-CS"/>
        </w:rPr>
        <w:t xml:space="preserve"> </w:t>
      </w:r>
      <w:proofErr w:type="spellStart"/>
      <w:r w:rsidR="0037346E" w:rsidRPr="002D5277">
        <w:rPr>
          <w:b/>
          <w:bCs/>
          <w:lang w:val="en-US"/>
        </w:rPr>
        <w:t>edukacije</w:t>
      </w:r>
      <w:proofErr w:type="spellEnd"/>
      <w:r w:rsidR="0037346E" w:rsidRPr="002D5277">
        <w:rPr>
          <w:b/>
          <w:bCs/>
          <w:lang w:val="sr-Latn-CS"/>
        </w:rPr>
        <w:t xml:space="preserve"> </w:t>
      </w:r>
      <w:proofErr w:type="spellStart"/>
      <w:r w:rsidR="0037346E" w:rsidRPr="002D5277">
        <w:rPr>
          <w:b/>
          <w:bCs/>
          <w:lang w:val="en-US"/>
        </w:rPr>
        <w:t>novinara</w:t>
      </w:r>
      <w:proofErr w:type="spellEnd"/>
      <w:r w:rsidR="0037346E" w:rsidRPr="002D5277">
        <w:rPr>
          <w:b/>
          <w:bCs/>
          <w:lang w:val="sr-Latn-CS"/>
        </w:rPr>
        <w:t xml:space="preserve"> </w:t>
      </w:r>
      <w:r w:rsidR="0037346E" w:rsidRPr="002D5277">
        <w:rPr>
          <w:b/>
          <w:bCs/>
          <w:lang w:val="en-US"/>
        </w:rPr>
        <w:t>o</w:t>
      </w:r>
      <w:r w:rsidR="0037346E" w:rsidRPr="002D5277">
        <w:rPr>
          <w:b/>
          <w:bCs/>
          <w:lang w:val="sr-Latn-CS"/>
        </w:rPr>
        <w:t xml:space="preserve"> </w:t>
      </w:r>
      <w:r w:rsidR="0037346E" w:rsidRPr="002D5277">
        <w:rPr>
          <w:b/>
          <w:bCs/>
          <w:lang w:val="en-US"/>
        </w:rPr>
        <w:t>tome</w:t>
      </w:r>
      <w:r w:rsidR="0037346E" w:rsidRPr="002D5277">
        <w:rPr>
          <w:b/>
          <w:bCs/>
          <w:lang w:val="sr-Latn-CS"/>
        </w:rPr>
        <w:t xml:space="preserve"> </w:t>
      </w:r>
      <w:r w:rsidR="0037346E" w:rsidRPr="002D5277">
        <w:rPr>
          <w:b/>
          <w:bCs/>
          <w:lang w:val="en-US"/>
        </w:rPr>
        <w:t>da</w:t>
      </w:r>
      <w:r w:rsidR="0037346E" w:rsidRPr="002D5277">
        <w:rPr>
          <w:b/>
          <w:bCs/>
          <w:lang w:val="sr-Latn-CS"/>
        </w:rPr>
        <w:t xml:space="preserve"> </w:t>
      </w:r>
      <w:r w:rsidR="0037346E" w:rsidRPr="002D5277">
        <w:rPr>
          <w:b/>
          <w:bCs/>
          <w:lang w:val="en-US"/>
        </w:rPr>
        <w:t>mora</w:t>
      </w:r>
      <w:r w:rsidR="0037346E" w:rsidRPr="002D5277">
        <w:rPr>
          <w:b/>
          <w:bCs/>
          <w:lang w:val="sr-Latn-CS"/>
        </w:rPr>
        <w:t xml:space="preserve"> </w:t>
      </w:r>
      <w:r w:rsidR="0037346E" w:rsidRPr="002D5277">
        <w:rPr>
          <w:b/>
          <w:bCs/>
          <w:lang w:val="en-US"/>
        </w:rPr>
        <w:t>da</w:t>
      </w:r>
      <w:r w:rsidR="0037346E" w:rsidRPr="002D5277">
        <w:rPr>
          <w:b/>
          <w:bCs/>
          <w:lang w:val="sr-Latn-CS"/>
        </w:rPr>
        <w:t xml:space="preserve"> </w:t>
      </w:r>
      <w:proofErr w:type="spellStart"/>
      <w:r w:rsidR="0037346E" w:rsidRPr="002D5277">
        <w:rPr>
          <w:b/>
          <w:bCs/>
          <w:lang w:val="en-US"/>
        </w:rPr>
        <w:t>postoji</w:t>
      </w:r>
      <w:proofErr w:type="spellEnd"/>
      <w:r w:rsidR="0037346E" w:rsidRPr="002D5277">
        <w:rPr>
          <w:b/>
          <w:bCs/>
          <w:lang w:val="sr-Latn-CS"/>
        </w:rPr>
        <w:t xml:space="preserve"> </w:t>
      </w:r>
      <w:proofErr w:type="spellStart"/>
      <w:r w:rsidR="0037346E" w:rsidRPr="002D5277">
        <w:rPr>
          <w:b/>
          <w:bCs/>
          <w:lang w:val="en-US"/>
        </w:rPr>
        <w:t>aktivna</w:t>
      </w:r>
      <w:proofErr w:type="spellEnd"/>
      <w:r w:rsidR="0037346E" w:rsidRPr="002D5277">
        <w:rPr>
          <w:b/>
          <w:bCs/>
          <w:lang w:val="sr-Latn-CS"/>
        </w:rPr>
        <w:t xml:space="preserve"> </w:t>
      </w:r>
      <w:proofErr w:type="spellStart"/>
      <w:r w:rsidR="0037346E" w:rsidRPr="002D5277">
        <w:rPr>
          <w:b/>
          <w:bCs/>
          <w:lang w:val="en-US"/>
        </w:rPr>
        <w:t>uloga</w:t>
      </w:r>
      <w:proofErr w:type="spellEnd"/>
      <w:r w:rsidR="0037346E" w:rsidRPr="002D5277">
        <w:rPr>
          <w:b/>
          <w:bCs/>
          <w:lang w:val="sr-Latn-CS"/>
        </w:rPr>
        <w:t xml:space="preserve"> </w:t>
      </w:r>
      <w:r w:rsidR="0037346E" w:rsidRPr="002D5277">
        <w:rPr>
          <w:b/>
          <w:bCs/>
          <w:lang w:val="en-US"/>
        </w:rPr>
        <w:t>o</w:t>
      </w:r>
      <w:r w:rsidR="0037346E" w:rsidRPr="002D5277">
        <w:rPr>
          <w:b/>
          <w:bCs/>
          <w:lang w:val="sr-Latn-CS"/>
        </w:rPr>
        <w:t>š</w:t>
      </w:r>
      <w:proofErr w:type="spellStart"/>
      <w:r w:rsidR="0037346E" w:rsidRPr="002D5277">
        <w:rPr>
          <w:b/>
          <w:bCs/>
          <w:lang w:val="en-US"/>
        </w:rPr>
        <w:t>te</w:t>
      </w:r>
      <w:proofErr w:type="spellEnd"/>
      <w:r w:rsidR="0037346E" w:rsidRPr="002D5277">
        <w:rPr>
          <w:b/>
          <w:bCs/>
          <w:lang w:val="sr-Latn-CS"/>
        </w:rPr>
        <w:t>ć</w:t>
      </w:r>
      <w:proofErr w:type="spellStart"/>
      <w:r w:rsidR="0037346E" w:rsidRPr="002D5277">
        <w:rPr>
          <w:b/>
          <w:bCs/>
          <w:lang w:val="en-US"/>
        </w:rPr>
        <w:t>enog</w:t>
      </w:r>
      <w:proofErr w:type="spellEnd"/>
      <w:r w:rsidR="0037346E" w:rsidRPr="002D5277">
        <w:rPr>
          <w:b/>
          <w:bCs/>
          <w:lang w:val="sr-Latn-CS"/>
        </w:rPr>
        <w:t xml:space="preserve"> </w:t>
      </w:r>
      <w:r w:rsidR="0037346E" w:rsidRPr="002D5277">
        <w:rPr>
          <w:b/>
          <w:bCs/>
          <w:lang w:val="en-US"/>
        </w:rPr>
        <w:t>u</w:t>
      </w:r>
      <w:r w:rsidR="0037346E" w:rsidRPr="002D5277">
        <w:rPr>
          <w:b/>
          <w:bCs/>
          <w:lang w:val="sr-Latn-CS"/>
        </w:rPr>
        <w:t xml:space="preserve"> </w:t>
      </w:r>
      <w:proofErr w:type="spellStart"/>
      <w:r w:rsidR="0037346E" w:rsidRPr="002D5277">
        <w:rPr>
          <w:b/>
          <w:bCs/>
          <w:lang w:val="en-US"/>
        </w:rPr>
        <w:t>procesuiranju</w:t>
      </w:r>
      <w:proofErr w:type="spellEnd"/>
      <w:r w:rsidR="0037346E" w:rsidRPr="002D5277">
        <w:rPr>
          <w:b/>
          <w:bCs/>
          <w:lang w:val="sr-Latn-CS"/>
        </w:rPr>
        <w:t xml:space="preserve"> </w:t>
      </w:r>
      <w:r w:rsidR="0037346E" w:rsidRPr="002D5277">
        <w:rPr>
          <w:b/>
          <w:bCs/>
          <w:lang w:val="en-US"/>
        </w:rPr>
        <w:t>u</w:t>
      </w:r>
      <w:r w:rsidR="0037346E" w:rsidRPr="002D5277">
        <w:rPr>
          <w:b/>
          <w:bCs/>
          <w:lang w:val="sr-Latn-CS"/>
        </w:rPr>
        <w:t>č</w:t>
      </w:r>
      <w:proofErr w:type="spellStart"/>
      <w:r w:rsidR="0037346E" w:rsidRPr="002D5277">
        <w:rPr>
          <w:b/>
          <w:bCs/>
          <w:lang w:val="en-US"/>
        </w:rPr>
        <w:t>inilaca</w:t>
      </w:r>
      <w:proofErr w:type="spellEnd"/>
      <w:r w:rsidR="0037346E" w:rsidRPr="002D5277">
        <w:rPr>
          <w:b/>
          <w:bCs/>
          <w:lang w:val="sr-Latn-CS"/>
        </w:rPr>
        <w:t xml:space="preserve">, </w:t>
      </w:r>
      <w:proofErr w:type="spellStart"/>
      <w:r w:rsidR="0037346E" w:rsidRPr="002D5277">
        <w:rPr>
          <w:b/>
          <w:bCs/>
          <w:lang w:val="en-US"/>
        </w:rPr>
        <w:t>kao</w:t>
      </w:r>
      <w:proofErr w:type="spellEnd"/>
      <w:r w:rsidR="0037346E" w:rsidRPr="002D5277">
        <w:rPr>
          <w:b/>
          <w:bCs/>
          <w:lang w:val="sr-Latn-CS"/>
        </w:rPr>
        <w:t xml:space="preserve"> </w:t>
      </w:r>
      <w:proofErr w:type="spellStart"/>
      <w:r w:rsidR="0037346E" w:rsidRPr="002D5277">
        <w:rPr>
          <w:b/>
          <w:bCs/>
          <w:lang w:val="en-US"/>
        </w:rPr>
        <w:t>i</w:t>
      </w:r>
      <w:proofErr w:type="spellEnd"/>
      <w:r w:rsidR="0037346E" w:rsidRPr="002D5277">
        <w:rPr>
          <w:b/>
          <w:bCs/>
          <w:lang w:val="sr-Latn-CS"/>
        </w:rPr>
        <w:t xml:space="preserve"> </w:t>
      </w:r>
      <w:proofErr w:type="spellStart"/>
      <w:r w:rsidR="0037346E" w:rsidRPr="002D5277">
        <w:rPr>
          <w:b/>
          <w:bCs/>
          <w:lang w:val="en-US"/>
        </w:rPr>
        <w:t>subjektivni</w:t>
      </w:r>
      <w:proofErr w:type="spellEnd"/>
      <w:r w:rsidR="0037346E" w:rsidRPr="002D5277">
        <w:rPr>
          <w:b/>
          <w:bCs/>
          <w:lang w:val="sr-Latn-CS"/>
        </w:rPr>
        <w:t xml:space="preserve"> </w:t>
      </w:r>
      <w:proofErr w:type="spellStart"/>
      <w:r w:rsidR="0037346E" w:rsidRPr="002D5277">
        <w:rPr>
          <w:b/>
          <w:bCs/>
          <w:lang w:val="en-US"/>
        </w:rPr>
        <w:t>ose</w:t>
      </w:r>
      <w:proofErr w:type="spellEnd"/>
      <w:r w:rsidR="0037346E" w:rsidRPr="002D5277">
        <w:rPr>
          <w:b/>
          <w:bCs/>
          <w:lang w:val="sr-Latn-CS"/>
        </w:rPr>
        <w:t>ć</w:t>
      </w:r>
      <w:proofErr w:type="spellStart"/>
      <w:r w:rsidR="0037346E" w:rsidRPr="002D5277">
        <w:rPr>
          <w:b/>
          <w:bCs/>
          <w:lang w:val="en-US"/>
        </w:rPr>
        <w:t>aj</w:t>
      </w:r>
      <w:proofErr w:type="spellEnd"/>
      <w:r w:rsidR="0037346E" w:rsidRPr="002D5277">
        <w:rPr>
          <w:b/>
          <w:bCs/>
          <w:lang w:val="sr-Latn-CS"/>
        </w:rPr>
        <w:t xml:space="preserve"> </w:t>
      </w:r>
      <w:proofErr w:type="spellStart"/>
      <w:r w:rsidR="0037346E" w:rsidRPr="002D5277">
        <w:rPr>
          <w:b/>
          <w:bCs/>
          <w:lang w:val="en-US"/>
        </w:rPr>
        <w:t>ugro</w:t>
      </w:r>
      <w:proofErr w:type="spellEnd"/>
      <w:r w:rsidR="0037346E" w:rsidRPr="002D5277">
        <w:rPr>
          <w:b/>
          <w:bCs/>
          <w:lang w:val="sr-Latn-CS"/>
        </w:rPr>
        <w:t>ž</w:t>
      </w:r>
      <w:proofErr w:type="spellStart"/>
      <w:r w:rsidR="0037346E" w:rsidRPr="002D5277">
        <w:rPr>
          <w:b/>
          <w:bCs/>
          <w:lang w:val="en-US"/>
        </w:rPr>
        <w:t>enosti</w:t>
      </w:r>
      <w:proofErr w:type="spellEnd"/>
      <w:r w:rsidR="0037346E" w:rsidRPr="002D5277">
        <w:rPr>
          <w:b/>
          <w:bCs/>
          <w:lang w:val="sr-Latn-CS"/>
        </w:rPr>
        <w:t>,</w:t>
      </w:r>
      <w:r w:rsidR="0037346E" w:rsidRPr="00AD314C">
        <w:rPr>
          <w:lang w:val="sr-Latn-CS"/>
        </w:rPr>
        <w:t xml:space="preserve"> </w:t>
      </w:r>
      <w:proofErr w:type="spellStart"/>
      <w:r w:rsidR="0037346E" w:rsidRPr="00AD314C">
        <w:rPr>
          <w:lang w:val="en-US"/>
        </w:rPr>
        <w:t>jer</w:t>
      </w:r>
      <w:proofErr w:type="spellEnd"/>
      <w:r w:rsidR="0037346E" w:rsidRPr="00AD314C">
        <w:rPr>
          <w:lang w:val="sr-Latn-CS"/>
        </w:rPr>
        <w:t xml:space="preserve"> ć</w:t>
      </w:r>
      <w:r w:rsidR="0037346E" w:rsidRPr="00AD314C">
        <w:rPr>
          <w:lang w:val="en-US"/>
        </w:rPr>
        <w:t>e</w:t>
      </w:r>
      <w:r w:rsidR="0037346E" w:rsidRPr="00AD314C">
        <w:rPr>
          <w:lang w:val="sr-Latn-CS"/>
        </w:rPr>
        <w:t xml:space="preserve"> </w:t>
      </w:r>
      <w:r w:rsidR="0037346E" w:rsidRPr="00AD314C">
        <w:rPr>
          <w:lang w:val="en-US"/>
        </w:rPr>
        <w:t>u</w:t>
      </w:r>
      <w:r w:rsidR="0037346E" w:rsidRPr="00AD314C">
        <w:rPr>
          <w:lang w:val="sr-Latn-CS"/>
        </w:rPr>
        <w:t xml:space="preserve"> </w:t>
      </w:r>
      <w:proofErr w:type="spellStart"/>
      <w:r w:rsidR="0037346E" w:rsidRPr="00AD314C">
        <w:rPr>
          <w:lang w:val="en-US"/>
        </w:rPr>
        <w:t>protivnom</w:t>
      </w:r>
      <w:proofErr w:type="spellEnd"/>
      <w:r w:rsidR="0037346E" w:rsidRPr="00AD314C">
        <w:rPr>
          <w:lang w:val="sr-Latn-CS"/>
        </w:rPr>
        <w:t xml:space="preserve"> </w:t>
      </w:r>
      <w:proofErr w:type="spellStart"/>
      <w:r w:rsidR="0037346E" w:rsidRPr="00AD314C">
        <w:rPr>
          <w:lang w:val="en-US"/>
        </w:rPr>
        <w:t>krivi</w:t>
      </w:r>
      <w:proofErr w:type="spellEnd"/>
      <w:r w:rsidR="0037346E" w:rsidRPr="00AD314C">
        <w:rPr>
          <w:lang w:val="sr-Latn-CS"/>
        </w:rPr>
        <w:t>č</w:t>
      </w:r>
      <w:proofErr w:type="spellStart"/>
      <w:r w:rsidR="0037346E" w:rsidRPr="00AD314C">
        <w:rPr>
          <w:lang w:val="en-US"/>
        </w:rPr>
        <w:t>na</w:t>
      </w:r>
      <w:proofErr w:type="spellEnd"/>
      <w:r w:rsidR="0037346E" w:rsidRPr="00AD314C">
        <w:rPr>
          <w:lang w:val="sr-Latn-CS"/>
        </w:rPr>
        <w:t xml:space="preserve"> </w:t>
      </w:r>
      <w:proofErr w:type="spellStart"/>
      <w:r w:rsidR="0037346E" w:rsidRPr="00AD314C">
        <w:rPr>
          <w:lang w:val="en-US"/>
        </w:rPr>
        <w:t>prijava</w:t>
      </w:r>
      <w:proofErr w:type="spellEnd"/>
      <w:r w:rsidR="0037346E" w:rsidRPr="00AD314C">
        <w:rPr>
          <w:lang w:val="sr-Latn-CS"/>
        </w:rPr>
        <w:t xml:space="preserve"> </w:t>
      </w:r>
      <w:proofErr w:type="spellStart"/>
      <w:r w:rsidR="0037346E" w:rsidRPr="00AD314C">
        <w:rPr>
          <w:lang w:val="en-US"/>
        </w:rPr>
        <w:t>biti</w:t>
      </w:r>
      <w:proofErr w:type="spellEnd"/>
      <w:r w:rsidR="0037346E" w:rsidRPr="00AD314C">
        <w:rPr>
          <w:lang w:val="sr-Latn-CS"/>
        </w:rPr>
        <w:t xml:space="preserve"> </w:t>
      </w:r>
      <w:proofErr w:type="spellStart"/>
      <w:r w:rsidR="0037346E" w:rsidRPr="00AD314C">
        <w:rPr>
          <w:lang w:val="en-US"/>
        </w:rPr>
        <w:t>odba</w:t>
      </w:r>
      <w:proofErr w:type="spellEnd"/>
      <w:r w:rsidR="0037346E" w:rsidRPr="00AD314C">
        <w:rPr>
          <w:lang w:val="sr-Latn-CS"/>
        </w:rPr>
        <w:t>č</w:t>
      </w:r>
      <w:proofErr w:type="spellStart"/>
      <w:r w:rsidR="0037346E" w:rsidRPr="00AD314C">
        <w:rPr>
          <w:lang w:val="en-US"/>
        </w:rPr>
        <w:t>ena</w:t>
      </w:r>
      <w:proofErr w:type="spellEnd"/>
      <w:r w:rsidR="0037346E" w:rsidRPr="00AD314C">
        <w:rPr>
          <w:lang w:val="sr-Latn-CS"/>
        </w:rPr>
        <w:t xml:space="preserve"> </w:t>
      </w:r>
      <w:proofErr w:type="spellStart"/>
      <w:r w:rsidR="0037346E" w:rsidRPr="00AD314C">
        <w:rPr>
          <w:lang w:val="en-US"/>
        </w:rPr>
        <w:t>zbog</w:t>
      </w:r>
      <w:proofErr w:type="spellEnd"/>
      <w:r w:rsidR="0037346E" w:rsidRPr="00AD314C">
        <w:rPr>
          <w:lang w:val="sr-Latn-CS"/>
        </w:rPr>
        <w:t xml:space="preserve"> </w:t>
      </w:r>
      <w:proofErr w:type="spellStart"/>
      <w:r w:rsidR="0037346E" w:rsidRPr="00AD314C">
        <w:rPr>
          <w:lang w:val="en-US"/>
        </w:rPr>
        <w:t>nepostojanja</w:t>
      </w:r>
      <w:proofErr w:type="spellEnd"/>
      <w:r w:rsidR="0037346E" w:rsidRPr="00AD314C">
        <w:rPr>
          <w:lang w:val="sr-Latn-CS"/>
        </w:rPr>
        <w:t xml:space="preserve"> </w:t>
      </w:r>
      <w:proofErr w:type="spellStart"/>
      <w:r w:rsidR="0037346E" w:rsidRPr="00AD314C">
        <w:rPr>
          <w:lang w:val="en-US"/>
        </w:rPr>
        <w:t>bitnog</w:t>
      </w:r>
      <w:proofErr w:type="spellEnd"/>
      <w:r w:rsidR="0037346E" w:rsidRPr="00AD314C">
        <w:rPr>
          <w:lang w:val="sr-Latn-CS"/>
        </w:rPr>
        <w:t xml:space="preserve"> </w:t>
      </w:r>
      <w:proofErr w:type="spellStart"/>
      <w:r w:rsidR="0037346E" w:rsidRPr="00AD314C">
        <w:rPr>
          <w:lang w:val="en-US"/>
        </w:rPr>
        <w:t>obele</w:t>
      </w:r>
      <w:proofErr w:type="spellEnd"/>
      <w:r w:rsidR="0037346E" w:rsidRPr="00AD314C">
        <w:rPr>
          <w:lang w:val="sr-Latn-CS"/>
        </w:rPr>
        <w:t>ž</w:t>
      </w:r>
      <w:r w:rsidR="0037346E" w:rsidRPr="00AD314C">
        <w:rPr>
          <w:lang w:val="en-US"/>
        </w:rPr>
        <w:t>ja</w:t>
      </w:r>
      <w:r w:rsidR="0037346E" w:rsidRPr="00AD314C">
        <w:rPr>
          <w:lang w:val="sr-Latn-CS"/>
        </w:rPr>
        <w:t xml:space="preserve"> </w:t>
      </w:r>
      <w:proofErr w:type="spellStart"/>
      <w:r w:rsidR="0037346E" w:rsidRPr="00AD314C">
        <w:rPr>
          <w:lang w:val="en-US"/>
        </w:rPr>
        <w:t>krivi</w:t>
      </w:r>
      <w:proofErr w:type="spellEnd"/>
      <w:r w:rsidR="0037346E" w:rsidRPr="00AD314C">
        <w:rPr>
          <w:lang w:val="sr-Latn-CS"/>
        </w:rPr>
        <w:t>č</w:t>
      </w:r>
      <w:proofErr w:type="spellStart"/>
      <w:r w:rsidR="0037346E" w:rsidRPr="00AD314C">
        <w:rPr>
          <w:lang w:val="en-US"/>
        </w:rPr>
        <w:t>nog</w:t>
      </w:r>
      <w:proofErr w:type="spellEnd"/>
      <w:r w:rsidR="0037346E" w:rsidRPr="00AD314C">
        <w:rPr>
          <w:lang w:val="sr-Latn-CS"/>
        </w:rPr>
        <w:t xml:space="preserve"> </w:t>
      </w:r>
      <w:r w:rsidR="0037346E" w:rsidRPr="00AD314C">
        <w:rPr>
          <w:lang w:val="en-US"/>
        </w:rPr>
        <w:t>dela</w:t>
      </w:r>
      <w:r w:rsidR="0037346E" w:rsidRPr="00AD314C">
        <w:rPr>
          <w:lang w:val="sr-Latn-CS"/>
        </w:rPr>
        <w:t xml:space="preserve"> </w:t>
      </w:r>
      <w:proofErr w:type="spellStart"/>
      <w:r w:rsidR="0037346E" w:rsidRPr="00AD314C">
        <w:rPr>
          <w:lang w:val="en-US"/>
        </w:rPr>
        <w:t>ugro</w:t>
      </w:r>
      <w:proofErr w:type="spellEnd"/>
      <w:r w:rsidR="0037346E" w:rsidRPr="00AD314C">
        <w:rPr>
          <w:lang w:val="sr-Latn-CS"/>
        </w:rPr>
        <w:t>ž</w:t>
      </w:r>
      <w:proofErr w:type="spellStart"/>
      <w:r w:rsidR="0037346E" w:rsidRPr="00AD314C">
        <w:rPr>
          <w:lang w:val="en-US"/>
        </w:rPr>
        <w:t>avanja</w:t>
      </w:r>
      <w:proofErr w:type="spellEnd"/>
      <w:r w:rsidR="0037346E" w:rsidRPr="00AD314C">
        <w:rPr>
          <w:lang w:val="sr-Latn-CS"/>
        </w:rPr>
        <w:t xml:space="preserve"> </w:t>
      </w:r>
      <w:proofErr w:type="spellStart"/>
      <w:r w:rsidR="0037346E" w:rsidRPr="00AD314C">
        <w:rPr>
          <w:lang w:val="en-US"/>
        </w:rPr>
        <w:t>sigurnosti</w:t>
      </w:r>
      <w:proofErr w:type="spellEnd"/>
      <w:r w:rsidR="0037346E" w:rsidRPr="00AD314C">
        <w:rPr>
          <w:lang w:val="sr-Latn-CS"/>
        </w:rPr>
        <w:t xml:space="preserve">. </w:t>
      </w:r>
    </w:p>
    <w:p w14:paraId="7F28B2BE" w14:textId="77777777" w:rsidR="00AD314C" w:rsidRPr="00AD314C" w:rsidRDefault="00AD314C" w:rsidP="00AD314C">
      <w:pPr>
        <w:pStyle w:val="NoSpacing"/>
        <w:jc w:val="both"/>
        <w:rPr>
          <w:bCs/>
          <w:lang w:val="sr-Latn-CS"/>
        </w:rPr>
      </w:pPr>
    </w:p>
    <w:p w14:paraId="6E9D1089" w14:textId="40CD2232" w:rsidR="00AD314C" w:rsidRDefault="0037346E" w:rsidP="00AD314C">
      <w:pPr>
        <w:pStyle w:val="NoSpacing"/>
        <w:numPr>
          <w:ilvl w:val="0"/>
          <w:numId w:val="16"/>
        </w:numPr>
        <w:jc w:val="both"/>
        <w:rPr>
          <w:bCs/>
          <w:lang w:val="sr-Latn-CS"/>
        </w:rPr>
      </w:pPr>
      <w:r w:rsidRPr="002D5277">
        <w:rPr>
          <w:b/>
          <w:lang w:val="sr-Latn-CS"/>
        </w:rPr>
        <w:t xml:space="preserve">Akcioni plan </w:t>
      </w:r>
      <w:r w:rsidR="00AD314C" w:rsidRPr="002D5277">
        <w:rPr>
          <w:b/>
          <w:lang w:val="sr-Latn-CS"/>
        </w:rPr>
        <w:t xml:space="preserve">SRG za </w:t>
      </w:r>
      <w:r w:rsidRPr="002D5277">
        <w:rPr>
          <w:b/>
          <w:lang w:val="sr-Latn-CS"/>
        </w:rPr>
        <w:t xml:space="preserve">2023 sadrži 11 aktivnosti od kojih je </w:t>
      </w:r>
      <w:proofErr w:type="spellStart"/>
      <w:r w:rsidRPr="002D5277">
        <w:rPr>
          <w:b/>
          <w:lang w:val="sr-Latn-CS"/>
        </w:rPr>
        <w:t>uspešno</w:t>
      </w:r>
      <w:proofErr w:type="spellEnd"/>
      <w:r w:rsidRPr="002D5277">
        <w:rPr>
          <w:b/>
          <w:lang w:val="sr-Latn-CS"/>
        </w:rPr>
        <w:t xml:space="preserve"> implementirano 10.</w:t>
      </w:r>
      <w:r w:rsidRPr="00AD314C">
        <w:rPr>
          <w:bCs/>
          <w:lang w:val="sr-Latn-CS"/>
        </w:rPr>
        <w:t xml:space="preserve"> Posebno je važno naglasiti da su u realizaciji Akcionog plana učestvovale sve institucije, udruženja i asocijacije koje su potpisale Sporazum u decembru 2016. godine i koje i danas učestvuju u radu SRG što govori o njihovom aktivnom pristupu i značaju koji pridaju ovom procesu</w:t>
      </w:r>
    </w:p>
    <w:p w14:paraId="18A5AEB5" w14:textId="77777777" w:rsidR="00AD314C" w:rsidRPr="00AD314C" w:rsidRDefault="00AD314C" w:rsidP="00AD314C">
      <w:pPr>
        <w:pStyle w:val="NoSpacing"/>
        <w:jc w:val="both"/>
        <w:rPr>
          <w:bCs/>
          <w:lang w:val="sr-Latn-CS"/>
        </w:rPr>
      </w:pPr>
    </w:p>
    <w:p w14:paraId="1036FAB3" w14:textId="3D1D2AC2" w:rsidR="000E512F" w:rsidRPr="000E512F" w:rsidRDefault="00AD314C" w:rsidP="000E512F">
      <w:pPr>
        <w:pStyle w:val="NoSpacing"/>
        <w:numPr>
          <w:ilvl w:val="0"/>
          <w:numId w:val="16"/>
        </w:numPr>
        <w:jc w:val="both"/>
        <w:rPr>
          <w:bCs/>
          <w:lang w:val="sr-Latn-CS"/>
        </w:rPr>
      </w:pPr>
      <w:r w:rsidRPr="000E512F">
        <w:rPr>
          <w:bCs/>
          <w:lang w:val="sr-Latn-RS"/>
        </w:rPr>
        <w:t xml:space="preserve">Rad SRG postaje sve prepoznatljiviji među lokalnim ali i inostranim akterima. </w:t>
      </w:r>
      <w:r w:rsidRPr="002D5277">
        <w:rPr>
          <w:b/>
          <w:lang w:val="sr-Latn-RS"/>
        </w:rPr>
        <w:t xml:space="preserve">Poslednji Izveštaj Evropske Komisije o Srbiji za 2023. godinu konstatuje da su policija i tužilaštvo brzo reagovali u nekoliko slučajeva napada i pretnji novinarima, </w:t>
      </w:r>
      <w:proofErr w:type="spellStart"/>
      <w:r w:rsidRPr="002D5277">
        <w:rPr>
          <w:b/>
          <w:lang w:val="sr-Latn-RS"/>
        </w:rPr>
        <w:t>radeći</w:t>
      </w:r>
      <w:proofErr w:type="spellEnd"/>
      <w:r w:rsidRPr="002D5277">
        <w:rPr>
          <w:b/>
          <w:lang w:val="sr-Latn-RS"/>
        </w:rPr>
        <w:t xml:space="preserve"> u okviru </w:t>
      </w:r>
      <w:proofErr w:type="spellStart"/>
      <w:r w:rsidRPr="002D5277">
        <w:rPr>
          <w:b/>
          <w:lang w:val="sr-Latn-RS"/>
        </w:rPr>
        <w:t>SRG.</w:t>
      </w:r>
      <w:r w:rsidR="007C07C3" w:rsidRPr="000E512F">
        <w:rPr>
          <w:bCs/>
          <w:lang w:val="sr-Latn-RS"/>
        </w:rPr>
        <w:t>Norveški</w:t>
      </w:r>
      <w:proofErr w:type="spellEnd"/>
      <w:r w:rsidR="007C07C3" w:rsidRPr="000E512F">
        <w:rPr>
          <w:bCs/>
          <w:lang w:val="sr-Latn-RS"/>
        </w:rPr>
        <w:t xml:space="preserve"> partneri</w:t>
      </w:r>
      <w:r w:rsidRPr="000E512F">
        <w:rPr>
          <w:bCs/>
          <w:lang w:val="sr-Latn-RS"/>
        </w:rPr>
        <w:t>,</w:t>
      </w:r>
      <w:r w:rsidR="000E512F" w:rsidRPr="000E512F">
        <w:rPr>
          <w:bCs/>
          <w:lang w:val="sr-Latn-RS"/>
        </w:rPr>
        <w:t xml:space="preserve"> </w:t>
      </w:r>
      <w:r w:rsidRPr="000E512F">
        <w:rPr>
          <w:bCs/>
          <w:lang w:val="sr-Latn-RS"/>
        </w:rPr>
        <w:t>sa kojima se SRG srela tokom studijske posete, vrlo</w:t>
      </w:r>
      <w:r w:rsidR="007C07C3" w:rsidRPr="000E512F">
        <w:rPr>
          <w:bCs/>
          <w:lang w:val="sr-Latn-RS"/>
        </w:rPr>
        <w:t xml:space="preserve"> su vrlo pozitivno reagovali na dosadašnji rad</w:t>
      </w:r>
      <w:r w:rsidRPr="000E512F">
        <w:rPr>
          <w:bCs/>
          <w:lang w:val="sr-Latn-RS"/>
        </w:rPr>
        <w:t xml:space="preserve"> </w:t>
      </w:r>
      <w:r w:rsidR="007C07C3" w:rsidRPr="000E512F">
        <w:rPr>
          <w:bCs/>
          <w:lang w:val="sr-Latn-RS"/>
        </w:rPr>
        <w:t xml:space="preserve">koji im je predstavljen kroz </w:t>
      </w:r>
      <w:r w:rsidRPr="000E512F">
        <w:rPr>
          <w:bCs/>
          <w:lang w:val="sr-Latn-RS"/>
        </w:rPr>
        <w:t>godišnje izveštaje</w:t>
      </w:r>
      <w:r w:rsidR="007C07C3" w:rsidRPr="000E512F">
        <w:rPr>
          <w:bCs/>
          <w:lang w:val="sr-Latn-RS"/>
        </w:rPr>
        <w:t xml:space="preserve">. Naročito su istakli vrednost izgradnje institucije koja se bavi zaštitom bezbednosti novinara, potrebu za stalnom edukacijom pripadnika organa za sprovođenje zakona i novinara, važnost vođenja baze podataka o napadima na novinare i, za njih, iznenađujuće operativnim radom </w:t>
      </w:r>
      <w:r w:rsidR="000E512F" w:rsidRPr="000E512F">
        <w:rPr>
          <w:bCs/>
          <w:lang w:val="sr-Latn-RS"/>
        </w:rPr>
        <w:t>SRG oličene</w:t>
      </w:r>
      <w:r w:rsidR="00F6087B">
        <w:rPr>
          <w:bCs/>
          <w:lang w:val="sr-Latn-RS"/>
        </w:rPr>
        <w:t xml:space="preserve"> u</w:t>
      </w:r>
      <w:r w:rsidR="000E512F" w:rsidRPr="000E512F">
        <w:rPr>
          <w:bCs/>
          <w:lang w:val="sr-Latn-RS"/>
        </w:rPr>
        <w:t xml:space="preserve"> </w:t>
      </w:r>
      <w:r w:rsidR="007C07C3" w:rsidRPr="000E512F">
        <w:rPr>
          <w:bCs/>
          <w:lang w:val="sr-Latn-RS"/>
        </w:rPr>
        <w:t>dobro</w:t>
      </w:r>
      <w:r w:rsidR="000E512F" w:rsidRPr="000E512F">
        <w:rPr>
          <w:bCs/>
          <w:lang w:val="sr-Latn-RS"/>
        </w:rPr>
        <w:t>j</w:t>
      </w:r>
      <w:r w:rsidR="007C07C3" w:rsidRPr="000E512F">
        <w:rPr>
          <w:bCs/>
          <w:lang w:val="sr-Latn-RS"/>
        </w:rPr>
        <w:t xml:space="preserve"> saradnj</w:t>
      </w:r>
      <w:r w:rsidR="000E512F" w:rsidRPr="000E512F">
        <w:rPr>
          <w:bCs/>
          <w:lang w:val="sr-Latn-RS"/>
        </w:rPr>
        <w:t>i</w:t>
      </w:r>
      <w:r w:rsidR="007C07C3" w:rsidRPr="000E512F">
        <w:rPr>
          <w:bCs/>
          <w:lang w:val="sr-Latn-RS"/>
        </w:rPr>
        <w:t xml:space="preserve"> novinara i institucija. </w:t>
      </w:r>
    </w:p>
    <w:p w14:paraId="1F5F9DE9" w14:textId="77777777" w:rsidR="000E512F" w:rsidRPr="000E512F" w:rsidRDefault="000E512F" w:rsidP="000E512F">
      <w:pPr>
        <w:pStyle w:val="NoSpacing"/>
        <w:jc w:val="both"/>
        <w:rPr>
          <w:bCs/>
          <w:lang w:val="sr-Latn-CS"/>
        </w:rPr>
      </w:pPr>
    </w:p>
    <w:p w14:paraId="41A16E75" w14:textId="7A28C51A" w:rsidR="00083BAB" w:rsidRPr="00083BAB" w:rsidRDefault="007C07C3" w:rsidP="00083BAB">
      <w:pPr>
        <w:pStyle w:val="NoSpacing"/>
        <w:numPr>
          <w:ilvl w:val="0"/>
          <w:numId w:val="16"/>
        </w:numPr>
        <w:jc w:val="both"/>
        <w:rPr>
          <w:bCs/>
          <w:lang w:val="sr-Latn-CS"/>
        </w:rPr>
      </w:pPr>
      <w:r w:rsidRPr="00F6087B">
        <w:rPr>
          <w:b/>
          <w:bCs/>
          <w:lang w:val="sr-Latn-CS"/>
        </w:rPr>
        <w:t xml:space="preserve">Aktivnosti </w:t>
      </w:r>
      <w:r w:rsidR="000E512F" w:rsidRPr="00F6087B">
        <w:rPr>
          <w:b/>
          <w:bCs/>
          <w:lang w:val="sr-Latn-CS"/>
        </w:rPr>
        <w:t>koje SRG planira da realizuje</w:t>
      </w:r>
      <w:r w:rsidRPr="00F6087B">
        <w:rPr>
          <w:b/>
          <w:bCs/>
          <w:lang w:val="sr-Latn-CS"/>
        </w:rPr>
        <w:t xml:space="preserve"> tokom 2024</w:t>
      </w:r>
      <w:r w:rsidR="000E512F" w:rsidRPr="00F6087B">
        <w:rPr>
          <w:b/>
          <w:bCs/>
          <w:lang w:val="sr-Latn-CS"/>
        </w:rPr>
        <w:t>.</w:t>
      </w:r>
      <w:r w:rsidRPr="00F6087B">
        <w:rPr>
          <w:b/>
          <w:bCs/>
          <w:lang w:val="sr-Latn-CS"/>
        </w:rPr>
        <w:t xml:space="preserve"> godine</w:t>
      </w:r>
      <w:r w:rsidR="000E512F" w:rsidRPr="00F6087B">
        <w:rPr>
          <w:b/>
          <w:bCs/>
          <w:lang w:val="sr-Latn-CS"/>
        </w:rPr>
        <w:t>, a ima ih 1</w:t>
      </w:r>
      <w:r w:rsidR="00F6087B" w:rsidRPr="00F6087B">
        <w:rPr>
          <w:b/>
          <w:bCs/>
          <w:lang w:val="sr-Latn-CS"/>
        </w:rPr>
        <w:t>1</w:t>
      </w:r>
      <w:r w:rsidR="000E512F">
        <w:rPr>
          <w:lang w:val="sr-Latn-CS"/>
        </w:rPr>
        <w:t>,</w:t>
      </w:r>
      <w:r w:rsidRPr="000E512F">
        <w:rPr>
          <w:lang w:val="sr-Latn-CS"/>
        </w:rPr>
        <w:t xml:space="preserve"> u dobroj </w:t>
      </w:r>
      <w:proofErr w:type="spellStart"/>
      <w:r w:rsidRPr="000E512F">
        <w:rPr>
          <w:lang w:val="sr-Latn-CS"/>
        </w:rPr>
        <w:t>meri</w:t>
      </w:r>
      <w:proofErr w:type="spellEnd"/>
      <w:r w:rsidRPr="000E512F">
        <w:rPr>
          <w:lang w:val="sr-Latn-CS"/>
        </w:rPr>
        <w:t xml:space="preserve"> se poklapaju sa </w:t>
      </w:r>
      <w:proofErr w:type="spellStart"/>
      <w:r w:rsidRPr="000E512F">
        <w:rPr>
          <w:lang w:val="sr-Latn-CS"/>
        </w:rPr>
        <w:t>akitvnostima</w:t>
      </w:r>
      <w:proofErr w:type="spellEnd"/>
      <w:r w:rsidRPr="000E512F">
        <w:rPr>
          <w:lang w:val="sr-Latn-CS"/>
        </w:rPr>
        <w:t xml:space="preserve"> iz prethodne godine, što je i razumljivo s obzirom da SRG </w:t>
      </w:r>
      <w:proofErr w:type="spellStart"/>
      <w:r w:rsidRPr="000E512F">
        <w:rPr>
          <w:lang w:val="sr-Latn-CS"/>
        </w:rPr>
        <w:t>želi</w:t>
      </w:r>
      <w:proofErr w:type="spellEnd"/>
      <w:r w:rsidRPr="000E512F">
        <w:rPr>
          <w:lang w:val="sr-Latn-CS"/>
        </w:rPr>
        <w:t xml:space="preserve"> da zadrži kontinuitet u aktivnostima kao što su obuke predstavnika policije, tužilaštva i novinara i </w:t>
      </w:r>
      <w:proofErr w:type="spellStart"/>
      <w:r w:rsidRPr="000E512F">
        <w:rPr>
          <w:lang w:val="sr-Latn-CS"/>
        </w:rPr>
        <w:t>posete</w:t>
      </w:r>
      <w:proofErr w:type="spellEnd"/>
      <w:r w:rsidRPr="000E512F">
        <w:rPr>
          <w:lang w:val="sr-Latn-CS"/>
        </w:rPr>
        <w:t xml:space="preserve"> lokalnim sredinama kako bi dobila informacije o tekućim slučajevima i opštoj bezbednosnoj situaciji u kojoj medijski profesionalci u manjim sredinama rade.</w:t>
      </w:r>
    </w:p>
    <w:p w14:paraId="43A348AD" w14:textId="77777777" w:rsidR="00083BAB" w:rsidRPr="00083BAB" w:rsidRDefault="00083BAB" w:rsidP="00083BAB">
      <w:pPr>
        <w:pStyle w:val="NoSpacing"/>
        <w:jc w:val="both"/>
        <w:rPr>
          <w:bCs/>
          <w:lang w:val="sr-Latn-CS"/>
        </w:rPr>
      </w:pPr>
    </w:p>
    <w:p w14:paraId="5CF1B4E4" w14:textId="439117D7" w:rsidR="00083BAB" w:rsidRPr="00083BAB" w:rsidRDefault="00083BAB" w:rsidP="00083BAB">
      <w:pPr>
        <w:pStyle w:val="NoSpacing"/>
        <w:numPr>
          <w:ilvl w:val="0"/>
          <w:numId w:val="16"/>
        </w:numPr>
        <w:jc w:val="both"/>
        <w:rPr>
          <w:bCs/>
          <w:lang w:val="sr-Latn-CS"/>
        </w:rPr>
      </w:pPr>
      <w:r w:rsidRPr="00F6087B">
        <w:rPr>
          <w:b/>
          <w:lang w:val="sr-Latn-RS"/>
        </w:rPr>
        <w:t>SRG mora da nastavi da ispunjava svoj važan mandat</w:t>
      </w:r>
      <w:r w:rsidRPr="00083BAB">
        <w:rPr>
          <w:bCs/>
          <w:lang w:val="sr-Latn-RS"/>
        </w:rPr>
        <w:t xml:space="preserve">, da pronalazi nove kreativne načine borbe protiv </w:t>
      </w:r>
      <w:proofErr w:type="spellStart"/>
      <w:r w:rsidRPr="00083BAB">
        <w:rPr>
          <w:bCs/>
          <w:lang w:val="sr-Latn-RS"/>
        </w:rPr>
        <w:t>nekažnjivosti</w:t>
      </w:r>
      <w:proofErr w:type="spellEnd"/>
      <w:r w:rsidRPr="00083BAB">
        <w:rPr>
          <w:bCs/>
          <w:lang w:val="sr-Latn-RS"/>
        </w:rPr>
        <w:t xml:space="preserve"> za napade na novinare, da pojača intenzitet svog rada uključujući i prevenciju zločina i da, naravno, dobije dodatnu podršku svih relevantnih aktera, pa i onu sa najviših, političkih, instanci. Kao i do sada, </w:t>
      </w:r>
      <w:r w:rsidR="00B7380F">
        <w:rPr>
          <w:bCs/>
          <w:lang w:val="sr-Latn-RS"/>
        </w:rPr>
        <w:t xml:space="preserve">Misija </w:t>
      </w:r>
      <w:r w:rsidRPr="00083BAB">
        <w:rPr>
          <w:bCs/>
          <w:lang w:val="sr-Latn-RS"/>
        </w:rPr>
        <w:t>OEBS</w:t>
      </w:r>
      <w:r w:rsidR="00B7380F">
        <w:rPr>
          <w:bCs/>
          <w:lang w:val="sr-Latn-RS"/>
        </w:rPr>
        <w:t>-a u Srbiji</w:t>
      </w:r>
      <w:r w:rsidRPr="00083BAB">
        <w:rPr>
          <w:bCs/>
          <w:lang w:val="sr-Latn-RS"/>
        </w:rPr>
        <w:t xml:space="preserve"> će nastaviti </w:t>
      </w:r>
      <w:r>
        <w:rPr>
          <w:bCs/>
          <w:lang w:val="sr-Latn-RS"/>
        </w:rPr>
        <w:t>da podržava</w:t>
      </w:r>
      <w:r w:rsidRPr="00083BAB">
        <w:rPr>
          <w:bCs/>
          <w:lang w:val="sr-Latn-RS"/>
        </w:rPr>
        <w:t xml:space="preserve"> SRG u primeni Akcionog plana koji važi do 2025. godine. </w:t>
      </w:r>
    </w:p>
    <w:p w14:paraId="3D8A4C84" w14:textId="77777777" w:rsidR="00083BAB" w:rsidRPr="00083BAB" w:rsidRDefault="00083BAB" w:rsidP="00F83424">
      <w:pPr>
        <w:pStyle w:val="NoSpacing"/>
        <w:jc w:val="both"/>
        <w:rPr>
          <w:lang w:val="sr-Latn-RS"/>
        </w:rPr>
      </w:pPr>
    </w:p>
    <w:sectPr w:rsidR="00083BAB" w:rsidRPr="00083BAB" w:rsidSect="0043042E">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C856" w14:textId="77777777" w:rsidR="0089507D" w:rsidRDefault="0089507D" w:rsidP="00D677DB">
      <w:pPr>
        <w:spacing w:after="0" w:line="240" w:lineRule="auto"/>
      </w:pPr>
      <w:r>
        <w:separator/>
      </w:r>
    </w:p>
  </w:endnote>
  <w:endnote w:type="continuationSeparator" w:id="0">
    <w:p w14:paraId="46A4CEB2" w14:textId="77777777" w:rsidR="0089507D" w:rsidRDefault="0089507D" w:rsidP="00D6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to Serif">
    <w:panose1 w:val="02020600060500020200"/>
    <w:charset w:val="00"/>
    <w:family w:val="roman"/>
    <w:pitch w:val="variable"/>
    <w:sig w:usb0="E00002FF" w:usb1="500078FF" w:usb2="00000029"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29479"/>
      <w:docPartObj>
        <w:docPartGallery w:val="Page Numbers (Bottom of Page)"/>
        <w:docPartUnique/>
      </w:docPartObj>
    </w:sdtPr>
    <w:sdtEndPr>
      <w:rPr>
        <w:noProof/>
      </w:rPr>
    </w:sdtEndPr>
    <w:sdtContent>
      <w:p w14:paraId="2C00970C" w14:textId="037E3961" w:rsidR="00C33A3F" w:rsidRDefault="00C33A3F">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022C1A7B" w14:textId="77777777" w:rsidR="00C33A3F" w:rsidRDefault="00C33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D670" w14:textId="77777777" w:rsidR="0089507D" w:rsidRDefault="0089507D" w:rsidP="00D677DB">
      <w:pPr>
        <w:spacing w:after="0" w:line="240" w:lineRule="auto"/>
      </w:pPr>
      <w:r>
        <w:separator/>
      </w:r>
    </w:p>
  </w:footnote>
  <w:footnote w:type="continuationSeparator" w:id="0">
    <w:p w14:paraId="2D79F2D0" w14:textId="77777777" w:rsidR="0089507D" w:rsidRDefault="0089507D" w:rsidP="00D677DB">
      <w:pPr>
        <w:spacing w:after="0" w:line="240" w:lineRule="auto"/>
      </w:pPr>
      <w:r>
        <w:continuationSeparator/>
      </w:r>
    </w:p>
  </w:footnote>
  <w:footnote w:id="1">
    <w:p w14:paraId="0C5A9648" w14:textId="1A3F9A9D" w:rsidR="00C33A3F" w:rsidRPr="008B3F5F" w:rsidRDefault="00C33A3F">
      <w:pPr>
        <w:pStyle w:val="FootnoteText"/>
        <w:rPr>
          <w:sz w:val="18"/>
          <w:szCs w:val="18"/>
          <w:lang w:val="sr-Latn-RS"/>
        </w:rPr>
      </w:pPr>
      <w:r w:rsidRPr="008B3F5F">
        <w:rPr>
          <w:rStyle w:val="FootnoteReference"/>
          <w:sz w:val="18"/>
          <w:szCs w:val="18"/>
        </w:rPr>
        <w:footnoteRef/>
      </w:r>
      <w:r w:rsidRPr="008B3F5F">
        <w:rPr>
          <w:sz w:val="18"/>
          <w:szCs w:val="18"/>
        </w:rPr>
        <w:t xml:space="preserve"> </w:t>
      </w:r>
      <w:r w:rsidRPr="008B3F5F">
        <w:rPr>
          <w:sz w:val="18"/>
          <w:szCs w:val="18"/>
          <w:lang w:val="sr-Latn-RS"/>
        </w:rPr>
        <w:t xml:space="preserve">Pogledati: </w:t>
      </w:r>
      <w:hyperlink r:id="rId1" w:history="1">
        <w:r w:rsidRPr="008B3F5F">
          <w:rPr>
            <w:rStyle w:val="Hyperlink"/>
            <w:sz w:val="18"/>
            <w:szCs w:val="18"/>
          </w:rPr>
          <w:t>Ninety-four journalists killed in 2023, says IFJ  - IFJ</w:t>
        </w:r>
      </w:hyperlink>
    </w:p>
  </w:footnote>
  <w:footnote w:id="2">
    <w:p w14:paraId="44C92C2A" w14:textId="14A6645F" w:rsidR="008B3F5F" w:rsidRPr="008B3F5F" w:rsidRDefault="008B3F5F">
      <w:pPr>
        <w:pStyle w:val="FootnoteText"/>
        <w:rPr>
          <w:sz w:val="18"/>
          <w:szCs w:val="18"/>
          <w:lang w:val="sr-Latn-RS"/>
        </w:rPr>
      </w:pPr>
      <w:r w:rsidRPr="008B3F5F">
        <w:rPr>
          <w:rStyle w:val="FootnoteReference"/>
          <w:sz w:val="18"/>
          <w:szCs w:val="18"/>
        </w:rPr>
        <w:footnoteRef/>
      </w:r>
      <w:r w:rsidRPr="008B3F5F">
        <w:rPr>
          <w:sz w:val="18"/>
          <w:szCs w:val="18"/>
          <w:lang w:val="sr-Latn-RS"/>
        </w:rPr>
        <w:t xml:space="preserve"> </w:t>
      </w:r>
      <w:r w:rsidRPr="008B3F5F">
        <w:rPr>
          <w:sz w:val="18"/>
          <w:szCs w:val="18"/>
          <w:lang w:val="sr-Latn-RS"/>
        </w:rPr>
        <w:t xml:space="preserve">Pogledati autorski tekst Jan </w:t>
      </w:r>
      <w:proofErr w:type="spellStart"/>
      <w:r w:rsidRPr="008B3F5F">
        <w:rPr>
          <w:sz w:val="18"/>
          <w:szCs w:val="18"/>
          <w:lang w:val="sr-Latn-RS"/>
        </w:rPr>
        <w:t>Bratua</w:t>
      </w:r>
      <w:proofErr w:type="spellEnd"/>
      <w:r w:rsidRPr="008B3F5F">
        <w:rPr>
          <w:sz w:val="18"/>
          <w:szCs w:val="18"/>
          <w:lang w:val="sr-Latn-RS"/>
        </w:rPr>
        <w:t xml:space="preserve">, ambasador </w:t>
      </w:r>
      <w:proofErr w:type="spellStart"/>
      <w:r w:rsidRPr="008B3F5F">
        <w:rPr>
          <w:sz w:val="18"/>
          <w:szCs w:val="18"/>
          <w:lang w:val="sr-Latn-RS"/>
        </w:rPr>
        <w:t>amIsije</w:t>
      </w:r>
      <w:proofErr w:type="spellEnd"/>
      <w:r w:rsidRPr="008B3F5F">
        <w:rPr>
          <w:sz w:val="18"/>
          <w:szCs w:val="18"/>
          <w:lang w:val="sr-Latn-RS"/>
        </w:rPr>
        <w:t xml:space="preserve"> OEBS-a u Srbiji povodom obeležavanja Svetskog dana slobode medija 2023. godine: </w:t>
      </w:r>
      <w:hyperlink r:id="rId2" w:history="1">
        <w:r w:rsidRPr="008B3F5F">
          <w:rPr>
            <w:rStyle w:val="Hyperlink"/>
            <w:sz w:val="18"/>
            <w:szCs w:val="18"/>
            <w:lang w:val="sr-Latn-RS"/>
          </w:rPr>
          <w:t>https://www.osce.org/mission-to-serbia/542685</w:t>
        </w:r>
      </w:hyperlink>
      <w:r w:rsidRPr="008B3F5F">
        <w:rPr>
          <w:sz w:val="18"/>
          <w:szCs w:val="18"/>
          <w:lang w:val="sr-Latn-RS"/>
        </w:rPr>
        <w:t xml:space="preserve"> </w:t>
      </w:r>
    </w:p>
  </w:footnote>
  <w:footnote w:id="3">
    <w:p w14:paraId="45FF9446" w14:textId="60F98736" w:rsidR="00C33A3F" w:rsidRPr="00895CB1" w:rsidRDefault="00C33A3F">
      <w:pPr>
        <w:pStyle w:val="FootnoteText"/>
        <w:rPr>
          <w:sz w:val="18"/>
          <w:szCs w:val="18"/>
          <w:lang w:val="sr-Latn-RS"/>
        </w:rPr>
      </w:pPr>
      <w:r w:rsidRPr="00895CB1">
        <w:rPr>
          <w:rStyle w:val="FootnoteReference"/>
          <w:sz w:val="18"/>
          <w:szCs w:val="18"/>
        </w:rPr>
        <w:footnoteRef/>
      </w:r>
      <w:r w:rsidRPr="00895CB1">
        <w:rPr>
          <w:sz w:val="18"/>
          <w:szCs w:val="18"/>
          <w:lang w:val="sr-Latn-RS"/>
        </w:rPr>
        <w:t xml:space="preserve"> </w:t>
      </w:r>
      <w:r w:rsidRPr="00895CB1">
        <w:rPr>
          <w:sz w:val="18"/>
          <w:szCs w:val="18"/>
          <w:lang w:val="sr-Latn-RS"/>
        </w:rPr>
        <w:t xml:space="preserve">Krivični zakonik Republike Srbije, pogledati: </w:t>
      </w:r>
      <w:hyperlink r:id="rId3" w:history="1">
        <w:r w:rsidRPr="00895CB1">
          <w:rPr>
            <w:rStyle w:val="Hyperlink"/>
            <w:sz w:val="18"/>
            <w:szCs w:val="18"/>
            <w:lang w:val="sr-Latn-RS"/>
          </w:rPr>
          <w:t>Krivični zakonik (paragraf.rs)</w:t>
        </w:r>
      </w:hyperlink>
      <w:r w:rsidRPr="00895CB1">
        <w:rPr>
          <w:sz w:val="18"/>
          <w:szCs w:val="18"/>
          <w:lang w:val="sr-Latn-RS"/>
        </w:rPr>
        <w:t xml:space="preserve"> </w:t>
      </w:r>
    </w:p>
  </w:footnote>
  <w:footnote w:id="4">
    <w:p w14:paraId="12773AE1" w14:textId="2403749D" w:rsidR="00C33A3F" w:rsidRPr="00895CB1" w:rsidRDefault="00C33A3F">
      <w:pPr>
        <w:pStyle w:val="FootnoteText"/>
        <w:rPr>
          <w:sz w:val="18"/>
          <w:szCs w:val="18"/>
          <w:lang w:val="sr-Latn-RS"/>
        </w:rPr>
      </w:pPr>
      <w:r w:rsidRPr="00895CB1">
        <w:rPr>
          <w:rStyle w:val="FootnoteReference"/>
          <w:sz w:val="18"/>
          <w:szCs w:val="18"/>
        </w:rPr>
        <w:footnoteRef/>
      </w:r>
      <w:r w:rsidRPr="00895CB1">
        <w:rPr>
          <w:sz w:val="18"/>
          <w:szCs w:val="18"/>
          <w:lang w:val="sr-Latn-RS"/>
        </w:rPr>
        <w:t xml:space="preserve"> </w:t>
      </w:r>
      <w:r w:rsidRPr="00895CB1">
        <w:rPr>
          <w:sz w:val="18"/>
          <w:szCs w:val="18"/>
          <w:lang w:val="sr-Latn-RS"/>
        </w:rPr>
        <w:t>Ibid, član 170</w:t>
      </w:r>
    </w:p>
  </w:footnote>
  <w:footnote w:id="5">
    <w:p w14:paraId="5915E39B" w14:textId="67709380" w:rsidR="00C33A3F" w:rsidRPr="00895CB1" w:rsidRDefault="00C33A3F">
      <w:pPr>
        <w:pStyle w:val="FootnoteText"/>
        <w:rPr>
          <w:sz w:val="18"/>
          <w:szCs w:val="18"/>
          <w:lang w:val="sr-Latn-RS"/>
        </w:rPr>
      </w:pPr>
      <w:r w:rsidRPr="00895CB1">
        <w:rPr>
          <w:rStyle w:val="FootnoteReference"/>
          <w:sz w:val="18"/>
          <w:szCs w:val="18"/>
        </w:rPr>
        <w:footnoteRef/>
      </w:r>
      <w:r w:rsidRPr="00895CB1">
        <w:rPr>
          <w:sz w:val="18"/>
          <w:szCs w:val="18"/>
          <w:lang w:val="sr-Latn-RS"/>
        </w:rPr>
        <w:t xml:space="preserve"> </w:t>
      </w:r>
      <w:r w:rsidRPr="00895CB1">
        <w:rPr>
          <w:sz w:val="18"/>
          <w:szCs w:val="18"/>
          <w:lang w:val="sr-Latn-RS"/>
        </w:rPr>
        <w:t>Ibid, član 122</w:t>
      </w:r>
    </w:p>
  </w:footnote>
  <w:footnote w:id="6">
    <w:p w14:paraId="70E4636F" w14:textId="3DEE7774" w:rsidR="00C33A3F" w:rsidRPr="00895CB1" w:rsidRDefault="00C33A3F">
      <w:pPr>
        <w:pStyle w:val="FootnoteText"/>
        <w:rPr>
          <w:sz w:val="18"/>
          <w:szCs w:val="18"/>
          <w:lang w:val="sr-Latn-RS"/>
        </w:rPr>
      </w:pPr>
      <w:r w:rsidRPr="00895CB1">
        <w:rPr>
          <w:rStyle w:val="FootnoteReference"/>
          <w:sz w:val="18"/>
          <w:szCs w:val="18"/>
        </w:rPr>
        <w:footnoteRef/>
      </w:r>
      <w:r w:rsidRPr="00895CB1">
        <w:rPr>
          <w:sz w:val="18"/>
          <w:szCs w:val="18"/>
          <w:lang w:val="sr-Latn-RS"/>
        </w:rPr>
        <w:t xml:space="preserve"> </w:t>
      </w:r>
      <w:r w:rsidRPr="00895CB1">
        <w:rPr>
          <w:sz w:val="18"/>
          <w:szCs w:val="18"/>
          <w:lang w:val="sr-Latn-RS"/>
        </w:rPr>
        <w:t>Ibid, član 344</w:t>
      </w:r>
    </w:p>
  </w:footnote>
  <w:footnote w:id="7">
    <w:p w14:paraId="7625F614" w14:textId="4CFD41D5" w:rsidR="00C33A3F" w:rsidRPr="00895CB1" w:rsidRDefault="00C33A3F">
      <w:pPr>
        <w:pStyle w:val="FootnoteText"/>
        <w:rPr>
          <w:sz w:val="18"/>
          <w:szCs w:val="18"/>
          <w:lang w:val="sr-Latn-RS"/>
        </w:rPr>
      </w:pPr>
      <w:r w:rsidRPr="00895CB1">
        <w:rPr>
          <w:rStyle w:val="FootnoteReference"/>
          <w:sz w:val="18"/>
          <w:szCs w:val="18"/>
        </w:rPr>
        <w:footnoteRef/>
      </w:r>
      <w:r w:rsidRPr="00895CB1">
        <w:rPr>
          <w:sz w:val="18"/>
          <w:szCs w:val="18"/>
          <w:lang w:val="sr-Latn-RS"/>
        </w:rPr>
        <w:t xml:space="preserve"> </w:t>
      </w:r>
      <w:r w:rsidRPr="00895CB1">
        <w:rPr>
          <w:sz w:val="18"/>
          <w:szCs w:val="18"/>
          <w:lang w:val="sr-Latn-RS"/>
        </w:rPr>
        <w:t>Ibid, član 137</w:t>
      </w:r>
    </w:p>
  </w:footnote>
  <w:footnote w:id="8">
    <w:p w14:paraId="2793290A" w14:textId="54258E58" w:rsidR="00895CB1" w:rsidRPr="00895CB1" w:rsidRDefault="00895CB1">
      <w:pPr>
        <w:pStyle w:val="FootnoteText"/>
        <w:rPr>
          <w:sz w:val="18"/>
          <w:szCs w:val="18"/>
          <w:lang w:val="sr-Latn-RS"/>
        </w:rPr>
      </w:pPr>
      <w:r w:rsidRPr="00895CB1">
        <w:rPr>
          <w:rStyle w:val="FootnoteReference"/>
          <w:sz w:val="18"/>
          <w:szCs w:val="18"/>
        </w:rPr>
        <w:footnoteRef/>
      </w:r>
      <w:r w:rsidRPr="00895CB1">
        <w:rPr>
          <w:sz w:val="18"/>
          <w:szCs w:val="18"/>
          <w:lang w:val="es-ES"/>
        </w:rPr>
        <w:t xml:space="preserve"> </w:t>
      </w:r>
      <w:proofErr w:type="spellStart"/>
      <w:r w:rsidRPr="00895CB1">
        <w:rPr>
          <w:sz w:val="18"/>
          <w:szCs w:val="18"/>
          <w:lang w:val="es-ES"/>
        </w:rPr>
        <w:t>Ibid</w:t>
      </w:r>
      <w:proofErr w:type="spellEnd"/>
      <w:r w:rsidRPr="00895CB1">
        <w:rPr>
          <w:sz w:val="18"/>
          <w:szCs w:val="18"/>
          <w:lang w:val="es-ES"/>
        </w:rPr>
        <w:t xml:space="preserve">, </w:t>
      </w:r>
      <w:r w:rsidRPr="00895CB1">
        <w:rPr>
          <w:sz w:val="18"/>
          <w:szCs w:val="18"/>
          <w:lang w:val="sr-Latn-RS"/>
        </w:rPr>
        <w:t>član 138a</w:t>
      </w:r>
    </w:p>
  </w:footnote>
  <w:footnote w:id="9">
    <w:p w14:paraId="7A809CFD" w14:textId="6991A228" w:rsidR="00C33A3F" w:rsidRPr="00083BAB" w:rsidRDefault="00C33A3F">
      <w:pPr>
        <w:pStyle w:val="FootnoteText"/>
        <w:rPr>
          <w:sz w:val="18"/>
          <w:szCs w:val="18"/>
          <w:lang w:val="sr-Latn-RS"/>
        </w:rPr>
      </w:pPr>
      <w:r w:rsidRPr="00895CB1">
        <w:rPr>
          <w:rStyle w:val="FootnoteReference"/>
          <w:sz w:val="18"/>
          <w:szCs w:val="18"/>
        </w:rPr>
        <w:footnoteRef/>
      </w:r>
      <w:r w:rsidRPr="00895CB1">
        <w:rPr>
          <w:sz w:val="18"/>
          <w:szCs w:val="18"/>
          <w:lang w:val="sr-Latn-RS"/>
        </w:rPr>
        <w:t xml:space="preserve"> </w:t>
      </w:r>
      <w:r w:rsidRPr="00895CB1">
        <w:rPr>
          <w:sz w:val="18"/>
          <w:szCs w:val="18"/>
          <w:lang w:val="sr-Latn-RS"/>
        </w:rPr>
        <w:t>Ibid, član 135</w:t>
      </w:r>
    </w:p>
  </w:footnote>
  <w:footnote w:id="10">
    <w:p w14:paraId="1699E017" w14:textId="77777777" w:rsidR="00C33A3F" w:rsidRPr="00CA3602" w:rsidRDefault="00C33A3F" w:rsidP="00EA313E">
      <w:pPr>
        <w:pStyle w:val="FootnoteText"/>
        <w:rPr>
          <w:sz w:val="18"/>
          <w:szCs w:val="18"/>
          <w:lang w:val="sr-Latn-RS"/>
        </w:rPr>
      </w:pPr>
      <w:r w:rsidRPr="00CA3602">
        <w:rPr>
          <w:rStyle w:val="FootnoteReference"/>
          <w:sz w:val="18"/>
          <w:szCs w:val="18"/>
        </w:rPr>
        <w:footnoteRef/>
      </w:r>
      <w:r w:rsidRPr="00CA3602">
        <w:rPr>
          <w:sz w:val="18"/>
          <w:szCs w:val="18"/>
          <w:lang w:val="sr-Latn-RS"/>
        </w:rPr>
        <w:t xml:space="preserve"> </w:t>
      </w:r>
      <w:r w:rsidRPr="00CA3602">
        <w:rPr>
          <w:sz w:val="18"/>
          <w:szCs w:val="18"/>
          <w:lang w:val="sr-Latn-RS"/>
        </w:rPr>
        <w:t xml:space="preserve">Pogledati: </w:t>
      </w:r>
      <w:hyperlink r:id="rId4" w:history="1">
        <w:r w:rsidRPr="00CA3602">
          <w:rPr>
            <w:rStyle w:val="Hyperlink"/>
            <w:sz w:val="18"/>
            <w:szCs w:val="18"/>
            <w:lang w:val="sr-Latn-RS"/>
          </w:rPr>
          <w:t>BAZA NAPADA NA NOVINARE (bazenuns.rs)</w:t>
        </w:r>
      </w:hyperlink>
    </w:p>
  </w:footnote>
  <w:footnote w:id="11">
    <w:p w14:paraId="1043AC79" w14:textId="7BC0BAFF" w:rsidR="00C33A3F" w:rsidRPr="00CA3602" w:rsidRDefault="00C33A3F">
      <w:pPr>
        <w:pStyle w:val="FootnoteText"/>
        <w:rPr>
          <w:sz w:val="18"/>
          <w:szCs w:val="18"/>
          <w:lang w:val="sr-Latn-RS"/>
        </w:rPr>
      </w:pPr>
      <w:r w:rsidRPr="00CA3602">
        <w:rPr>
          <w:rStyle w:val="FootnoteReference"/>
          <w:sz w:val="18"/>
          <w:szCs w:val="18"/>
        </w:rPr>
        <w:footnoteRef/>
      </w:r>
      <w:r w:rsidRPr="00CA3602">
        <w:rPr>
          <w:sz w:val="18"/>
          <w:szCs w:val="18"/>
          <w:lang w:val="sr-Latn-RS"/>
        </w:rPr>
        <w:t xml:space="preserve"> </w:t>
      </w:r>
      <w:r w:rsidRPr="00CA3602">
        <w:rPr>
          <w:sz w:val="18"/>
          <w:szCs w:val="18"/>
          <w:lang w:val="sr-Latn-RS"/>
        </w:rPr>
        <w:t xml:space="preserve">Pogledati: </w:t>
      </w:r>
      <w:hyperlink r:id="rId5" w:history="1">
        <w:r w:rsidRPr="00CA3602">
          <w:rPr>
            <w:rStyle w:val="Hyperlink"/>
            <w:sz w:val="18"/>
            <w:szCs w:val="18"/>
            <w:lang w:val="sr-Latn-RS"/>
          </w:rPr>
          <w:t>UNS :: UNS vesti :: UNS-ova baza pritisaka i napada na novinare: U 2023. godini isti broj zabeleženih slučajeva kao lane, manje pretnji ali dvostruko više pritisaka</w:t>
        </w:r>
      </w:hyperlink>
    </w:p>
  </w:footnote>
  <w:footnote w:id="12">
    <w:p w14:paraId="54119A28" w14:textId="4089978A" w:rsidR="00C33A3F" w:rsidRPr="008752CF" w:rsidRDefault="00C33A3F" w:rsidP="005827CE">
      <w:pPr>
        <w:pStyle w:val="FootnoteText"/>
        <w:rPr>
          <w:sz w:val="18"/>
          <w:szCs w:val="18"/>
          <w:lang w:val="sr-Latn-RS"/>
        </w:rPr>
      </w:pPr>
      <w:r w:rsidRPr="008752CF">
        <w:rPr>
          <w:rStyle w:val="FootnoteReference"/>
          <w:sz w:val="18"/>
          <w:szCs w:val="18"/>
        </w:rPr>
        <w:footnoteRef/>
      </w:r>
      <w:r w:rsidRPr="008752CF">
        <w:rPr>
          <w:sz w:val="18"/>
          <w:szCs w:val="18"/>
          <w:lang w:val="it-IT"/>
        </w:rPr>
        <w:t xml:space="preserve"> </w:t>
      </w:r>
      <w:proofErr w:type="spellStart"/>
      <w:r w:rsidRPr="008752CF">
        <w:rPr>
          <w:sz w:val="18"/>
          <w:szCs w:val="18"/>
          <w:lang w:val="it-IT"/>
        </w:rPr>
        <w:t>Pogledati</w:t>
      </w:r>
      <w:proofErr w:type="spellEnd"/>
      <w:r w:rsidRPr="008752CF">
        <w:rPr>
          <w:sz w:val="18"/>
          <w:szCs w:val="18"/>
          <w:lang w:val="it-IT"/>
        </w:rPr>
        <w:t xml:space="preserve">: </w:t>
      </w:r>
      <w:hyperlink r:id="rId6" w:history="1">
        <w:r w:rsidRPr="008752CF">
          <w:rPr>
            <w:rStyle w:val="Hyperlink"/>
            <w:sz w:val="18"/>
            <w:szCs w:val="18"/>
            <w:lang w:val="it-IT"/>
          </w:rPr>
          <w:t>https://bezbedni-novinari.mpanel.app/storage/files/documents/obavezno-uputstvo-o-10-20-zashtita-novinara.pdf</w:t>
        </w:r>
      </w:hyperlink>
      <w:r w:rsidRPr="008752CF">
        <w:rPr>
          <w:sz w:val="18"/>
          <w:szCs w:val="18"/>
          <w:lang w:val="it-IT"/>
        </w:rPr>
        <w:t xml:space="preserve"> </w:t>
      </w:r>
    </w:p>
  </w:footnote>
  <w:footnote w:id="13">
    <w:p w14:paraId="4253C8DF" w14:textId="77777777" w:rsidR="00C33A3F" w:rsidRPr="008752CF" w:rsidRDefault="00C33A3F" w:rsidP="001B794C">
      <w:pPr>
        <w:pStyle w:val="FootnoteText"/>
        <w:jc w:val="both"/>
        <w:rPr>
          <w:sz w:val="18"/>
          <w:szCs w:val="18"/>
          <w:lang w:val="sr-Latn-RS"/>
        </w:rPr>
      </w:pPr>
      <w:r w:rsidRPr="008752CF">
        <w:rPr>
          <w:rStyle w:val="FootnoteReference"/>
          <w:sz w:val="18"/>
          <w:szCs w:val="18"/>
        </w:rPr>
        <w:footnoteRef/>
      </w:r>
      <w:r w:rsidRPr="008752CF">
        <w:rPr>
          <w:sz w:val="18"/>
          <w:szCs w:val="18"/>
          <w:lang w:val="sr-Latn-RS"/>
        </w:rPr>
        <w:t xml:space="preserve"> </w:t>
      </w:r>
      <w:r w:rsidRPr="008752CF">
        <w:rPr>
          <w:rFonts w:cstheme="minorHAnsi"/>
          <w:bCs/>
          <w:sz w:val="18"/>
          <w:szCs w:val="18"/>
          <w:lang w:val="sr-Latn-RS"/>
        </w:rPr>
        <w:t xml:space="preserve">Ustupanje </w:t>
      </w:r>
      <w:proofErr w:type="spellStart"/>
      <w:r w:rsidRPr="008752CF">
        <w:rPr>
          <w:rFonts w:cstheme="minorHAnsi"/>
          <w:bCs/>
          <w:sz w:val="18"/>
          <w:szCs w:val="18"/>
          <w:lang w:val="sr-Cyrl-RS"/>
        </w:rPr>
        <w:t>krivično</w:t>
      </w:r>
      <w:proofErr w:type="spellEnd"/>
      <w:r w:rsidRPr="008752CF">
        <w:rPr>
          <w:rFonts w:cstheme="minorHAnsi"/>
          <w:bCs/>
          <w:sz w:val="18"/>
          <w:szCs w:val="18"/>
          <w:lang w:val="sr-Latn-RS"/>
        </w:rPr>
        <w:t>g</w:t>
      </w:r>
      <w:r w:rsidRPr="008752CF">
        <w:rPr>
          <w:rFonts w:cstheme="minorHAnsi"/>
          <w:bCs/>
          <w:sz w:val="18"/>
          <w:szCs w:val="18"/>
          <w:lang w:val="sr-Cyrl-RS"/>
        </w:rPr>
        <w:t xml:space="preserve"> </w:t>
      </w:r>
      <w:proofErr w:type="spellStart"/>
      <w:r w:rsidRPr="008752CF">
        <w:rPr>
          <w:rFonts w:cstheme="minorHAnsi"/>
          <w:bCs/>
          <w:sz w:val="18"/>
          <w:szCs w:val="18"/>
          <w:lang w:val="sr-Cyrl-RS"/>
        </w:rPr>
        <w:t>gonjenj</w:t>
      </w:r>
      <w:proofErr w:type="spellEnd"/>
      <w:r w:rsidRPr="008752CF">
        <w:rPr>
          <w:rFonts w:cstheme="minorHAnsi"/>
          <w:bCs/>
          <w:sz w:val="18"/>
          <w:szCs w:val="18"/>
          <w:lang w:val="sr-Latn-RS"/>
        </w:rPr>
        <w:t>a</w:t>
      </w:r>
      <w:r w:rsidRPr="008752CF">
        <w:rPr>
          <w:rFonts w:cstheme="minorHAnsi"/>
          <w:bCs/>
          <w:sz w:val="18"/>
          <w:szCs w:val="18"/>
          <w:lang w:val="sr-Cyrl-RS"/>
        </w:rPr>
        <w:t xml:space="preserve"> </w:t>
      </w:r>
      <w:proofErr w:type="spellStart"/>
      <w:r w:rsidRPr="008752CF">
        <w:rPr>
          <w:rFonts w:cstheme="minorHAnsi"/>
          <w:bCs/>
          <w:sz w:val="18"/>
          <w:szCs w:val="18"/>
          <w:lang w:val="sr-Cyrl-RS"/>
        </w:rPr>
        <w:t>nadležnim</w:t>
      </w:r>
      <w:proofErr w:type="spellEnd"/>
      <w:r w:rsidRPr="008752CF">
        <w:rPr>
          <w:rFonts w:cstheme="minorHAnsi"/>
          <w:bCs/>
          <w:sz w:val="18"/>
          <w:szCs w:val="18"/>
          <w:lang w:val="sr-Cyrl-RS"/>
        </w:rPr>
        <w:t xml:space="preserve"> </w:t>
      </w:r>
      <w:proofErr w:type="spellStart"/>
      <w:r w:rsidRPr="008752CF">
        <w:rPr>
          <w:rFonts w:cstheme="minorHAnsi"/>
          <w:bCs/>
          <w:sz w:val="18"/>
          <w:szCs w:val="18"/>
          <w:lang w:val="sr-Cyrl-RS"/>
        </w:rPr>
        <w:t>organima</w:t>
      </w:r>
      <w:proofErr w:type="spellEnd"/>
      <w:r w:rsidRPr="008752CF">
        <w:rPr>
          <w:rFonts w:cstheme="minorHAnsi"/>
          <w:bCs/>
          <w:sz w:val="18"/>
          <w:szCs w:val="18"/>
          <w:lang w:val="sr-Cyrl-RS"/>
        </w:rPr>
        <w:t xml:space="preserve"> </w:t>
      </w:r>
      <w:proofErr w:type="spellStart"/>
      <w:r w:rsidRPr="008752CF">
        <w:rPr>
          <w:rFonts w:cstheme="minorHAnsi"/>
          <w:bCs/>
          <w:sz w:val="18"/>
          <w:szCs w:val="18"/>
          <w:lang w:val="sr-Cyrl-RS"/>
        </w:rPr>
        <w:t>druge</w:t>
      </w:r>
      <w:proofErr w:type="spellEnd"/>
      <w:r w:rsidRPr="008752CF">
        <w:rPr>
          <w:rFonts w:cstheme="minorHAnsi"/>
          <w:bCs/>
          <w:sz w:val="18"/>
          <w:szCs w:val="18"/>
          <w:lang w:val="sr-Cyrl-RS"/>
        </w:rPr>
        <w:t xml:space="preserve"> </w:t>
      </w:r>
      <w:proofErr w:type="spellStart"/>
      <w:r w:rsidRPr="008752CF">
        <w:rPr>
          <w:rFonts w:cstheme="minorHAnsi"/>
          <w:bCs/>
          <w:sz w:val="18"/>
          <w:szCs w:val="18"/>
          <w:lang w:val="sr-Cyrl-RS"/>
        </w:rPr>
        <w:t>države</w:t>
      </w:r>
      <w:proofErr w:type="spellEnd"/>
      <w:r w:rsidRPr="008752CF">
        <w:rPr>
          <w:rFonts w:cstheme="minorHAnsi"/>
          <w:bCs/>
          <w:sz w:val="18"/>
          <w:szCs w:val="18"/>
          <w:lang w:val="sr-Latn-RS"/>
        </w:rPr>
        <w:t xml:space="preserve">, vaspitni nalog prema maloletnom učiniocu i u dva </w:t>
      </w:r>
      <w:proofErr w:type="spellStart"/>
      <w:r w:rsidRPr="008752CF">
        <w:rPr>
          <w:rFonts w:cstheme="minorHAnsi"/>
          <w:bCs/>
          <w:sz w:val="18"/>
          <w:szCs w:val="18"/>
          <w:lang w:val="sr-Cyrl-RS"/>
        </w:rPr>
        <w:t>predmeta</w:t>
      </w:r>
      <w:proofErr w:type="spellEnd"/>
      <w:r w:rsidRPr="008752CF">
        <w:rPr>
          <w:rFonts w:cstheme="minorHAnsi"/>
          <w:bCs/>
          <w:sz w:val="18"/>
          <w:szCs w:val="18"/>
          <w:lang w:val="sr-Cyrl-RS"/>
        </w:rPr>
        <w:t xml:space="preserve"> </w:t>
      </w:r>
      <w:proofErr w:type="spellStart"/>
      <w:r w:rsidRPr="008752CF">
        <w:rPr>
          <w:rFonts w:cstheme="minorHAnsi"/>
          <w:bCs/>
          <w:sz w:val="18"/>
          <w:szCs w:val="18"/>
          <w:lang w:val="sr-Cyrl-RS"/>
        </w:rPr>
        <w:t>doneta</w:t>
      </w:r>
      <w:proofErr w:type="spellEnd"/>
      <w:r w:rsidRPr="008752CF">
        <w:rPr>
          <w:rFonts w:cstheme="minorHAnsi"/>
          <w:bCs/>
          <w:sz w:val="18"/>
          <w:szCs w:val="18"/>
          <w:lang w:val="sr-Cyrl-RS"/>
        </w:rPr>
        <w:t xml:space="preserve"> </w:t>
      </w:r>
      <w:proofErr w:type="spellStart"/>
      <w:r w:rsidRPr="008752CF">
        <w:rPr>
          <w:rFonts w:cstheme="minorHAnsi"/>
          <w:bCs/>
          <w:sz w:val="18"/>
          <w:szCs w:val="18"/>
          <w:lang w:val="sr-Cyrl-RS"/>
        </w:rPr>
        <w:t>je</w:t>
      </w:r>
      <w:proofErr w:type="spellEnd"/>
      <w:r w:rsidRPr="008752CF">
        <w:rPr>
          <w:rFonts w:cstheme="minorHAnsi"/>
          <w:bCs/>
          <w:sz w:val="18"/>
          <w:szCs w:val="18"/>
          <w:lang w:val="sr-Cyrl-RS"/>
        </w:rPr>
        <w:t xml:space="preserve"> </w:t>
      </w:r>
      <w:proofErr w:type="spellStart"/>
      <w:r w:rsidRPr="008752CF">
        <w:rPr>
          <w:rFonts w:cstheme="minorHAnsi"/>
          <w:bCs/>
          <w:sz w:val="18"/>
          <w:szCs w:val="18"/>
          <w:lang w:val="sr-Cyrl-RS"/>
        </w:rPr>
        <w:t>odluka</w:t>
      </w:r>
      <w:proofErr w:type="spellEnd"/>
      <w:r w:rsidRPr="008752CF">
        <w:rPr>
          <w:rFonts w:cstheme="minorHAnsi"/>
          <w:bCs/>
          <w:sz w:val="18"/>
          <w:szCs w:val="18"/>
          <w:lang w:val="sr-Cyrl-RS"/>
        </w:rPr>
        <w:t xml:space="preserve"> </w:t>
      </w:r>
      <w:proofErr w:type="spellStart"/>
      <w:r w:rsidRPr="008752CF">
        <w:rPr>
          <w:rFonts w:cstheme="minorHAnsi"/>
          <w:bCs/>
          <w:sz w:val="18"/>
          <w:szCs w:val="18"/>
          <w:lang w:val="sr-Cyrl-RS"/>
        </w:rPr>
        <w:t>da</w:t>
      </w:r>
      <w:proofErr w:type="spellEnd"/>
      <w:r w:rsidRPr="008752CF">
        <w:rPr>
          <w:rFonts w:cstheme="minorHAnsi"/>
          <w:bCs/>
          <w:sz w:val="18"/>
          <w:szCs w:val="18"/>
          <w:lang w:val="sr-Cyrl-RS"/>
        </w:rPr>
        <w:t xml:space="preserve"> </w:t>
      </w:r>
      <w:proofErr w:type="spellStart"/>
      <w:r w:rsidRPr="008752CF">
        <w:rPr>
          <w:rFonts w:cstheme="minorHAnsi"/>
          <w:bCs/>
          <w:sz w:val="18"/>
          <w:szCs w:val="18"/>
          <w:lang w:val="sr-Cyrl-RS"/>
        </w:rPr>
        <w:t>nema</w:t>
      </w:r>
      <w:proofErr w:type="spellEnd"/>
      <w:r w:rsidRPr="008752CF">
        <w:rPr>
          <w:rFonts w:cstheme="minorHAnsi"/>
          <w:bCs/>
          <w:sz w:val="18"/>
          <w:szCs w:val="18"/>
          <w:lang w:val="sr-Cyrl-RS"/>
        </w:rPr>
        <w:t xml:space="preserve"> </w:t>
      </w:r>
      <w:proofErr w:type="spellStart"/>
      <w:r w:rsidRPr="008752CF">
        <w:rPr>
          <w:rFonts w:cstheme="minorHAnsi"/>
          <w:bCs/>
          <w:sz w:val="18"/>
          <w:szCs w:val="18"/>
          <w:lang w:val="sr-Cyrl-RS"/>
        </w:rPr>
        <w:t>mesta</w:t>
      </w:r>
      <w:proofErr w:type="spellEnd"/>
      <w:r w:rsidRPr="008752CF">
        <w:rPr>
          <w:rFonts w:cstheme="minorHAnsi"/>
          <w:bCs/>
          <w:sz w:val="18"/>
          <w:szCs w:val="18"/>
          <w:lang w:val="sr-Cyrl-RS"/>
        </w:rPr>
        <w:t xml:space="preserve"> </w:t>
      </w:r>
      <w:proofErr w:type="spellStart"/>
      <w:r w:rsidRPr="008752CF">
        <w:rPr>
          <w:rFonts w:cstheme="minorHAnsi"/>
          <w:bCs/>
          <w:sz w:val="18"/>
          <w:szCs w:val="18"/>
          <w:lang w:val="sr-Cyrl-RS"/>
        </w:rPr>
        <w:t>pokretanju</w:t>
      </w:r>
      <w:proofErr w:type="spellEnd"/>
      <w:r w:rsidRPr="008752CF">
        <w:rPr>
          <w:rFonts w:cstheme="minorHAnsi"/>
          <w:bCs/>
          <w:sz w:val="18"/>
          <w:szCs w:val="18"/>
          <w:lang w:val="sr-Cyrl-RS"/>
        </w:rPr>
        <w:t xml:space="preserve"> </w:t>
      </w:r>
      <w:proofErr w:type="spellStart"/>
      <w:r w:rsidRPr="008752CF">
        <w:rPr>
          <w:rFonts w:cstheme="minorHAnsi"/>
          <w:bCs/>
          <w:sz w:val="18"/>
          <w:szCs w:val="18"/>
          <w:lang w:val="sr-Cyrl-RS"/>
        </w:rPr>
        <w:t>pripremnog</w:t>
      </w:r>
      <w:proofErr w:type="spellEnd"/>
      <w:r w:rsidRPr="008752CF">
        <w:rPr>
          <w:rFonts w:cstheme="minorHAnsi"/>
          <w:bCs/>
          <w:sz w:val="18"/>
          <w:szCs w:val="18"/>
          <w:lang w:val="sr-Cyrl-RS"/>
        </w:rPr>
        <w:t xml:space="preserve"> </w:t>
      </w:r>
      <w:proofErr w:type="spellStart"/>
      <w:r w:rsidRPr="008752CF">
        <w:rPr>
          <w:rFonts w:cstheme="minorHAnsi"/>
          <w:bCs/>
          <w:sz w:val="18"/>
          <w:szCs w:val="18"/>
          <w:lang w:val="sr-Cyrl-RS"/>
        </w:rPr>
        <w:t>postupka</w:t>
      </w:r>
      <w:proofErr w:type="spellEnd"/>
      <w:r w:rsidRPr="008752CF">
        <w:rPr>
          <w:rFonts w:cstheme="minorHAnsi"/>
          <w:bCs/>
          <w:sz w:val="18"/>
          <w:szCs w:val="18"/>
          <w:lang w:val="sr-Cyrl-RS"/>
        </w:rPr>
        <w:t xml:space="preserve"> </w:t>
      </w:r>
      <w:proofErr w:type="spellStart"/>
      <w:r w:rsidRPr="008752CF">
        <w:rPr>
          <w:rFonts w:cstheme="minorHAnsi"/>
          <w:bCs/>
          <w:sz w:val="18"/>
          <w:szCs w:val="18"/>
          <w:lang w:val="sr-Cyrl-RS"/>
        </w:rPr>
        <w:t>protiv</w:t>
      </w:r>
      <w:proofErr w:type="spellEnd"/>
      <w:r w:rsidRPr="008752CF">
        <w:rPr>
          <w:rFonts w:cstheme="minorHAnsi"/>
          <w:bCs/>
          <w:sz w:val="18"/>
          <w:szCs w:val="18"/>
          <w:lang w:val="sr-Cyrl-RS"/>
        </w:rPr>
        <w:t xml:space="preserve"> </w:t>
      </w:r>
      <w:proofErr w:type="spellStart"/>
      <w:r w:rsidRPr="008752CF">
        <w:rPr>
          <w:rFonts w:cstheme="minorHAnsi"/>
          <w:bCs/>
          <w:sz w:val="18"/>
          <w:szCs w:val="18"/>
          <w:lang w:val="sr-Cyrl-RS"/>
        </w:rPr>
        <w:t>maloletnog</w:t>
      </w:r>
      <w:proofErr w:type="spellEnd"/>
      <w:r w:rsidRPr="008752CF">
        <w:rPr>
          <w:rFonts w:cstheme="minorHAnsi"/>
          <w:bCs/>
          <w:sz w:val="18"/>
          <w:szCs w:val="18"/>
          <w:lang w:val="sr-Cyrl-RS"/>
        </w:rPr>
        <w:t xml:space="preserve"> </w:t>
      </w:r>
      <w:proofErr w:type="spellStart"/>
      <w:r w:rsidRPr="008752CF">
        <w:rPr>
          <w:rFonts w:cstheme="minorHAnsi"/>
          <w:bCs/>
          <w:sz w:val="18"/>
          <w:szCs w:val="18"/>
          <w:lang w:val="sr-Cyrl-RS"/>
        </w:rPr>
        <w:t>učinioca</w:t>
      </w:r>
      <w:proofErr w:type="spellEnd"/>
    </w:p>
  </w:footnote>
  <w:footnote w:id="14">
    <w:p w14:paraId="425FF1B9" w14:textId="01A7C771" w:rsidR="00C33A3F" w:rsidRPr="00CA3602" w:rsidRDefault="00C33A3F">
      <w:pPr>
        <w:pStyle w:val="FootnoteText"/>
        <w:rPr>
          <w:sz w:val="18"/>
          <w:szCs w:val="18"/>
          <w:lang w:val="sr-Latn-RS"/>
        </w:rPr>
      </w:pPr>
      <w:r w:rsidRPr="00CA3602">
        <w:rPr>
          <w:rStyle w:val="FootnoteReference"/>
          <w:sz w:val="18"/>
          <w:szCs w:val="18"/>
        </w:rPr>
        <w:footnoteRef/>
      </w:r>
      <w:r w:rsidRPr="00CA3602">
        <w:rPr>
          <w:sz w:val="18"/>
          <w:szCs w:val="18"/>
          <w:lang w:val="sr-Latn-RS"/>
        </w:rPr>
        <w:t xml:space="preserve"> </w:t>
      </w:r>
      <w:r w:rsidRPr="00CA3602">
        <w:rPr>
          <w:sz w:val="18"/>
          <w:szCs w:val="18"/>
          <w:lang w:val="sr-Latn-RS"/>
        </w:rPr>
        <w:t>Krivični zakonik Republike Srbije, član 121</w:t>
      </w:r>
    </w:p>
  </w:footnote>
  <w:footnote w:id="15">
    <w:p w14:paraId="30078B3D" w14:textId="02476CE3" w:rsidR="002528AD" w:rsidRPr="002528AD" w:rsidRDefault="002528AD">
      <w:pPr>
        <w:pStyle w:val="FootnoteText"/>
        <w:rPr>
          <w:lang w:val="sr-Latn-RS"/>
        </w:rPr>
      </w:pPr>
      <w:r>
        <w:rPr>
          <w:rStyle w:val="FootnoteReference"/>
        </w:rPr>
        <w:footnoteRef/>
      </w:r>
      <w:r w:rsidRPr="002528AD">
        <w:rPr>
          <w:lang w:val="sr-Latn-RS"/>
        </w:rPr>
        <w:t xml:space="preserve"> </w:t>
      </w:r>
      <w:r>
        <w:rPr>
          <w:lang w:val="sr-Latn-RS"/>
        </w:rPr>
        <w:t xml:space="preserve">Pogledati: </w:t>
      </w:r>
      <w:hyperlink r:id="rId7" w:history="1">
        <w:r w:rsidRPr="002528AD">
          <w:rPr>
            <w:rStyle w:val="Hyperlink"/>
            <w:lang w:val="sr-Latn-RS"/>
          </w:rPr>
          <w:t>ANEM: Iz Višeg suda u Vranju nestala presuda za ugrožavanje bezbednosti novinara OK radija - Društvo - Dnevni list Danas</w:t>
        </w:r>
      </w:hyperlink>
      <w:r>
        <w:rPr>
          <w:lang w:val="sr-Latn-RS"/>
        </w:rPr>
        <w:t xml:space="preserve"> </w:t>
      </w:r>
    </w:p>
  </w:footnote>
  <w:footnote w:id="16">
    <w:p w14:paraId="0889DC0D" w14:textId="75A9558E" w:rsidR="00C33A3F" w:rsidRPr="00B148E5" w:rsidRDefault="00C33A3F">
      <w:pPr>
        <w:pStyle w:val="FootnoteText"/>
        <w:rPr>
          <w:lang w:val="sr-Latn-CS"/>
        </w:rPr>
      </w:pPr>
      <w:r>
        <w:rPr>
          <w:rStyle w:val="FootnoteReference"/>
        </w:rPr>
        <w:footnoteRef/>
      </w:r>
      <w:r w:rsidRPr="00B148E5">
        <w:rPr>
          <w:lang w:val="sr-Latn-CS"/>
        </w:rPr>
        <w:t xml:space="preserve"> </w:t>
      </w:r>
      <w:r>
        <w:rPr>
          <w:lang w:val="sr-Latn-CS"/>
        </w:rPr>
        <w:t>Član</w:t>
      </w:r>
      <w:r w:rsidRPr="00984DD5">
        <w:rPr>
          <w:lang w:val="sr-Latn-CS"/>
        </w:rPr>
        <w:t xml:space="preserve"> 344, </w:t>
      </w:r>
      <w:r w:rsidRPr="00D72FC2">
        <w:rPr>
          <w:lang w:val="sr-Latn-RS"/>
        </w:rPr>
        <w:t>stav</w:t>
      </w:r>
      <w:r w:rsidRPr="00984DD5">
        <w:rPr>
          <w:lang w:val="sr-Latn-CS"/>
        </w:rPr>
        <w:t xml:space="preserve"> 2 </w:t>
      </w:r>
      <w:r w:rsidRPr="00D72FC2">
        <w:rPr>
          <w:lang w:val="sr-Latn-RS"/>
        </w:rPr>
        <w:t>Krivičnog zakonika</w:t>
      </w:r>
    </w:p>
  </w:footnote>
  <w:footnote w:id="17">
    <w:p w14:paraId="350CB6D3" w14:textId="1477D58C" w:rsidR="00224808" w:rsidRPr="00224808" w:rsidRDefault="00224808">
      <w:pPr>
        <w:pStyle w:val="FootnoteText"/>
        <w:rPr>
          <w:lang w:val="sr-Latn-CS"/>
        </w:rPr>
      </w:pPr>
      <w:r>
        <w:rPr>
          <w:rStyle w:val="FootnoteReference"/>
        </w:rPr>
        <w:footnoteRef/>
      </w:r>
      <w:r w:rsidRPr="00224808">
        <w:rPr>
          <w:lang w:val="sr-Latn-CS"/>
        </w:rPr>
        <w:t xml:space="preserve"> </w:t>
      </w:r>
      <w:r>
        <w:rPr>
          <w:lang w:val="sr-Latn-CS"/>
        </w:rPr>
        <w:t xml:space="preserve">Pogledati: </w:t>
      </w:r>
      <w:hyperlink r:id="rId8" w:history="1">
        <w:r w:rsidRPr="00D72FC2">
          <w:rPr>
            <w:rStyle w:val="Hyperlink"/>
            <w:lang w:val="sr-Latn-RS"/>
          </w:rPr>
          <w:t>https://www.osce.org/mission-to-serbia/545761</w:t>
        </w:r>
      </w:hyperlink>
    </w:p>
  </w:footnote>
  <w:footnote w:id="18">
    <w:p w14:paraId="4BF2DFE2" w14:textId="77777777" w:rsidR="00C33A3F" w:rsidRPr="00387CAC" w:rsidRDefault="00C33A3F" w:rsidP="00796789">
      <w:pPr>
        <w:pStyle w:val="FootnoteText"/>
        <w:rPr>
          <w:lang w:val="sr-Latn-RS"/>
        </w:rPr>
      </w:pPr>
      <w:r w:rsidRPr="00387CAC">
        <w:rPr>
          <w:rStyle w:val="FootnoteReference"/>
        </w:rPr>
        <w:footnoteRef/>
      </w:r>
      <w:r w:rsidRPr="00984DD5">
        <w:rPr>
          <w:lang w:val="sr-Latn-CS"/>
        </w:rPr>
        <w:t xml:space="preserve"> </w:t>
      </w:r>
      <w:hyperlink r:id="rId9" w:history="1">
        <w:r w:rsidRPr="00D300FF">
          <w:rPr>
            <w:rStyle w:val="Hyperlink"/>
            <w:lang w:val="de-DE"/>
          </w:rPr>
          <w:t>https</w:t>
        </w:r>
        <w:r w:rsidRPr="00984DD5">
          <w:rPr>
            <w:rStyle w:val="Hyperlink"/>
            <w:lang w:val="sr-Latn-CS"/>
          </w:rPr>
          <w:t>://</w:t>
        </w:r>
        <w:r w:rsidRPr="00D300FF">
          <w:rPr>
            <w:rStyle w:val="Hyperlink"/>
            <w:lang w:val="de-DE"/>
          </w:rPr>
          <w:t>www</w:t>
        </w:r>
        <w:r w:rsidRPr="00984DD5">
          <w:rPr>
            <w:rStyle w:val="Hyperlink"/>
            <w:lang w:val="sr-Latn-CS"/>
          </w:rPr>
          <w:t>.</w:t>
        </w:r>
        <w:r w:rsidRPr="00D300FF">
          <w:rPr>
            <w:rStyle w:val="Hyperlink"/>
            <w:lang w:val="de-DE"/>
          </w:rPr>
          <w:t>slavkocuruvijafondacija</w:t>
        </w:r>
        <w:r w:rsidRPr="00984DD5">
          <w:rPr>
            <w:rStyle w:val="Hyperlink"/>
            <w:lang w:val="sr-Latn-CS"/>
          </w:rPr>
          <w:t>.</w:t>
        </w:r>
        <w:r w:rsidRPr="00D300FF">
          <w:rPr>
            <w:rStyle w:val="Hyperlink"/>
            <w:lang w:val="de-DE"/>
          </w:rPr>
          <w:t>rs</w:t>
        </w:r>
        <w:r w:rsidRPr="00984DD5">
          <w:rPr>
            <w:rStyle w:val="Hyperlink"/>
            <w:lang w:val="sr-Latn-CS"/>
          </w:rPr>
          <w:t>/</w:t>
        </w:r>
        <w:r w:rsidRPr="00D300FF">
          <w:rPr>
            <w:rStyle w:val="Hyperlink"/>
            <w:lang w:val="de-DE"/>
          </w:rPr>
          <w:t>ima</w:t>
        </w:r>
        <w:r w:rsidRPr="00984DD5">
          <w:rPr>
            <w:rStyle w:val="Hyperlink"/>
            <w:lang w:val="sr-Latn-CS"/>
          </w:rPr>
          <w:t>-</w:t>
        </w:r>
        <w:r w:rsidRPr="00D300FF">
          <w:rPr>
            <w:rStyle w:val="Hyperlink"/>
            <w:lang w:val="de-DE"/>
          </w:rPr>
          <w:t>li</w:t>
        </w:r>
        <w:r w:rsidRPr="00984DD5">
          <w:rPr>
            <w:rStyle w:val="Hyperlink"/>
            <w:lang w:val="sr-Latn-CS"/>
          </w:rPr>
          <w:t>-</w:t>
        </w:r>
        <w:r w:rsidRPr="00D300FF">
          <w:rPr>
            <w:rStyle w:val="Hyperlink"/>
            <w:lang w:val="de-DE"/>
          </w:rPr>
          <w:t>pravde</w:t>
        </w:r>
        <w:r w:rsidRPr="00984DD5">
          <w:rPr>
            <w:rStyle w:val="Hyperlink"/>
            <w:lang w:val="sr-Latn-CS"/>
          </w:rPr>
          <w:t>-</w:t>
        </w:r>
        <w:r w:rsidRPr="00D300FF">
          <w:rPr>
            <w:rStyle w:val="Hyperlink"/>
            <w:lang w:val="de-DE"/>
          </w:rPr>
          <w:t>za</w:t>
        </w:r>
        <w:r w:rsidRPr="00984DD5">
          <w:rPr>
            <w:rStyle w:val="Hyperlink"/>
            <w:lang w:val="sr-Latn-CS"/>
          </w:rPr>
          <w:t>-</w:t>
        </w:r>
        <w:r w:rsidRPr="00D300FF">
          <w:rPr>
            <w:rStyle w:val="Hyperlink"/>
            <w:lang w:val="de-DE"/>
          </w:rPr>
          <w:t>slobodu</w:t>
        </w:r>
        <w:r w:rsidRPr="00984DD5">
          <w:rPr>
            <w:rStyle w:val="Hyperlink"/>
            <w:lang w:val="sr-Latn-CS"/>
          </w:rPr>
          <w:t>-</w:t>
        </w:r>
        <w:r w:rsidRPr="00D300FF">
          <w:rPr>
            <w:rStyle w:val="Hyperlink"/>
            <w:lang w:val="de-DE"/>
          </w:rPr>
          <w:t>izrazavanja</w:t>
        </w:r>
        <w:r w:rsidRPr="00984DD5">
          <w:rPr>
            <w:rStyle w:val="Hyperlink"/>
            <w:lang w:val="sr-Latn-CS"/>
          </w:rPr>
          <w:t>/</w:t>
        </w:r>
      </w:hyperlink>
      <w:r w:rsidRPr="00984DD5">
        <w:rPr>
          <w:lang w:val="sr-Latn-CS"/>
        </w:rPr>
        <w:t xml:space="preserve"> </w:t>
      </w:r>
    </w:p>
  </w:footnote>
  <w:footnote w:id="19">
    <w:p w14:paraId="3F83BCAA" w14:textId="77777777" w:rsidR="00C33A3F" w:rsidRPr="00295DA0" w:rsidRDefault="00C33A3F" w:rsidP="00796789">
      <w:pPr>
        <w:pStyle w:val="FootnoteText"/>
        <w:rPr>
          <w:lang w:val="sr-Latn-RS"/>
        </w:rPr>
      </w:pPr>
      <w:r w:rsidRPr="00387CAC">
        <w:rPr>
          <w:rStyle w:val="FootnoteReference"/>
        </w:rPr>
        <w:footnoteRef/>
      </w:r>
      <w:r w:rsidRPr="00984DD5">
        <w:rPr>
          <w:lang w:val="sr-Latn-RS"/>
        </w:rPr>
        <w:t xml:space="preserve"> </w:t>
      </w:r>
      <w:hyperlink r:id="rId10" w:history="1">
        <w:r w:rsidRPr="00387CAC">
          <w:rPr>
            <w:rStyle w:val="Hyperlink"/>
            <w:lang w:val="sr-Latn-RS"/>
          </w:rPr>
          <w:t>https://nuns.rs/nuns-i-birn-objavili-izvestaj-bezbednost-novinara-u-digitalnom-okruzenju/</w:t>
        </w:r>
      </w:hyperlink>
      <w:r>
        <w:rPr>
          <w:lang w:val="sr-Latn-RS"/>
        </w:rPr>
        <w:t xml:space="preserve"> </w:t>
      </w:r>
    </w:p>
  </w:footnote>
  <w:footnote w:id="20">
    <w:p w14:paraId="078C4067" w14:textId="710017CE" w:rsidR="00BE73F9" w:rsidRPr="00BE73F9" w:rsidRDefault="00BE73F9">
      <w:pPr>
        <w:pStyle w:val="FootnoteText"/>
        <w:rPr>
          <w:lang w:val="sr-Latn-RS"/>
        </w:rPr>
      </w:pPr>
      <w:r>
        <w:rPr>
          <w:rStyle w:val="FootnoteReference"/>
        </w:rPr>
        <w:footnoteRef/>
      </w:r>
      <w:r w:rsidRPr="00BE73F9">
        <w:rPr>
          <w:lang w:val="it-IT"/>
        </w:rPr>
        <w:t xml:space="preserve"> </w:t>
      </w:r>
      <w:r>
        <w:rPr>
          <w:lang w:val="sr-Latn-RS"/>
        </w:rPr>
        <w:t xml:space="preserve">Pogledati: </w:t>
      </w:r>
      <w:hyperlink r:id="rId11" w:history="1">
        <w:r w:rsidRPr="00500CD7">
          <w:rPr>
            <w:rStyle w:val="Hyperlink"/>
            <w:lang w:val="sr-Latn-RS"/>
          </w:rPr>
          <w:t>https://n1info.rs/vesti/stalna-radna-grupa-za-bezbednost-novinara-u-poseti-norveskoj/</w:t>
        </w:r>
      </w:hyperlink>
      <w:r>
        <w:rPr>
          <w:lang w:val="sr-Latn-RS"/>
        </w:rPr>
        <w:t xml:space="preserve"> </w:t>
      </w:r>
    </w:p>
  </w:footnote>
  <w:footnote w:id="21">
    <w:p w14:paraId="19592F60" w14:textId="0478424B" w:rsidR="001B47BC" w:rsidRPr="001B47BC" w:rsidRDefault="001B47BC">
      <w:pPr>
        <w:pStyle w:val="FootnoteText"/>
        <w:rPr>
          <w:lang w:val="sr-Latn-RS"/>
        </w:rPr>
      </w:pPr>
      <w:r>
        <w:rPr>
          <w:rStyle w:val="FootnoteReference"/>
        </w:rPr>
        <w:footnoteRef/>
      </w:r>
      <w:r w:rsidRPr="001B47BC">
        <w:rPr>
          <w:lang w:val="it-IT"/>
        </w:rPr>
        <w:t xml:space="preserve"> </w:t>
      </w:r>
      <w:r>
        <w:rPr>
          <w:lang w:val="sr-Latn-RS"/>
        </w:rPr>
        <w:t xml:space="preserve">Pogledati: </w:t>
      </w:r>
      <w:hyperlink r:id="rId12" w:history="1">
        <w:r w:rsidRPr="00500CD7">
          <w:rPr>
            <w:rStyle w:val="Hyperlink"/>
            <w:lang w:val="sr-Latn-RS"/>
          </w:rPr>
          <w:t>https://www.danas.rs/vesti/drustvo/stalna-radna-grupa-za-bezbednost-novinara-apeluje-da-se-novinarima-obezbedi-nesmetan-rad-na-protestu/</w:t>
        </w:r>
      </w:hyperlink>
      <w:r>
        <w:rPr>
          <w:lang w:val="sr-Latn-R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BDF8" w14:textId="416D6CBD" w:rsidR="00C33A3F" w:rsidRDefault="00C33A3F" w:rsidP="00E87601">
    <w:pPr>
      <w:pStyle w:val="Header"/>
      <w:rPr>
        <w:lang w:val="en-US"/>
      </w:rPr>
    </w:pPr>
    <w:r w:rsidRPr="00D354F3">
      <w:rPr>
        <w:noProof/>
        <w:lang w:eastAsia="en-GB"/>
      </w:rPr>
      <w:drawing>
        <wp:inline distT="0" distB="0" distL="0" distR="0" wp14:anchorId="57DCF9C0" wp14:editId="706F2D00">
          <wp:extent cx="2984500" cy="401193"/>
          <wp:effectExtent l="0" t="0" r="0" b="0"/>
          <wp:docPr id="2" name="Picture 2" descr="OEBS | Visoki savet suds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BS | Visoki savet sudst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8459" cy="439364"/>
                  </a:xfrm>
                  <a:prstGeom prst="rect">
                    <a:avLst/>
                  </a:prstGeom>
                  <a:noFill/>
                  <a:ln>
                    <a:noFill/>
                  </a:ln>
                </pic:spPr>
              </pic:pic>
            </a:graphicData>
          </a:graphic>
        </wp:inline>
      </w:drawing>
    </w:r>
    <w:r w:rsidR="00E87601">
      <w:rPr>
        <w:lang w:val="en-US"/>
      </w:rPr>
      <w:t xml:space="preserve">        </w:t>
    </w:r>
    <w:r w:rsidR="00BA4131">
      <w:rPr>
        <w:lang w:val="en-US"/>
      </w:rPr>
      <w:t xml:space="preserve">    </w:t>
    </w:r>
    <w:r w:rsidR="00E87601">
      <w:rPr>
        <w:lang w:val="en-US"/>
      </w:rPr>
      <w:t xml:space="preserve">  </w:t>
    </w:r>
    <w:r w:rsidR="00BA4131">
      <w:rPr>
        <w:lang w:val="en-US"/>
      </w:rPr>
      <w:t xml:space="preserve">              </w:t>
    </w:r>
    <w:r w:rsidR="00E87601">
      <w:rPr>
        <w:lang w:val="en-US"/>
      </w:rPr>
      <w:t xml:space="preserve">   </w:t>
    </w:r>
    <w:r w:rsidR="00BA4131">
      <w:rPr>
        <w:noProof/>
        <w:lang w:val="en-US"/>
      </w:rPr>
      <w:drawing>
        <wp:inline distT="0" distB="0" distL="0" distR="0" wp14:anchorId="2028C70D" wp14:editId="518BDFDA">
          <wp:extent cx="1586865" cy="43402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875" cy="437036"/>
                  </a:xfrm>
                  <a:prstGeom prst="rect">
                    <a:avLst/>
                  </a:prstGeom>
                  <a:noFill/>
                </pic:spPr>
              </pic:pic>
            </a:graphicData>
          </a:graphic>
        </wp:inline>
      </w:drawing>
    </w:r>
  </w:p>
  <w:p w14:paraId="1D100517" w14:textId="5CAD8B80" w:rsidR="00C33A3F" w:rsidRPr="00D354F3" w:rsidRDefault="00C33A3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2A4"/>
    <w:multiLevelType w:val="hybridMultilevel"/>
    <w:tmpl w:val="1C10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C5924"/>
    <w:multiLevelType w:val="hybridMultilevel"/>
    <w:tmpl w:val="1B84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A3049"/>
    <w:multiLevelType w:val="hybridMultilevel"/>
    <w:tmpl w:val="4AA4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57A58"/>
    <w:multiLevelType w:val="hybridMultilevel"/>
    <w:tmpl w:val="A62E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96645"/>
    <w:multiLevelType w:val="hybridMultilevel"/>
    <w:tmpl w:val="1496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77A98"/>
    <w:multiLevelType w:val="hybridMultilevel"/>
    <w:tmpl w:val="F7FC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065"/>
    <w:multiLevelType w:val="hybridMultilevel"/>
    <w:tmpl w:val="C18A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D789D"/>
    <w:multiLevelType w:val="hybridMultilevel"/>
    <w:tmpl w:val="D196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77DD8"/>
    <w:multiLevelType w:val="hybridMultilevel"/>
    <w:tmpl w:val="1608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7666F"/>
    <w:multiLevelType w:val="hybridMultilevel"/>
    <w:tmpl w:val="F7DEC8C6"/>
    <w:lvl w:ilvl="0" w:tplc="BE181C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720D8"/>
    <w:multiLevelType w:val="hybridMultilevel"/>
    <w:tmpl w:val="36D8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81C48"/>
    <w:multiLevelType w:val="hybridMultilevel"/>
    <w:tmpl w:val="75A49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ED252C"/>
    <w:multiLevelType w:val="hybridMultilevel"/>
    <w:tmpl w:val="A6F0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F3FE3"/>
    <w:multiLevelType w:val="hybridMultilevel"/>
    <w:tmpl w:val="180A8064"/>
    <w:lvl w:ilvl="0" w:tplc="45403204">
      <w:start w:val="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E3B00"/>
    <w:multiLevelType w:val="hybridMultilevel"/>
    <w:tmpl w:val="ABA4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35247"/>
    <w:multiLevelType w:val="hybridMultilevel"/>
    <w:tmpl w:val="A51CD2E8"/>
    <w:lvl w:ilvl="0" w:tplc="5AA25AE0">
      <w:numFmt w:val="bullet"/>
      <w:lvlText w:val="-"/>
      <w:lvlJc w:val="left"/>
      <w:pPr>
        <w:ind w:left="720" w:hanging="360"/>
      </w:pPr>
      <w:rPr>
        <w:rFonts w:ascii="Times New Roman" w:eastAsia="Arial"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4CE12246"/>
    <w:multiLevelType w:val="hybridMultilevel"/>
    <w:tmpl w:val="9A1EFAE6"/>
    <w:lvl w:ilvl="0" w:tplc="B0ECB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50525"/>
    <w:multiLevelType w:val="hybridMultilevel"/>
    <w:tmpl w:val="339A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9901EF"/>
    <w:multiLevelType w:val="hybridMultilevel"/>
    <w:tmpl w:val="9CBA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81826"/>
    <w:multiLevelType w:val="hybridMultilevel"/>
    <w:tmpl w:val="51BA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02604"/>
    <w:multiLevelType w:val="hybridMultilevel"/>
    <w:tmpl w:val="01A0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05E8D"/>
    <w:multiLevelType w:val="hybridMultilevel"/>
    <w:tmpl w:val="5C66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8D55F4"/>
    <w:multiLevelType w:val="hybridMultilevel"/>
    <w:tmpl w:val="7ACA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AD6F13"/>
    <w:multiLevelType w:val="hybridMultilevel"/>
    <w:tmpl w:val="F3825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F9327E"/>
    <w:multiLevelType w:val="hybridMultilevel"/>
    <w:tmpl w:val="3196D162"/>
    <w:lvl w:ilvl="0" w:tplc="DBEA5EC6">
      <w:start w:val="1"/>
      <w:numFmt w:val="decimalZero"/>
      <w:lvlText w:val="%1)"/>
      <w:lvlJc w:val="left"/>
      <w:pPr>
        <w:ind w:left="804" w:hanging="444"/>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18"/>
  </w:num>
  <w:num w:numId="5">
    <w:abstractNumId w:val="15"/>
  </w:num>
  <w:num w:numId="6">
    <w:abstractNumId w:val="24"/>
  </w:num>
  <w:num w:numId="7">
    <w:abstractNumId w:val="10"/>
  </w:num>
  <w:num w:numId="8">
    <w:abstractNumId w:val="2"/>
  </w:num>
  <w:num w:numId="9">
    <w:abstractNumId w:val="7"/>
  </w:num>
  <w:num w:numId="10">
    <w:abstractNumId w:val="19"/>
  </w:num>
  <w:num w:numId="11">
    <w:abstractNumId w:val="8"/>
  </w:num>
  <w:num w:numId="12">
    <w:abstractNumId w:val="22"/>
  </w:num>
  <w:num w:numId="13">
    <w:abstractNumId w:val="17"/>
  </w:num>
  <w:num w:numId="14">
    <w:abstractNumId w:val="1"/>
  </w:num>
  <w:num w:numId="15">
    <w:abstractNumId w:val="0"/>
  </w:num>
  <w:num w:numId="16">
    <w:abstractNumId w:val="20"/>
  </w:num>
  <w:num w:numId="17">
    <w:abstractNumId w:val="4"/>
  </w:num>
  <w:num w:numId="18">
    <w:abstractNumId w:val="11"/>
  </w:num>
  <w:num w:numId="19">
    <w:abstractNumId w:val="3"/>
  </w:num>
  <w:num w:numId="20">
    <w:abstractNumId w:val="5"/>
  </w:num>
  <w:num w:numId="21">
    <w:abstractNumId w:val="6"/>
  </w:num>
  <w:num w:numId="22">
    <w:abstractNumId w:val="21"/>
  </w:num>
  <w:num w:numId="23">
    <w:abstractNumId w:val="12"/>
  </w:num>
  <w:num w:numId="24">
    <w:abstractNumId w:val="14"/>
  </w:num>
  <w:num w:numId="25">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s-ES" w:vendorID="64" w:dllVersion="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pl-PL" w:vendorID="64" w:dllVersion="4096" w:nlCheck="1" w:checkStyle="0"/>
  <w:activeWritingStyle w:appName="MSWord" w:lang="de-DE" w:vendorID="64" w:dllVersion="4096"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96"/>
    <w:rsid w:val="00005C8A"/>
    <w:rsid w:val="00006743"/>
    <w:rsid w:val="0001360B"/>
    <w:rsid w:val="00015A79"/>
    <w:rsid w:val="00016D79"/>
    <w:rsid w:val="00017508"/>
    <w:rsid w:val="00021034"/>
    <w:rsid w:val="00022640"/>
    <w:rsid w:val="00022F0E"/>
    <w:rsid w:val="00026B7D"/>
    <w:rsid w:val="00030E13"/>
    <w:rsid w:val="0003212C"/>
    <w:rsid w:val="00032D63"/>
    <w:rsid w:val="000337CE"/>
    <w:rsid w:val="000355C2"/>
    <w:rsid w:val="00035D6E"/>
    <w:rsid w:val="00036BA9"/>
    <w:rsid w:val="00037494"/>
    <w:rsid w:val="000420A3"/>
    <w:rsid w:val="00043F53"/>
    <w:rsid w:val="000453D4"/>
    <w:rsid w:val="0004600C"/>
    <w:rsid w:val="00047817"/>
    <w:rsid w:val="000508D3"/>
    <w:rsid w:val="00050AE0"/>
    <w:rsid w:val="00051C64"/>
    <w:rsid w:val="000529DD"/>
    <w:rsid w:val="00054673"/>
    <w:rsid w:val="00055E9E"/>
    <w:rsid w:val="00062960"/>
    <w:rsid w:val="0006792B"/>
    <w:rsid w:val="00071CB6"/>
    <w:rsid w:val="000730FC"/>
    <w:rsid w:val="0007315B"/>
    <w:rsid w:val="0007342C"/>
    <w:rsid w:val="0007462B"/>
    <w:rsid w:val="00075124"/>
    <w:rsid w:val="0008130D"/>
    <w:rsid w:val="00081F5D"/>
    <w:rsid w:val="00083BAB"/>
    <w:rsid w:val="00084A7D"/>
    <w:rsid w:val="00084C70"/>
    <w:rsid w:val="000868EE"/>
    <w:rsid w:val="000908E5"/>
    <w:rsid w:val="00091B61"/>
    <w:rsid w:val="0009344B"/>
    <w:rsid w:val="00093B5B"/>
    <w:rsid w:val="000A001A"/>
    <w:rsid w:val="000A163F"/>
    <w:rsid w:val="000A1727"/>
    <w:rsid w:val="000A55F3"/>
    <w:rsid w:val="000A5FF2"/>
    <w:rsid w:val="000A7513"/>
    <w:rsid w:val="000B324E"/>
    <w:rsid w:val="000B4C1A"/>
    <w:rsid w:val="000B6381"/>
    <w:rsid w:val="000C07E5"/>
    <w:rsid w:val="000C2944"/>
    <w:rsid w:val="000C4A2C"/>
    <w:rsid w:val="000C7CDD"/>
    <w:rsid w:val="000D04CD"/>
    <w:rsid w:val="000D093D"/>
    <w:rsid w:val="000D1F18"/>
    <w:rsid w:val="000D3825"/>
    <w:rsid w:val="000D43C7"/>
    <w:rsid w:val="000E04F1"/>
    <w:rsid w:val="000E14EF"/>
    <w:rsid w:val="000E1856"/>
    <w:rsid w:val="000E1AA0"/>
    <w:rsid w:val="000E3187"/>
    <w:rsid w:val="000E512F"/>
    <w:rsid w:val="000E6583"/>
    <w:rsid w:val="000F02EC"/>
    <w:rsid w:val="000F228D"/>
    <w:rsid w:val="000F50F3"/>
    <w:rsid w:val="000F5778"/>
    <w:rsid w:val="000F768A"/>
    <w:rsid w:val="00100750"/>
    <w:rsid w:val="00100A07"/>
    <w:rsid w:val="00100CDC"/>
    <w:rsid w:val="0010279E"/>
    <w:rsid w:val="00110952"/>
    <w:rsid w:val="00111753"/>
    <w:rsid w:val="00112807"/>
    <w:rsid w:val="00121C24"/>
    <w:rsid w:val="001223C7"/>
    <w:rsid w:val="00123383"/>
    <w:rsid w:val="0012414E"/>
    <w:rsid w:val="00124D0F"/>
    <w:rsid w:val="00124F9A"/>
    <w:rsid w:val="001277F9"/>
    <w:rsid w:val="00132BDE"/>
    <w:rsid w:val="00132EBE"/>
    <w:rsid w:val="00132F91"/>
    <w:rsid w:val="001359C8"/>
    <w:rsid w:val="0013644C"/>
    <w:rsid w:val="0013682D"/>
    <w:rsid w:val="00141574"/>
    <w:rsid w:val="001416DE"/>
    <w:rsid w:val="001418CC"/>
    <w:rsid w:val="00141BB3"/>
    <w:rsid w:val="00145842"/>
    <w:rsid w:val="00145A28"/>
    <w:rsid w:val="0015029F"/>
    <w:rsid w:val="001508AC"/>
    <w:rsid w:val="00150E33"/>
    <w:rsid w:val="00152D17"/>
    <w:rsid w:val="001551CF"/>
    <w:rsid w:val="0015769A"/>
    <w:rsid w:val="00162CBA"/>
    <w:rsid w:val="00163B51"/>
    <w:rsid w:val="00166FEE"/>
    <w:rsid w:val="00173CB6"/>
    <w:rsid w:val="001740DA"/>
    <w:rsid w:val="0018504A"/>
    <w:rsid w:val="00191DF2"/>
    <w:rsid w:val="001927F8"/>
    <w:rsid w:val="001932F9"/>
    <w:rsid w:val="00193781"/>
    <w:rsid w:val="001A5222"/>
    <w:rsid w:val="001B1D59"/>
    <w:rsid w:val="001B3047"/>
    <w:rsid w:val="001B39B4"/>
    <w:rsid w:val="001B47BC"/>
    <w:rsid w:val="001B52C1"/>
    <w:rsid w:val="001B6C83"/>
    <w:rsid w:val="001B794C"/>
    <w:rsid w:val="001B7F32"/>
    <w:rsid w:val="001C6562"/>
    <w:rsid w:val="001C78DE"/>
    <w:rsid w:val="001D34D2"/>
    <w:rsid w:val="001D34D3"/>
    <w:rsid w:val="001D5CF8"/>
    <w:rsid w:val="001E4445"/>
    <w:rsid w:val="001E5457"/>
    <w:rsid w:val="001E64D2"/>
    <w:rsid w:val="001F4600"/>
    <w:rsid w:val="001F5D1A"/>
    <w:rsid w:val="001F5E66"/>
    <w:rsid w:val="001F7087"/>
    <w:rsid w:val="00200154"/>
    <w:rsid w:val="00202070"/>
    <w:rsid w:val="00202FC6"/>
    <w:rsid w:val="002077D0"/>
    <w:rsid w:val="002100EB"/>
    <w:rsid w:val="00211D5E"/>
    <w:rsid w:val="00211E65"/>
    <w:rsid w:val="00212609"/>
    <w:rsid w:val="00212E6C"/>
    <w:rsid w:val="00224808"/>
    <w:rsid w:val="002275DF"/>
    <w:rsid w:val="00231C75"/>
    <w:rsid w:val="00232B90"/>
    <w:rsid w:val="00237931"/>
    <w:rsid w:val="00242422"/>
    <w:rsid w:val="002428BE"/>
    <w:rsid w:val="00245BAA"/>
    <w:rsid w:val="002469FB"/>
    <w:rsid w:val="00246A77"/>
    <w:rsid w:val="00246BEF"/>
    <w:rsid w:val="00247903"/>
    <w:rsid w:val="002528AD"/>
    <w:rsid w:val="002534E4"/>
    <w:rsid w:val="00257499"/>
    <w:rsid w:val="002579ED"/>
    <w:rsid w:val="00260650"/>
    <w:rsid w:val="002629BC"/>
    <w:rsid w:val="00262E14"/>
    <w:rsid w:val="0026324E"/>
    <w:rsid w:val="002677AD"/>
    <w:rsid w:val="00270EB0"/>
    <w:rsid w:val="002718B0"/>
    <w:rsid w:val="00272AF5"/>
    <w:rsid w:val="00274F00"/>
    <w:rsid w:val="00275991"/>
    <w:rsid w:val="00277F78"/>
    <w:rsid w:val="002834DF"/>
    <w:rsid w:val="00286392"/>
    <w:rsid w:val="00287B65"/>
    <w:rsid w:val="00290EB8"/>
    <w:rsid w:val="00291CD1"/>
    <w:rsid w:val="00292F2D"/>
    <w:rsid w:val="00296881"/>
    <w:rsid w:val="002A02C3"/>
    <w:rsid w:val="002A0425"/>
    <w:rsid w:val="002A1822"/>
    <w:rsid w:val="002A2E02"/>
    <w:rsid w:val="002A6E0B"/>
    <w:rsid w:val="002B3375"/>
    <w:rsid w:val="002B78A4"/>
    <w:rsid w:val="002C4288"/>
    <w:rsid w:val="002C643F"/>
    <w:rsid w:val="002C6A20"/>
    <w:rsid w:val="002D0AB1"/>
    <w:rsid w:val="002D5277"/>
    <w:rsid w:val="002E10BB"/>
    <w:rsid w:val="002E361D"/>
    <w:rsid w:val="002E51B9"/>
    <w:rsid w:val="002F2718"/>
    <w:rsid w:val="002F276B"/>
    <w:rsid w:val="002F2A36"/>
    <w:rsid w:val="002F3526"/>
    <w:rsid w:val="002F4CFF"/>
    <w:rsid w:val="00300040"/>
    <w:rsid w:val="00300B29"/>
    <w:rsid w:val="00300E9E"/>
    <w:rsid w:val="00301349"/>
    <w:rsid w:val="00304DB6"/>
    <w:rsid w:val="00305935"/>
    <w:rsid w:val="0030794B"/>
    <w:rsid w:val="00310799"/>
    <w:rsid w:val="0031187F"/>
    <w:rsid w:val="00314340"/>
    <w:rsid w:val="00317BCC"/>
    <w:rsid w:val="003213A1"/>
    <w:rsid w:val="00323174"/>
    <w:rsid w:val="00326A91"/>
    <w:rsid w:val="003305CE"/>
    <w:rsid w:val="00330B6F"/>
    <w:rsid w:val="00330E69"/>
    <w:rsid w:val="00332DBE"/>
    <w:rsid w:val="0033400D"/>
    <w:rsid w:val="003356BF"/>
    <w:rsid w:val="00340E3C"/>
    <w:rsid w:val="003415D7"/>
    <w:rsid w:val="00342011"/>
    <w:rsid w:val="00345B76"/>
    <w:rsid w:val="00347F0E"/>
    <w:rsid w:val="003543AB"/>
    <w:rsid w:val="00361126"/>
    <w:rsid w:val="003620FD"/>
    <w:rsid w:val="003625C9"/>
    <w:rsid w:val="00362D55"/>
    <w:rsid w:val="00363FFD"/>
    <w:rsid w:val="0036593D"/>
    <w:rsid w:val="00365B9E"/>
    <w:rsid w:val="00370DC2"/>
    <w:rsid w:val="0037346E"/>
    <w:rsid w:val="0037572E"/>
    <w:rsid w:val="00375964"/>
    <w:rsid w:val="00376DA0"/>
    <w:rsid w:val="00376F14"/>
    <w:rsid w:val="003800DE"/>
    <w:rsid w:val="003849B5"/>
    <w:rsid w:val="00384CD3"/>
    <w:rsid w:val="003914A9"/>
    <w:rsid w:val="003921FF"/>
    <w:rsid w:val="00394F58"/>
    <w:rsid w:val="003A1210"/>
    <w:rsid w:val="003A3B9B"/>
    <w:rsid w:val="003A678E"/>
    <w:rsid w:val="003A7351"/>
    <w:rsid w:val="003B1C8D"/>
    <w:rsid w:val="003B1FBC"/>
    <w:rsid w:val="003B3BEA"/>
    <w:rsid w:val="003B50E5"/>
    <w:rsid w:val="003C5E17"/>
    <w:rsid w:val="003C72FC"/>
    <w:rsid w:val="003C78E2"/>
    <w:rsid w:val="003E1C6D"/>
    <w:rsid w:val="003E25BE"/>
    <w:rsid w:val="003E58EA"/>
    <w:rsid w:val="003E63A5"/>
    <w:rsid w:val="003E7FC4"/>
    <w:rsid w:val="003F1357"/>
    <w:rsid w:val="003F1D0A"/>
    <w:rsid w:val="003F3FE4"/>
    <w:rsid w:val="003F6E94"/>
    <w:rsid w:val="003F7EA4"/>
    <w:rsid w:val="00400991"/>
    <w:rsid w:val="00400C86"/>
    <w:rsid w:val="0040115A"/>
    <w:rsid w:val="004018E7"/>
    <w:rsid w:val="004026BD"/>
    <w:rsid w:val="004063B2"/>
    <w:rsid w:val="004073C6"/>
    <w:rsid w:val="00412714"/>
    <w:rsid w:val="00413506"/>
    <w:rsid w:val="00413F3C"/>
    <w:rsid w:val="00414297"/>
    <w:rsid w:val="004144D3"/>
    <w:rsid w:val="00415AF3"/>
    <w:rsid w:val="0041729F"/>
    <w:rsid w:val="0042214E"/>
    <w:rsid w:val="004222B6"/>
    <w:rsid w:val="00423271"/>
    <w:rsid w:val="00423ADB"/>
    <w:rsid w:val="00424463"/>
    <w:rsid w:val="0042496B"/>
    <w:rsid w:val="00424F0D"/>
    <w:rsid w:val="0043042E"/>
    <w:rsid w:val="004345CD"/>
    <w:rsid w:val="00436AC4"/>
    <w:rsid w:val="00436DC2"/>
    <w:rsid w:val="004421A4"/>
    <w:rsid w:val="0044245D"/>
    <w:rsid w:val="0044327B"/>
    <w:rsid w:val="00444301"/>
    <w:rsid w:val="00450F5B"/>
    <w:rsid w:val="004514B5"/>
    <w:rsid w:val="004529A3"/>
    <w:rsid w:val="00452A3A"/>
    <w:rsid w:val="00457D10"/>
    <w:rsid w:val="004601C8"/>
    <w:rsid w:val="004603F9"/>
    <w:rsid w:val="00460AC5"/>
    <w:rsid w:val="00460FAA"/>
    <w:rsid w:val="00463CBF"/>
    <w:rsid w:val="00473FF7"/>
    <w:rsid w:val="004741D0"/>
    <w:rsid w:val="00474E0B"/>
    <w:rsid w:val="0047551E"/>
    <w:rsid w:val="00475724"/>
    <w:rsid w:val="0047658C"/>
    <w:rsid w:val="004849BF"/>
    <w:rsid w:val="00486528"/>
    <w:rsid w:val="004926EB"/>
    <w:rsid w:val="004A18F7"/>
    <w:rsid w:val="004A1DB5"/>
    <w:rsid w:val="004B187C"/>
    <w:rsid w:val="004B2204"/>
    <w:rsid w:val="004B76BA"/>
    <w:rsid w:val="004C0376"/>
    <w:rsid w:val="004C058F"/>
    <w:rsid w:val="004C167E"/>
    <w:rsid w:val="004C1967"/>
    <w:rsid w:val="004C54B9"/>
    <w:rsid w:val="004C6C0C"/>
    <w:rsid w:val="004C7288"/>
    <w:rsid w:val="004D200E"/>
    <w:rsid w:val="004D5ADB"/>
    <w:rsid w:val="004D74FE"/>
    <w:rsid w:val="004E010C"/>
    <w:rsid w:val="004E0749"/>
    <w:rsid w:val="004E245E"/>
    <w:rsid w:val="004E2D1B"/>
    <w:rsid w:val="004E69F3"/>
    <w:rsid w:val="004E793E"/>
    <w:rsid w:val="004F26E4"/>
    <w:rsid w:val="004F2E9F"/>
    <w:rsid w:val="004F5FB4"/>
    <w:rsid w:val="004F7E75"/>
    <w:rsid w:val="00500596"/>
    <w:rsid w:val="00511724"/>
    <w:rsid w:val="00511EA4"/>
    <w:rsid w:val="005151AF"/>
    <w:rsid w:val="005214BF"/>
    <w:rsid w:val="005214CB"/>
    <w:rsid w:val="00523066"/>
    <w:rsid w:val="00523C74"/>
    <w:rsid w:val="00526054"/>
    <w:rsid w:val="005300F4"/>
    <w:rsid w:val="00531874"/>
    <w:rsid w:val="005361EA"/>
    <w:rsid w:val="005368A0"/>
    <w:rsid w:val="00542116"/>
    <w:rsid w:val="00543AF1"/>
    <w:rsid w:val="005465E9"/>
    <w:rsid w:val="00546743"/>
    <w:rsid w:val="00553B3D"/>
    <w:rsid w:val="0055457C"/>
    <w:rsid w:val="00554F80"/>
    <w:rsid w:val="00555215"/>
    <w:rsid w:val="005622DB"/>
    <w:rsid w:val="00563111"/>
    <w:rsid w:val="0056750F"/>
    <w:rsid w:val="00571D17"/>
    <w:rsid w:val="005727D3"/>
    <w:rsid w:val="00574474"/>
    <w:rsid w:val="005762F2"/>
    <w:rsid w:val="00577A24"/>
    <w:rsid w:val="005816AC"/>
    <w:rsid w:val="00581AD6"/>
    <w:rsid w:val="005827CE"/>
    <w:rsid w:val="00583929"/>
    <w:rsid w:val="00585AAF"/>
    <w:rsid w:val="00586A70"/>
    <w:rsid w:val="00590E10"/>
    <w:rsid w:val="005919C0"/>
    <w:rsid w:val="005953D8"/>
    <w:rsid w:val="00596062"/>
    <w:rsid w:val="005A07B3"/>
    <w:rsid w:val="005A0816"/>
    <w:rsid w:val="005A0F1F"/>
    <w:rsid w:val="005A25E6"/>
    <w:rsid w:val="005A40CA"/>
    <w:rsid w:val="005A4BD2"/>
    <w:rsid w:val="005A5306"/>
    <w:rsid w:val="005A572C"/>
    <w:rsid w:val="005A5D7B"/>
    <w:rsid w:val="005B31FB"/>
    <w:rsid w:val="005B7471"/>
    <w:rsid w:val="005C079A"/>
    <w:rsid w:val="005C777B"/>
    <w:rsid w:val="005D0087"/>
    <w:rsid w:val="005D0ED8"/>
    <w:rsid w:val="005D160E"/>
    <w:rsid w:val="005D2CE0"/>
    <w:rsid w:val="005D3E5A"/>
    <w:rsid w:val="005D4443"/>
    <w:rsid w:val="005D47F0"/>
    <w:rsid w:val="005D7171"/>
    <w:rsid w:val="005E0370"/>
    <w:rsid w:val="005E4354"/>
    <w:rsid w:val="005E60B0"/>
    <w:rsid w:val="005E6C16"/>
    <w:rsid w:val="005F0B66"/>
    <w:rsid w:val="005F0BE1"/>
    <w:rsid w:val="005F2EC7"/>
    <w:rsid w:val="005F4DD1"/>
    <w:rsid w:val="005F6C2D"/>
    <w:rsid w:val="006006C4"/>
    <w:rsid w:val="0060070D"/>
    <w:rsid w:val="006020F5"/>
    <w:rsid w:val="00602468"/>
    <w:rsid w:val="00604A03"/>
    <w:rsid w:val="0060524B"/>
    <w:rsid w:val="00611692"/>
    <w:rsid w:val="006138B4"/>
    <w:rsid w:val="00613F6F"/>
    <w:rsid w:val="00617AC7"/>
    <w:rsid w:val="0062083E"/>
    <w:rsid w:val="006224A4"/>
    <w:rsid w:val="00622DF8"/>
    <w:rsid w:val="006238E3"/>
    <w:rsid w:val="00624ACE"/>
    <w:rsid w:val="00627032"/>
    <w:rsid w:val="00631675"/>
    <w:rsid w:val="00631870"/>
    <w:rsid w:val="00633227"/>
    <w:rsid w:val="00633DD0"/>
    <w:rsid w:val="00635118"/>
    <w:rsid w:val="0064183C"/>
    <w:rsid w:val="00641DAD"/>
    <w:rsid w:val="00642125"/>
    <w:rsid w:val="0064342F"/>
    <w:rsid w:val="006435C2"/>
    <w:rsid w:val="00644564"/>
    <w:rsid w:val="0065150C"/>
    <w:rsid w:val="006516AB"/>
    <w:rsid w:val="0065262A"/>
    <w:rsid w:val="0065262F"/>
    <w:rsid w:val="00652B30"/>
    <w:rsid w:val="006538E4"/>
    <w:rsid w:val="006602EE"/>
    <w:rsid w:val="0066233B"/>
    <w:rsid w:val="006640E4"/>
    <w:rsid w:val="006663C5"/>
    <w:rsid w:val="00666BC2"/>
    <w:rsid w:val="00670D26"/>
    <w:rsid w:val="0067152A"/>
    <w:rsid w:val="006715C4"/>
    <w:rsid w:val="006732A3"/>
    <w:rsid w:val="00673718"/>
    <w:rsid w:val="00676430"/>
    <w:rsid w:val="00677397"/>
    <w:rsid w:val="00681075"/>
    <w:rsid w:val="00682962"/>
    <w:rsid w:val="00687287"/>
    <w:rsid w:val="00692042"/>
    <w:rsid w:val="0069319C"/>
    <w:rsid w:val="00693A8B"/>
    <w:rsid w:val="00695D48"/>
    <w:rsid w:val="006A1E3A"/>
    <w:rsid w:val="006A5796"/>
    <w:rsid w:val="006A5CA4"/>
    <w:rsid w:val="006A7A1C"/>
    <w:rsid w:val="006B0B51"/>
    <w:rsid w:val="006B19A6"/>
    <w:rsid w:val="006B6E7C"/>
    <w:rsid w:val="006C0469"/>
    <w:rsid w:val="006C3CA1"/>
    <w:rsid w:val="006C46BA"/>
    <w:rsid w:val="006C5BEE"/>
    <w:rsid w:val="006C687D"/>
    <w:rsid w:val="006C7A62"/>
    <w:rsid w:val="006D7A24"/>
    <w:rsid w:val="006E2C83"/>
    <w:rsid w:val="006F1BBE"/>
    <w:rsid w:val="006F3799"/>
    <w:rsid w:val="006F592B"/>
    <w:rsid w:val="006F70E1"/>
    <w:rsid w:val="006F7A72"/>
    <w:rsid w:val="00700318"/>
    <w:rsid w:val="00703CB7"/>
    <w:rsid w:val="00705A1E"/>
    <w:rsid w:val="00706DCB"/>
    <w:rsid w:val="007100C2"/>
    <w:rsid w:val="0071086D"/>
    <w:rsid w:val="007127AA"/>
    <w:rsid w:val="0071412E"/>
    <w:rsid w:val="00714694"/>
    <w:rsid w:val="00720969"/>
    <w:rsid w:val="00720AA8"/>
    <w:rsid w:val="007239F3"/>
    <w:rsid w:val="00726E31"/>
    <w:rsid w:val="00727360"/>
    <w:rsid w:val="00731F6F"/>
    <w:rsid w:val="00731FE0"/>
    <w:rsid w:val="00734B7A"/>
    <w:rsid w:val="00736629"/>
    <w:rsid w:val="00740B7B"/>
    <w:rsid w:val="007413B0"/>
    <w:rsid w:val="00744EEC"/>
    <w:rsid w:val="00747821"/>
    <w:rsid w:val="00753574"/>
    <w:rsid w:val="00755C8A"/>
    <w:rsid w:val="00757112"/>
    <w:rsid w:val="00757AF8"/>
    <w:rsid w:val="0076377D"/>
    <w:rsid w:val="00763C5A"/>
    <w:rsid w:val="00765B65"/>
    <w:rsid w:val="007672AA"/>
    <w:rsid w:val="00770321"/>
    <w:rsid w:val="0077508D"/>
    <w:rsid w:val="00777FA6"/>
    <w:rsid w:val="00780F75"/>
    <w:rsid w:val="00782334"/>
    <w:rsid w:val="00783F8B"/>
    <w:rsid w:val="007857C0"/>
    <w:rsid w:val="007877FB"/>
    <w:rsid w:val="00792064"/>
    <w:rsid w:val="007929E1"/>
    <w:rsid w:val="00793584"/>
    <w:rsid w:val="00794284"/>
    <w:rsid w:val="00794C80"/>
    <w:rsid w:val="00796789"/>
    <w:rsid w:val="007A0BCD"/>
    <w:rsid w:val="007A403C"/>
    <w:rsid w:val="007A420E"/>
    <w:rsid w:val="007A4754"/>
    <w:rsid w:val="007A5B63"/>
    <w:rsid w:val="007A6888"/>
    <w:rsid w:val="007A6AAA"/>
    <w:rsid w:val="007B4E6B"/>
    <w:rsid w:val="007B6022"/>
    <w:rsid w:val="007B7340"/>
    <w:rsid w:val="007B7520"/>
    <w:rsid w:val="007C07C3"/>
    <w:rsid w:val="007C609D"/>
    <w:rsid w:val="007C655C"/>
    <w:rsid w:val="007C759E"/>
    <w:rsid w:val="007D00B4"/>
    <w:rsid w:val="007D053F"/>
    <w:rsid w:val="007D2A61"/>
    <w:rsid w:val="007D47BD"/>
    <w:rsid w:val="007D488C"/>
    <w:rsid w:val="007E2E81"/>
    <w:rsid w:val="007E3EA1"/>
    <w:rsid w:val="007E574D"/>
    <w:rsid w:val="007E59C0"/>
    <w:rsid w:val="007F0505"/>
    <w:rsid w:val="007F2878"/>
    <w:rsid w:val="00800C2C"/>
    <w:rsid w:val="008107AD"/>
    <w:rsid w:val="00810DF4"/>
    <w:rsid w:val="00811EEC"/>
    <w:rsid w:val="00813502"/>
    <w:rsid w:val="0081720C"/>
    <w:rsid w:val="00821DBE"/>
    <w:rsid w:val="0082702B"/>
    <w:rsid w:val="00834F83"/>
    <w:rsid w:val="0083516E"/>
    <w:rsid w:val="00841552"/>
    <w:rsid w:val="008435E8"/>
    <w:rsid w:val="0084624D"/>
    <w:rsid w:val="00847AD8"/>
    <w:rsid w:val="00847E0F"/>
    <w:rsid w:val="00847F66"/>
    <w:rsid w:val="00853CB6"/>
    <w:rsid w:val="00855030"/>
    <w:rsid w:val="00856112"/>
    <w:rsid w:val="008575A7"/>
    <w:rsid w:val="00861DCB"/>
    <w:rsid w:val="008638B5"/>
    <w:rsid w:val="00864B9B"/>
    <w:rsid w:val="008650BC"/>
    <w:rsid w:val="00865568"/>
    <w:rsid w:val="00865BD5"/>
    <w:rsid w:val="00866DEC"/>
    <w:rsid w:val="00866E37"/>
    <w:rsid w:val="00870AEF"/>
    <w:rsid w:val="0087170E"/>
    <w:rsid w:val="00872DE0"/>
    <w:rsid w:val="0087474A"/>
    <w:rsid w:val="008752CF"/>
    <w:rsid w:val="0087669F"/>
    <w:rsid w:val="00876A1B"/>
    <w:rsid w:val="0087709D"/>
    <w:rsid w:val="0087760F"/>
    <w:rsid w:val="00877BA6"/>
    <w:rsid w:val="0088070B"/>
    <w:rsid w:val="008820DD"/>
    <w:rsid w:val="00882229"/>
    <w:rsid w:val="00884610"/>
    <w:rsid w:val="0088515D"/>
    <w:rsid w:val="0088555D"/>
    <w:rsid w:val="00886628"/>
    <w:rsid w:val="0089104B"/>
    <w:rsid w:val="0089138D"/>
    <w:rsid w:val="008927B2"/>
    <w:rsid w:val="008932B0"/>
    <w:rsid w:val="00893B1B"/>
    <w:rsid w:val="0089507D"/>
    <w:rsid w:val="00895CB1"/>
    <w:rsid w:val="008A1816"/>
    <w:rsid w:val="008A55F9"/>
    <w:rsid w:val="008A5E91"/>
    <w:rsid w:val="008B3F5F"/>
    <w:rsid w:val="008B3FC8"/>
    <w:rsid w:val="008B6421"/>
    <w:rsid w:val="008B6ADC"/>
    <w:rsid w:val="008C2E9B"/>
    <w:rsid w:val="008C5B70"/>
    <w:rsid w:val="008C677E"/>
    <w:rsid w:val="008C6D68"/>
    <w:rsid w:val="008D29CB"/>
    <w:rsid w:val="008D5E21"/>
    <w:rsid w:val="008D72DB"/>
    <w:rsid w:val="008E1F5B"/>
    <w:rsid w:val="008E2516"/>
    <w:rsid w:val="008E304C"/>
    <w:rsid w:val="008E3BB2"/>
    <w:rsid w:val="008E4172"/>
    <w:rsid w:val="008E7CF3"/>
    <w:rsid w:val="008F3851"/>
    <w:rsid w:val="008F4B0A"/>
    <w:rsid w:val="008F5E36"/>
    <w:rsid w:val="00904344"/>
    <w:rsid w:val="0090438D"/>
    <w:rsid w:val="00906D41"/>
    <w:rsid w:val="00906FC9"/>
    <w:rsid w:val="0091036E"/>
    <w:rsid w:val="00910E2F"/>
    <w:rsid w:val="00913B91"/>
    <w:rsid w:val="00914832"/>
    <w:rsid w:val="00914DB1"/>
    <w:rsid w:val="0091531A"/>
    <w:rsid w:val="00915799"/>
    <w:rsid w:val="00916176"/>
    <w:rsid w:val="00916C6E"/>
    <w:rsid w:val="0092012B"/>
    <w:rsid w:val="009203CC"/>
    <w:rsid w:val="00920888"/>
    <w:rsid w:val="00920893"/>
    <w:rsid w:val="00925160"/>
    <w:rsid w:val="00926941"/>
    <w:rsid w:val="00926A81"/>
    <w:rsid w:val="0094009E"/>
    <w:rsid w:val="00940B62"/>
    <w:rsid w:val="009459EA"/>
    <w:rsid w:val="0094689D"/>
    <w:rsid w:val="00947B48"/>
    <w:rsid w:val="00953105"/>
    <w:rsid w:val="00954C2E"/>
    <w:rsid w:val="00954F92"/>
    <w:rsid w:val="0095681D"/>
    <w:rsid w:val="0096102D"/>
    <w:rsid w:val="00961B99"/>
    <w:rsid w:val="00961C64"/>
    <w:rsid w:val="009669ED"/>
    <w:rsid w:val="009674BD"/>
    <w:rsid w:val="00971671"/>
    <w:rsid w:val="009729E3"/>
    <w:rsid w:val="00972CAD"/>
    <w:rsid w:val="0097323B"/>
    <w:rsid w:val="00973713"/>
    <w:rsid w:val="00973849"/>
    <w:rsid w:val="00975493"/>
    <w:rsid w:val="00975FF8"/>
    <w:rsid w:val="00976753"/>
    <w:rsid w:val="00984DD5"/>
    <w:rsid w:val="009850D8"/>
    <w:rsid w:val="0098671D"/>
    <w:rsid w:val="009921CD"/>
    <w:rsid w:val="00993796"/>
    <w:rsid w:val="0099491A"/>
    <w:rsid w:val="009A16F4"/>
    <w:rsid w:val="009A2132"/>
    <w:rsid w:val="009A2959"/>
    <w:rsid w:val="009A4680"/>
    <w:rsid w:val="009A5EE3"/>
    <w:rsid w:val="009A696B"/>
    <w:rsid w:val="009B4313"/>
    <w:rsid w:val="009C26CE"/>
    <w:rsid w:val="009D3779"/>
    <w:rsid w:val="009D72ED"/>
    <w:rsid w:val="009E0D39"/>
    <w:rsid w:val="009E1011"/>
    <w:rsid w:val="009E1745"/>
    <w:rsid w:val="009E3A23"/>
    <w:rsid w:val="009E4382"/>
    <w:rsid w:val="009E5378"/>
    <w:rsid w:val="009E55F8"/>
    <w:rsid w:val="00A00831"/>
    <w:rsid w:val="00A044F5"/>
    <w:rsid w:val="00A06712"/>
    <w:rsid w:val="00A06727"/>
    <w:rsid w:val="00A07185"/>
    <w:rsid w:val="00A07A0E"/>
    <w:rsid w:val="00A1003B"/>
    <w:rsid w:val="00A115A2"/>
    <w:rsid w:val="00A12E56"/>
    <w:rsid w:val="00A1349E"/>
    <w:rsid w:val="00A135BF"/>
    <w:rsid w:val="00A151A1"/>
    <w:rsid w:val="00A15FC2"/>
    <w:rsid w:val="00A16731"/>
    <w:rsid w:val="00A17E84"/>
    <w:rsid w:val="00A20167"/>
    <w:rsid w:val="00A21C38"/>
    <w:rsid w:val="00A222EA"/>
    <w:rsid w:val="00A22539"/>
    <w:rsid w:val="00A26E43"/>
    <w:rsid w:val="00A272EE"/>
    <w:rsid w:val="00A3500C"/>
    <w:rsid w:val="00A40446"/>
    <w:rsid w:val="00A42E44"/>
    <w:rsid w:val="00A449E7"/>
    <w:rsid w:val="00A465F7"/>
    <w:rsid w:val="00A50F80"/>
    <w:rsid w:val="00A512BB"/>
    <w:rsid w:val="00A56E45"/>
    <w:rsid w:val="00A578D7"/>
    <w:rsid w:val="00A615F6"/>
    <w:rsid w:val="00A65A4A"/>
    <w:rsid w:val="00A71DC2"/>
    <w:rsid w:val="00A73B3B"/>
    <w:rsid w:val="00A7408B"/>
    <w:rsid w:val="00A7587F"/>
    <w:rsid w:val="00A7698B"/>
    <w:rsid w:val="00A76D27"/>
    <w:rsid w:val="00A76EA3"/>
    <w:rsid w:val="00A8540F"/>
    <w:rsid w:val="00A9622B"/>
    <w:rsid w:val="00A97FF9"/>
    <w:rsid w:val="00AA04E4"/>
    <w:rsid w:val="00AA06C6"/>
    <w:rsid w:val="00AA4ED2"/>
    <w:rsid w:val="00AA547C"/>
    <w:rsid w:val="00AB288D"/>
    <w:rsid w:val="00AB7089"/>
    <w:rsid w:val="00AD0A11"/>
    <w:rsid w:val="00AD1786"/>
    <w:rsid w:val="00AD314C"/>
    <w:rsid w:val="00AD3574"/>
    <w:rsid w:val="00AD416C"/>
    <w:rsid w:val="00AD792D"/>
    <w:rsid w:val="00AE209F"/>
    <w:rsid w:val="00AE278C"/>
    <w:rsid w:val="00AE3062"/>
    <w:rsid w:val="00AE405D"/>
    <w:rsid w:val="00AE56BD"/>
    <w:rsid w:val="00AE76E4"/>
    <w:rsid w:val="00AF0711"/>
    <w:rsid w:val="00AF3726"/>
    <w:rsid w:val="00AF3764"/>
    <w:rsid w:val="00AF735A"/>
    <w:rsid w:val="00AF7750"/>
    <w:rsid w:val="00B02790"/>
    <w:rsid w:val="00B02CD5"/>
    <w:rsid w:val="00B047DB"/>
    <w:rsid w:val="00B06641"/>
    <w:rsid w:val="00B07C6A"/>
    <w:rsid w:val="00B10002"/>
    <w:rsid w:val="00B11077"/>
    <w:rsid w:val="00B12236"/>
    <w:rsid w:val="00B148E5"/>
    <w:rsid w:val="00B16647"/>
    <w:rsid w:val="00B1781C"/>
    <w:rsid w:val="00B2005B"/>
    <w:rsid w:val="00B22ADC"/>
    <w:rsid w:val="00B235D9"/>
    <w:rsid w:val="00B23BBD"/>
    <w:rsid w:val="00B25E83"/>
    <w:rsid w:val="00B31388"/>
    <w:rsid w:val="00B31460"/>
    <w:rsid w:val="00B324FE"/>
    <w:rsid w:val="00B34D2E"/>
    <w:rsid w:val="00B36479"/>
    <w:rsid w:val="00B415FF"/>
    <w:rsid w:val="00B41B4C"/>
    <w:rsid w:val="00B41BB8"/>
    <w:rsid w:val="00B43157"/>
    <w:rsid w:val="00B45B5F"/>
    <w:rsid w:val="00B518EB"/>
    <w:rsid w:val="00B53B3A"/>
    <w:rsid w:val="00B554D7"/>
    <w:rsid w:val="00B55F25"/>
    <w:rsid w:val="00B563AD"/>
    <w:rsid w:val="00B57902"/>
    <w:rsid w:val="00B6227A"/>
    <w:rsid w:val="00B641C4"/>
    <w:rsid w:val="00B6569D"/>
    <w:rsid w:val="00B67179"/>
    <w:rsid w:val="00B67836"/>
    <w:rsid w:val="00B71777"/>
    <w:rsid w:val="00B7380F"/>
    <w:rsid w:val="00B73A8E"/>
    <w:rsid w:val="00B764C2"/>
    <w:rsid w:val="00B77EA5"/>
    <w:rsid w:val="00B8042C"/>
    <w:rsid w:val="00B81D2F"/>
    <w:rsid w:val="00B82480"/>
    <w:rsid w:val="00B8545B"/>
    <w:rsid w:val="00B85F3B"/>
    <w:rsid w:val="00B872AA"/>
    <w:rsid w:val="00B91581"/>
    <w:rsid w:val="00B92D37"/>
    <w:rsid w:val="00B963B0"/>
    <w:rsid w:val="00B96DC2"/>
    <w:rsid w:val="00BA249B"/>
    <w:rsid w:val="00BA4131"/>
    <w:rsid w:val="00BA574F"/>
    <w:rsid w:val="00BB0202"/>
    <w:rsid w:val="00BB3F65"/>
    <w:rsid w:val="00BB4884"/>
    <w:rsid w:val="00BB7065"/>
    <w:rsid w:val="00BB7DD0"/>
    <w:rsid w:val="00BC2882"/>
    <w:rsid w:val="00BC5007"/>
    <w:rsid w:val="00BD457F"/>
    <w:rsid w:val="00BE73F9"/>
    <w:rsid w:val="00BF28B2"/>
    <w:rsid w:val="00BF3925"/>
    <w:rsid w:val="00C02C96"/>
    <w:rsid w:val="00C031A8"/>
    <w:rsid w:val="00C03213"/>
    <w:rsid w:val="00C041CB"/>
    <w:rsid w:val="00C07CF3"/>
    <w:rsid w:val="00C14FD8"/>
    <w:rsid w:val="00C170C9"/>
    <w:rsid w:val="00C176CC"/>
    <w:rsid w:val="00C22CFA"/>
    <w:rsid w:val="00C26D9D"/>
    <w:rsid w:val="00C31113"/>
    <w:rsid w:val="00C33A3F"/>
    <w:rsid w:val="00C40AF6"/>
    <w:rsid w:val="00C40DB0"/>
    <w:rsid w:val="00C43ED1"/>
    <w:rsid w:val="00C44162"/>
    <w:rsid w:val="00C5054F"/>
    <w:rsid w:val="00C51AD0"/>
    <w:rsid w:val="00C549D5"/>
    <w:rsid w:val="00C61AD4"/>
    <w:rsid w:val="00C64089"/>
    <w:rsid w:val="00C65300"/>
    <w:rsid w:val="00C65A73"/>
    <w:rsid w:val="00C7170B"/>
    <w:rsid w:val="00C729FE"/>
    <w:rsid w:val="00C7312C"/>
    <w:rsid w:val="00C746ED"/>
    <w:rsid w:val="00C75175"/>
    <w:rsid w:val="00C80503"/>
    <w:rsid w:val="00C83874"/>
    <w:rsid w:val="00C90383"/>
    <w:rsid w:val="00C906B1"/>
    <w:rsid w:val="00C90BBD"/>
    <w:rsid w:val="00C924F5"/>
    <w:rsid w:val="00C96A9E"/>
    <w:rsid w:val="00CA0254"/>
    <w:rsid w:val="00CA3602"/>
    <w:rsid w:val="00CB06DE"/>
    <w:rsid w:val="00CB4998"/>
    <w:rsid w:val="00CB5B7C"/>
    <w:rsid w:val="00CB6C34"/>
    <w:rsid w:val="00CC2CD4"/>
    <w:rsid w:val="00CC4181"/>
    <w:rsid w:val="00CC6032"/>
    <w:rsid w:val="00CC76FC"/>
    <w:rsid w:val="00CD00E2"/>
    <w:rsid w:val="00CD2C4C"/>
    <w:rsid w:val="00CD2D77"/>
    <w:rsid w:val="00CD3132"/>
    <w:rsid w:val="00CD519A"/>
    <w:rsid w:val="00CE15C7"/>
    <w:rsid w:val="00CE2276"/>
    <w:rsid w:val="00CE6C86"/>
    <w:rsid w:val="00CE7504"/>
    <w:rsid w:val="00CF124E"/>
    <w:rsid w:val="00CF2322"/>
    <w:rsid w:val="00CF2EAA"/>
    <w:rsid w:val="00CF499E"/>
    <w:rsid w:val="00CF58EB"/>
    <w:rsid w:val="00CF6FB0"/>
    <w:rsid w:val="00CF77FF"/>
    <w:rsid w:val="00D1086F"/>
    <w:rsid w:val="00D118C6"/>
    <w:rsid w:val="00D123E2"/>
    <w:rsid w:val="00D14B6D"/>
    <w:rsid w:val="00D14C11"/>
    <w:rsid w:val="00D152F8"/>
    <w:rsid w:val="00D15DD0"/>
    <w:rsid w:val="00D1620C"/>
    <w:rsid w:val="00D225C7"/>
    <w:rsid w:val="00D239C8"/>
    <w:rsid w:val="00D24B20"/>
    <w:rsid w:val="00D24F06"/>
    <w:rsid w:val="00D257D7"/>
    <w:rsid w:val="00D300FF"/>
    <w:rsid w:val="00D30517"/>
    <w:rsid w:val="00D3072A"/>
    <w:rsid w:val="00D314D2"/>
    <w:rsid w:val="00D3487A"/>
    <w:rsid w:val="00D354F3"/>
    <w:rsid w:val="00D36108"/>
    <w:rsid w:val="00D42BC6"/>
    <w:rsid w:val="00D4748C"/>
    <w:rsid w:val="00D50B9D"/>
    <w:rsid w:val="00D51E15"/>
    <w:rsid w:val="00D5290C"/>
    <w:rsid w:val="00D541F7"/>
    <w:rsid w:val="00D55FC5"/>
    <w:rsid w:val="00D57807"/>
    <w:rsid w:val="00D6050E"/>
    <w:rsid w:val="00D677DB"/>
    <w:rsid w:val="00D70352"/>
    <w:rsid w:val="00D721A5"/>
    <w:rsid w:val="00D72FC2"/>
    <w:rsid w:val="00D74840"/>
    <w:rsid w:val="00D750DA"/>
    <w:rsid w:val="00D76750"/>
    <w:rsid w:val="00D811BD"/>
    <w:rsid w:val="00D81944"/>
    <w:rsid w:val="00D8273E"/>
    <w:rsid w:val="00D828A4"/>
    <w:rsid w:val="00D92392"/>
    <w:rsid w:val="00D9268A"/>
    <w:rsid w:val="00D92AC9"/>
    <w:rsid w:val="00D93DE4"/>
    <w:rsid w:val="00D96399"/>
    <w:rsid w:val="00D97610"/>
    <w:rsid w:val="00DA0995"/>
    <w:rsid w:val="00DA204F"/>
    <w:rsid w:val="00DA3760"/>
    <w:rsid w:val="00DA3F6C"/>
    <w:rsid w:val="00DA4DDB"/>
    <w:rsid w:val="00DA6048"/>
    <w:rsid w:val="00DB0622"/>
    <w:rsid w:val="00DB0823"/>
    <w:rsid w:val="00DB2D27"/>
    <w:rsid w:val="00DB4218"/>
    <w:rsid w:val="00DB4678"/>
    <w:rsid w:val="00DB7CD1"/>
    <w:rsid w:val="00DC0100"/>
    <w:rsid w:val="00DC1668"/>
    <w:rsid w:val="00DC16D2"/>
    <w:rsid w:val="00DC1E65"/>
    <w:rsid w:val="00DC3392"/>
    <w:rsid w:val="00DC41E1"/>
    <w:rsid w:val="00DC48EE"/>
    <w:rsid w:val="00DC7CCE"/>
    <w:rsid w:val="00DC7EA4"/>
    <w:rsid w:val="00DD2906"/>
    <w:rsid w:val="00DD3542"/>
    <w:rsid w:val="00DD4694"/>
    <w:rsid w:val="00DE5805"/>
    <w:rsid w:val="00DF000E"/>
    <w:rsid w:val="00DF154A"/>
    <w:rsid w:val="00DF1620"/>
    <w:rsid w:val="00DF2218"/>
    <w:rsid w:val="00DF5D0D"/>
    <w:rsid w:val="00DF61A4"/>
    <w:rsid w:val="00DF66FF"/>
    <w:rsid w:val="00E0072C"/>
    <w:rsid w:val="00E02A77"/>
    <w:rsid w:val="00E02D72"/>
    <w:rsid w:val="00E078DA"/>
    <w:rsid w:val="00E12FED"/>
    <w:rsid w:val="00E146D3"/>
    <w:rsid w:val="00E15CEF"/>
    <w:rsid w:val="00E1642F"/>
    <w:rsid w:val="00E16B8F"/>
    <w:rsid w:val="00E2070F"/>
    <w:rsid w:val="00E21078"/>
    <w:rsid w:val="00E26C55"/>
    <w:rsid w:val="00E27BC1"/>
    <w:rsid w:val="00E31D1F"/>
    <w:rsid w:val="00E327A0"/>
    <w:rsid w:val="00E3309A"/>
    <w:rsid w:val="00E331E9"/>
    <w:rsid w:val="00E338EB"/>
    <w:rsid w:val="00E34051"/>
    <w:rsid w:val="00E366E1"/>
    <w:rsid w:val="00E4227A"/>
    <w:rsid w:val="00E430F0"/>
    <w:rsid w:val="00E44EA4"/>
    <w:rsid w:val="00E456D0"/>
    <w:rsid w:val="00E467C2"/>
    <w:rsid w:val="00E470C1"/>
    <w:rsid w:val="00E5216B"/>
    <w:rsid w:val="00E53E45"/>
    <w:rsid w:val="00E54AAF"/>
    <w:rsid w:val="00E56E14"/>
    <w:rsid w:val="00E6220E"/>
    <w:rsid w:val="00E62CA6"/>
    <w:rsid w:val="00E67F2F"/>
    <w:rsid w:val="00E7116C"/>
    <w:rsid w:val="00E74CD7"/>
    <w:rsid w:val="00E7585E"/>
    <w:rsid w:val="00E77E2F"/>
    <w:rsid w:val="00E80B5A"/>
    <w:rsid w:val="00E87601"/>
    <w:rsid w:val="00E938F4"/>
    <w:rsid w:val="00E95DCF"/>
    <w:rsid w:val="00EA0C37"/>
    <w:rsid w:val="00EA313E"/>
    <w:rsid w:val="00EC31FD"/>
    <w:rsid w:val="00EC3A8E"/>
    <w:rsid w:val="00EC5EC3"/>
    <w:rsid w:val="00EC5F17"/>
    <w:rsid w:val="00EC65AD"/>
    <w:rsid w:val="00EC668E"/>
    <w:rsid w:val="00EC6FCB"/>
    <w:rsid w:val="00ED0838"/>
    <w:rsid w:val="00ED2ED5"/>
    <w:rsid w:val="00ED33BD"/>
    <w:rsid w:val="00ED4AC3"/>
    <w:rsid w:val="00ED510B"/>
    <w:rsid w:val="00ED78F3"/>
    <w:rsid w:val="00ED7DB2"/>
    <w:rsid w:val="00EE03F0"/>
    <w:rsid w:val="00EE282E"/>
    <w:rsid w:val="00EE32FC"/>
    <w:rsid w:val="00EE5C22"/>
    <w:rsid w:val="00EE6641"/>
    <w:rsid w:val="00EF19EA"/>
    <w:rsid w:val="00EF32C9"/>
    <w:rsid w:val="00EF5F79"/>
    <w:rsid w:val="00EF69BC"/>
    <w:rsid w:val="00F00506"/>
    <w:rsid w:val="00F00E48"/>
    <w:rsid w:val="00F017D4"/>
    <w:rsid w:val="00F03CE1"/>
    <w:rsid w:val="00F104B3"/>
    <w:rsid w:val="00F1278A"/>
    <w:rsid w:val="00F12F9D"/>
    <w:rsid w:val="00F178A5"/>
    <w:rsid w:val="00F20E56"/>
    <w:rsid w:val="00F238C5"/>
    <w:rsid w:val="00F249C6"/>
    <w:rsid w:val="00F26A18"/>
    <w:rsid w:val="00F27C44"/>
    <w:rsid w:val="00F31001"/>
    <w:rsid w:val="00F34808"/>
    <w:rsid w:val="00F358DE"/>
    <w:rsid w:val="00F36880"/>
    <w:rsid w:val="00F36A2C"/>
    <w:rsid w:val="00F3740F"/>
    <w:rsid w:val="00F42579"/>
    <w:rsid w:val="00F4302D"/>
    <w:rsid w:val="00F454A6"/>
    <w:rsid w:val="00F50372"/>
    <w:rsid w:val="00F51523"/>
    <w:rsid w:val="00F52377"/>
    <w:rsid w:val="00F52CF0"/>
    <w:rsid w:val="00F5552B"/>
    <w:rsid w:val="00F560F2"/>
    <w:rsid w:val="00F56573"/>
    <w:rsid w:val="00F5697C"/>
    <w:rsid w:val="00F5775E"/>
    <w:rsid w:val="00F6087B"/>
    <w:rsid w:val="00F634FC"/>
    <w:rsid w:val="00F63514"/>
    <w:rsid w:val="00F65732"/>
    <w:rsid w:val="00F71673"/>
    <w:rsid w:val="00F73D30"/>
    <w:rsid w:val="00F75907"/>
    <w:rsid w:val="00F7590C"/>
    <w:rsid w:val="00F770B6"/>
    <w:rsid w:val="00F77E49"/>
    <w:rsid w:val="00F807C3"/>
    <w:rsid w:val="00F80B55"/>
    <w:rsid w:val="00F83424"/>
    <w:rsid w:val="00F853B2"/>
    <w:rsid w:val="00F8602C"/>
    <w:rsid w:val="00F862E9"/>
    <w:rsid w:val="00F90DE6"/>
    <w:rsid w:val="00F9635C"/>
    <w:rsid w:val="00F97D25"/>
    <w:rsid w:val="00FA03A5"/>
    <w:rsid w:val="00FA2248"/>
    <w:rsid w:val="00FA7E2D"/>
    <w:rsid w:val="00FB4182"/>
    <w:rsid w:val="00FB56E9"/>
    <w:rsid w:val="00FC067F"/>
    <w:rsid w:val="00FC2931"/>
    <w:rsid w:val="00FC3DE5"/>
    <w:rsid w:val="00FC75A5"/>
    <w:rsid w:val="00FD17B8"/>
    <w:rsid w:val="00FD280A"/>
    <w:rsid w:val="00FD2DC8"/>
    <w:rsid w:val="00FD5855"/>
    <w:rsid w:val="00FD74A2"/>
    <w:rsid w:val="00FD7FAD"/>
    <w:rsid w:val="00FE10FB"/>
    <w:rsid w:val="00FE1179"/>
    <w:rsid w:val="00FE2542"/>
    <w:rsid w:val="00FF19D5"/>
    <w:rsid w:val="00FF1B5C"/>
    <w:rsid w:val="00FF24AE"/>
    <w:rsid w:val="00FF32C9"/>
    <w:rsid w:val="00FF409F"/>
    <w:rsid w:val="00FF452C"/>
    <w:rsid w:val="00FF49BF"/>
    <w:rsid w:val="00FF695B"/>
    <w:rsid w:val="00FF79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F5EF06B"/>
  <w15:docId w15:val="{AC2D5053-1814-41AB-BEA6-34C77701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91"/>
  </w:style>
  <w:style w:type="paragraph" w:styleId="Heading1">
    <w:name w:val="heading 1"/>
    <w:basedOn w:val="Normal"/>
    <w:next w:val="Normal"/>
    <w:link w:val="Heading1Char"/>
    <w:uiPriority w:val="9"/>
    <w:qFormat/>
    <w:rsid w:val="00B23BBD"/>
    <w:pPr>
      <w:keepNext/>
      <w:keepLines/>
      <w:spacing w:before="480" w:after="0"/>
      <w:outlineLvl w:val="0"/>
    </w:pPr>
    <w:rPr>
      <w:rFonts w:asciiTheme="majorHAnsi" w:eastAsiaTheme="majorEastAsia" w:hAnsiTheme="majorHAnsi" w:cstheme="majorBidi"/>
      <w:b/>
      <w:bCs/>
      <w:color w:val="000000" w:themeColor="background1"/>
      <w:sz w:val="28"/>
      <w:szCs w:val="28"/>
    </w:rPr>
  </w:style>
  <w:style w:type="paragraph" w:styleId="Heading2">
    <w:name w:val="heading 2"/>
    <w:basedOn w:val="Normal"/>
    <w:next w:val="Normal"/>
    <w:link w:val="Heading2Char"/>
    <w:uiPriority w:val="9"/>
    <w:unhideWhenUsed/>
    <w:qFormat/>
    <w:rsid w:val="00B23BBD"/>
    <w:pPr>
      <w:keepNext/>
      <w:keepLines/>
      <w:spacing w:before="200" w:after="0"/>
      <w:outlineLvl w:val="1"/>
    </w:pPr>
    <w:rPr>
      <w:rFonts w:asciiTheme="majorHAnsi" w:eastAsiaTheme="majorEastAsia" w:hAnsiTheme="majorHAnsi" w:cstheme="majorBidi"/>
      <w:b/>
      <w:bCs/>
      <w:color w:val="00437B" w:themeColor="text2"/>
      <w:sz w:val="26"/>
      <w:szCs w:val="26"/>
    </w:rPr>
  </w:style>
  <w:style w:type="paragraph" w:styleId="Heading3">
    <w:name w:val="heading 3"/>
    <w:basedOn w:val="Normal"/>
    <w:next w:val="Normal"/>
    <w:link w:val="Heading3Char"/>
    <w:uiPriority w:val="9"/>
    <w:semiHidden/>
    <w:unhideWhenUsed/>
    <w:qFormat/>
    <w:rsid w:val="00B23BBD"/>
    <w:pPr>
      <w:keepNext/>
      <w:keepLines/>
      <w:spacing w:before="200" w:after="0"/>
      <w:outlineLvl w:val="2"/>
    </w:pPr>
    <w:rPr>
      <w:rFonts w:asciiTheme="majorHAnsi" w:eastAsiaTheme="majorEastAsia" w:hAnsiTheme="majorHAnsi" w:cstheme="majorBidi"/>
      <w:b/>
      <w:bCs/>
      <w:color w:val="00ADEF"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BBD"/>
    <w:rPr>
      <w:rFonts w:asciiTheme="majorHAnsi" w:eastAsiaTheme="majorEastAsia" w:hAnsiTheme="majorHAnsi" w:cstheme="majorBidi"/>
      <w:b/>
      <w:bCs/>
      <w:color w:val="000000" w:themeColor="background1"/>
      <w:sz w:val="28"/>
      <w:szCs w:val="28"/>
    </w:rPr>
  </w:style>
  <w:style w:type="character" w:customStyle="1" w:styleId="Heading2Char">
    <w:name w:val="Heading 2 Char"/>
    <w:basedOn w:val="DefaultParagraphFont"/>
    <w:link w:val="Heading2"/>
    <w:uiPriority w:val="9"/>
    <w:rsid w:val="00B23BBD"/>
    <w:rPr>
      <w:rFonts w:asciiTheme="majorHAnsi" w:eastAsiaTheme="majorEastAsia" w:hAnsiTheme="majorHAnsi" w:cstheme="majorBidi"/>
      <w:b/>
      <w:bCs/>
      <w:color w:val="00437B" w:themeColor="text2"/>
      <w:sz w:val="26"/>
      <w:szCs w:val="26"/>
    </w:rPr>
  </w:style>
  <w:style w:type="character" w:customStyle="1" w:styleId="Heading3Char">
    <w:name w:val="Heading 3 Char"/>
    <w:basedOn w:val="DefaultParagraphFont"/>
    <w:link w:val="Heading3"/>
    <w:uiPriority w:val="9"/>
    <w:semiHidden/>
    <w:rsid w:val="00B23BBD"/>
    <w:rPr>
      <w:rFonts w:asciiTheme="majorHAnsi" w:eastAsiaTheme="majorEastAsia" w:hAnsiTheme="majorHAnsi" w:cstheme="majorBidi"/>
      <w:b/>
      <w:bCs/>
      <w:color w:val="00ADEF" w:themeColor="accent1"/>
    </w:rPr>
  </w:style>
  <w:style w:type="paragraph" w:styleId="Title">
    <w:name w:val="Title"/>
    <w:basedOn w:val="Normal"/>
    <w:next w:val="Normal"/>
    <w:link w:val="TitleChar"/>
    <w:uiPriority w:val="10"/>
    <w:qFormat/>
    <w:rsid w:val="008D5E21"/>
    <w:pPr>
      <w:pBdr>
        <w:bottom w:val="single" w:sz="8" w:space="4" w:color="00ADEF" w:themeColor="accent1"/>
      </w:pBdr>
      <w:spacing w:after="300" w:line="240" w:lineRule="auto"/>
      <w:contextualSpacing/>
    </w:pPr>
    <w:rPr>
      <w:rFonts w:asciiTheme="majorHAnsi" w:eastAsiaTheme="majorEastAsia" w:hAnsiTheme="majorHAnsi" w:cstheme="majorBidi"/>
      <w:color w:val="00315C" w:themeColor="text2" w:themeShade="BF"/>
      <w:spacing w:val="5"/>
      <w:kern w:val="28"/>
      <w:sz w:val="52"/>
      <w:szCs w:val="52"/>
    </w:rPr>
  </w:style>
  <w:style w:type="character" w:customStyle="1" w:styleId="TitleChar">
    <w:name w:val="Title Char"/>
    <w:basedOn w:val="DefaultParagraphFont"/>
    <w:link w:val="Title"/>
    <w:uiPriority w:val="10"/>
    <w:rsid w:val="008D5E21"/>
    <w:rPr>
      <w:rFonts w:asciiTheme="majorHAnsi" w:eastAsiaTheme="majorEastAsia" w:hAnsiTheme="majorHAnsi" w:cstheme="majorBidi"/>
      <w:color w:val="00315C" w:themeColor="text2" w:themeShade="BF"/>
      <w:spacing w:val="5"/>
      <w:kern w:val="28"/>
      <w:sz w:val="52"/>
      <w:szCs w:val="52"/>
    </w:rPr>
  </w:style>
  <w:style w:type="character" w:styleId="IntenseReference">
    <w:name w:val="Intense Reference"/>
    <w:basedOn w:val="DefaultParagraphFont"/>
    <w:uiPriority w:val="32"/>
    <w:qFormat/>
    <w:rsid w:val="00B23BBD"/>
    <w:rPr>
      <w:b/>
      <w:bCs/>
      <w:smallCaps/>
      <w:color w:val="FBAF17" w:themeColor="accent6"/>
      <w:spacing w:val="5"/>
      <w:u w:val="single"/>
    </w:rPr>
  </w:style>
  <w:style w:type="paragraph" w:customStyle="1" w:styleId="Paragraph">
    <w:name w:val="Paragraph"/>
    <w:basedOn w:val="Normal"/>
    <w:link w:val="ParagraphChar"/>
    <w:qFormat/>
    <w:rsid w:val="00734B7A"/>
    <w:rPr>
      <w:rFonts w:ascii="Noto Serif" w:hAnsi="Noto Serif" w:cs="Noto Serif"/>
      <w:lang w:val="en-US"/>
    </w:rPr>
  </w:style>
  <w:style w:type="character" w:customStyle="1" w:styleId="ParagraphChar">
    <w:name w:val="Paragraph Char"/>
    <w:basedOn w:val="DefaultParagraphFont"/>
    <w:link w:val="Paragraph"/>
    <w:rsid w:val="00734B7A"/>
    <w:rPr>
      <w:rFonts w:ascii="Noto Serif" w:hAnsi="Noto Serif" w:cs="Noto Serif"/>
      <w:lang w:val="en-US"/>
    </w:rPr>
  </w:style>
  <w:style w:type="paragraph" w:styleId="NoSpacing">
    <w:name w:val="No Spacing"/>
    <w:link w:val="NoSpacingChar"/>
    <w:uiPriority w:val="1"/>
    <w:qFormat/>
    <w:rsid w:val="009E0D39"/>
    <w:pPr>
      <w:spacing w:after="0" w:line="240" w:lineRule="auto"/>
    </w:pPr>
  </w:style>
  <w:style w:type="character" w:customStyle="1" w:styleId="NoSpacingChar">
    <w:name w:val="No Spacing Char"/>
    <w:basedOn w:val="DefaultParagraphFont"/>
    <w:link w:val="NoSpacing"/>
    <w:uiPriority w:val="1"/>
    <w:rsid w:val="0043042E"/>
  </w:style>
  <w:style w:type="paragraph" w:styleId="ListParagraph">
    <w:name w:val="List Paragraph"/>
    <w:basedOn w:val="Normal"/>
    <w:uiPriority w:val="34"/>
    <w:qFormat/>
    <w:rsid w:val="009E0D39"/>
    <w:pPr>
      <w:ind w:left="720"/>
      <w:contextualSpacing/>
    </w:pPr>
  </w:style>
  <w:style w:type="paragraph" w:styleId="Header">
    <w:name w:val="header"/>
    <w:basedOn w:val="Normal"/>
    <w:link w:val="HeaderChar"/>
    <w:uiPriority w:val="99"/>
    <w:unhideWhenUsed/>
    <w:rsid w:val="00D67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7DB"/>
  </w:style>
  <w:style w:type="paragraph" w:styleId="Footer">
    <w:name w:val="footer"/>
    <w:basedOn w:val="Normal"/>
    <w:link w:val="FooterChar"/>
    <w:uiPriority w:val="99"/>
    <w:unhideWhenUsed/>
    <w:rsid w:val="00D67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7DB"/>
  </w:style>
  <w:style w:type="paragraph" w:styleId="FootnoteText">
    <w:name w:val="footnote text"/>
    <w:aliases w:val="5_G,Footnote Text Char Char Char,Footnote Text Char Char,single space Char,ft Char,single space,ft,Footnote Text Char Char Char Char Char Char Char Char,Footnote Text Char Char Char Char1 Char,fn,Fußnote,ft Char Char Char,f,Footnote Text2"/>
    <w:basedOn w:val="Normal"/>
    <w:link w:val="FootnoteTextChar"/>
    <w:uiPriority w:val="99"/>
    <w:unhideWhenUsed/>
    <w:qFormat/>
    <w:rsid w:val="00E12FED"/>
    <w:pPr>
      <w:spacing w:after="0" w:line="240" w:lineRule="auto"/>
    </w:pPr>
    <w:rPr>
      <w:sz w:val="20"/>
      <w:szCs w:val="20"/>
    </w:rPr>
  </w:style>
  <w:style w:type="character" w:customStyle="1" w:styleId="FootnoteTextChar">
    <w:name w:val="Footnote Text Char"/>
    <w:aliases w:val="5_G Char,Footnote Text Char Char Char Char,Footnote Text Char Char Char1,single space Char Char,ft Char Char,single space Char1,ft Char1,Footnote Text Char Char Char Char Char Char Char Char Char,fn Char,Fußnote Char,f Char"/>
    <w:basedOn w:val="DefaultParagraphFont"/>
    <w:link w:val="FootnoteText"/>
    <w:uiPriority w:val="99"/>
    <w:semiHidden/>
    <w:rsid w:val="00E12FED"/>
    <w:rPr>
      <w:sz w:val="20"/>
      <w:szCs w:val="20"/>
    </w:rPr>
  </w:style>
  <w:style w:type="character" w:styleId="FootnoteReference">
    <w:name w:val="footnote reference"/>
    <w:aliases w:val="ftref,BVI fnr,16 Point,Superscript 6 Point,BVI fnr Char Char Char,Footnotes refss Char Char Char,ftref Char Char Char,16 Point Char Char Char,Superscript 6 Point Char Char Char,Footnote Reference Number Char Char Char,Знак сноски-FN,4"/>
    <w:basedOn w:val="DefaultParagraphFont"/>
    <w:uiPriority w:val="99"/>
    <w:unhideWhenUsed/>
    <w:qFormat/>
    <w:rsid w:val="00E12FED"/>
    <w:rPr>
      <w:vertAlign w:val="superscript"/>
    </w:rPr>
  </w:style>
  <w:style w:type="paragraph" w:styleId="BalloonText">
    <w:name w:val="Balloon Text"/>
    <w:basedOn w:val="Normal"/>
    <w:link w:val="BalloonTextChar"/>
    <w:uiPriority w:val="99"/>
    <w:semiHidden/>
    <w:unhideWhenUsed/>
    <w:rsid w:val="00EF6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9BC"/>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7A6AA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F0B66"/>
    <w:rPr>
      <w:b/>
      <w:bCs/>
    </w:rPr>
  </w:style>
  <w:style w:type="character" w:customStyle="1" w:styleId="CommentSubjectChar">
    <w:name w:val="Comment Subject Char"/>
    <w:basedOn w:val="CommentTextChar"/>
    <w:link w:val="CommentSubject"/>
    <w:uiPriority w:val="99"/>
    <w:semiHidden/>
    <w:rsid w:val="005F0B66"/>
    <w:rPr>
      <w:b/>
      <w:bCs/>
      <w:sz w:val="20"/>
      <w:szCs w:val="20"/>
    </w:rPr>
  </w:style>
  <w:style w:type="paragraph" w:customStyle="1" w:styleId="Pasussalistom">
    <w:name w:val="Pasus sa listom"/>
    <w:basedOn w:val="Normal"/>
    <w:uiPriority w:val="34"/>
    <w:qFormat/>
    <w:rsid w:val="000355C2"/>
    <w:pPr>
      <w:spacing w:after="160" w:line="259" w:lineRule="auto"/>
      <w:ind w:left="720"/>
      <w:contextualSpacing/>
    </w:pPr>
    <w:rPr>
      <w:rFonts w:ascii="Calibri" w:eastAsia="Calibri" w:hAnsi="Calibri" w:cs="Times New Roman"/>
      <w:lang w:val="en-US"/>
    </w:rPr>
  </w:style>
  <w:style w:type="character" w:styleId="Strong">
    <w:name w:val="Strong"/>
    <w:qFormat/>
    <w:rsid w:val="000355C2"/>
    <w:rPr>
      <w:b/>
      <w:bCs/>
    </w:rPr>
  </w:style>
  <w:style w:type="character" w:customStyle="1" w:styleId="Bodytext2">
    <w:name w:val="Body text (2)_"/>
    <w:rsid w:val="000355C2"/>
    <w:rPr>
      <w:rFonts w:ascii="Arial" w:eastAsia="Arial" w:hAnsi="Arial" w:cs="Arial"/>
      <w:b w:val="0"/>
      <w:bCs w:val="0"/>
      <w:i w:val="0"/>
      <w:iCs w:val="0"/>
      <w:smallCaps w:val="0"/>
      <w:strike w:val="0"/>
      <w:spacing w:val="0"/>
      <w:sz w:val="24"/>
      <w:szCs w:val="24"/>
    </w:rPr>
  </w:style>
  <w:style w:type="character" w:customStyle="1" w:styleId="Bodytext20">
    <w:name w:val="Body text (2)"/>
    <w:basedOn w:val="Bodytext2"/>
    <w:rsid w:val="000355C2"/>
    <w:rPr>
      <w:rFonts w:ascii="Arial" w:eastAsia="Arial" w:hAnsi="Arial" w:cs="Arial"/>
      <w:b w:val="0"/>
      <w:bCs w:val="0"/>
      <w:i w:val="0"/>
      <w:iCs w:val="0"/>
      <w:smallCaps w:val="0"/>
      <w:strike w:val="0"/>
      <w:spacing w:val="0"/>
      <w:sz w:val="24"/>
      <w:szCs w:val="24"/>
    </w:rPr>
  </w:style>
  <w:style w:type="character" w:customStyle="1" w:styleId="Heading30">
    <w:name w:val="Heading #3_"/>
    <w:rsid w:val="000355C2"/>
    <w:rPr>
      <w:rFonts w:ascii="Arial" w:eastAsia="Arial" w:hAnsi="Arial" w:cs="Arial"/>
      <w:b w:val="0"/>
      <w:bCs w:val="0"/>
      <w:i w:val="0"/>
      <w:iCs w:val="0"/>
      <w:smallCaps w:val="0"/>
      <w:strike w:val="0"/>
      <w:spacing w:val="0"/>
      <w:sz w:val="24"/>
      <w:szCs w:val="24"/>
    </w:rPr>
  </w:style>
  <w:style w:type="character" w:customStyle="1" w:styleId="Heading31">
    <w:name w:val="Heading #3"/>
    <w:basedOn w:val="Heading30"/>
    <w:rsid w:val="000355C2"/>
    <w:rPr>
      <w:rFonts w:ascii="Arial" w:eastAsia="Arial" w:hAnsi="Arial" w:cs="Arial"/>
      <w:b w:val="0"/>
      <w:bCs w:val="0"/>
      <w:i w:val="0"/>
      <w:iCs w:val="0"/>
      <w:smallCaps w:val="0"/>
      <w:strike w:val="0"/>
      <w:spacing w:val="0"/>
      <w:sz w:val="24"/>
      <w:szCs w:val="24"/>
    </w:rPr>
  </w:style>
  <w:style w:type="character" w:customStyle="1" w:styleId="Bodytext">
    <w:name w:val="Body text_"/>
    <w:link w:val="BodyText28"/>
    <w:rsid w:val="000355C2"/>
    <w:rPr>
      <w:rFonts w:ascii="Arial" w:eastAsia="Arial" w:hAnsi="Arial" w:cs="Arial"/>
      <w:sz w:val="21"/>
      <w:szCs w:val="21"/>
      <w:shd w:val="clear" w:color="auto" w:fill="FFFFFF"/>
    </w:rPr>
  </w:style>
  <w:style w:type="paragraph" w:customStyle="1" w:styleId="BodyText28">
    <w:name w:val="Body Text28"/>
    <w:basedOn w:val="Normal"/>
    <w:link w:val="Bodytext"/>
    <w:rsid w:val="000355C2"/>
    <w:pPr>
      <w:shd w:val="clear" w:color="auto" w:fill="FFFFFF"/>
      <w:spacing w:after="0" w:line="658" w:lineRule="exact"/>
    </w:pPr>
    <w:rPr>
      <w:rFonts w:ascii="Arial" w:eastAsia="Arial" w:hAnsi="Arial" w:cs="Arial"/>
      <w:sz w:val="21"/>
      <w:szCs w:val="21"/>
    </w:rPr>
  </w:style>
  <w:style w:type="character" w:customStyle="1" w:styleId="Bodytext3">
    <w:name w:val="Body text (3)_"/>
    <w:rsid w:val="000355C2"/>
    <w:rPr>
      <w:rFonts w:ascii="Arial" w:eastAsia="Arial" w:hAnsi="Arial" w:cs="Arial"/>
      <w:b w:val="0"/>
      <w:bCs w:val="0"/>
      <w:i w:val="0"/>
      <w:iCs w:val="0"/>
      <w:smallCaps w:val="0"/>
      <w:strike w:val="0"/>
      <w:spacing w:val="0"/>
      <w:sz w:val="16"/>
      <w:szCs w:val="16"/>
    </w:rPr>
  </w:style>
  <w:style w:type="character" w:customStyle="1" w:styleId="Bodytext30">
    <w:name w:val="Body text (3)"/>
    <w:basedOn w:val="Bodytext3"/>
    <w:rsid w:val="000355C2"/>
    <w:rPr>
      <w:rFonts w:ascii="Arial" w:eastAsia="Arial" w:hAnsi="Arial" w:cs="Arial"/>
      <w:b w:val="0"/>
      <w:bCs w:val="0"/>
      <w:i w:val="0"/>
      <w:iCs w:val="0"/>
      <w:smallCaps w:val="0"/>
      <w:strike w:val="0"/>
      <w:spacing w:val="0"/>
      <w:sz w:val="16"/>
      <w:szCs w:val="16"/>
    </w:rPr>
  </w:style>
  <w:style w:type="character" w:customStyle="1" w:styleId="Bodytext3105pt">
    <w:name w:val="Body text (3) + 10.5 pt"/>
    <w:rsid w:val="000355C2"/>
    <w:rPr>
      <w:rFonts w:ascii="Arial" w:eastAsia="Arial" w:hAnsi="Arial" w:cs="Arial"/>
      <w:b w:val="0"/>
      <w:bCs w:val="0"/>
      <w:i w:val="0"/>
      <w:iCs w:val="0"/>
      <w:smallCaps w:val="0"/>
      <w:strike w:val="0"/>
      <w:spacing w:val="0"/>
      <w:sz w:val="21"/>
      <w:szCs w:val="21"/>
    </w:rPr>
  </w:style>
  <w:style w:type="character" w:customStyle="1" w:styleId="BodyText5">
    <w:name w:val="Body Text5"/>
    <w:basedOn w:val="Bodytext"/>
    <w:rsid w:val="000355C2"/>
    <w:rPr>
      <w:rFonts w:ascii="Arial" w:eastAsia="Arial" w:hAnsi="Arial" w:cs="Arial"/>
      <w:sz w:val="21"/>
      <w:szCs w:val="21"/>
      <w:shd w:val="clear" w:color="auto" w:fill="FFFFFF"/>
    </w:rPr>
  </w:style>
  <w:style w:type="character" w:customStyle="1" w:styleId="BodyText6">
    <w:name w:val="Body Text6"/>
    <w:basedOn w:val="Bodytext"/>
    <w:rsid w:val="000355C2"/>
    <w:rPr>
      <w:rFonts w:ascii="Arial" w:eastAsia="Arial" w:hAnsi="Arial" w:cs="Arial"/>
      <w:sz w:val="21"/>
      <w:szCs w:val="21"/>
      <w:shd w:val="clear" w:color="auto" w:fill="FFFFFF"/>
    </w:rPr>
  </w:style>
  <w:style w:type="character" w:customStyle="1" w:styleId="Bodytext4">
    <w:name w:val="Body text (4)_"/>
    <w:rsid w:val="000355C2"/>
    <w:rPr>
      <w:rFonts w:ascii="Arial" w:eastAsia="Arial" w:hAnsi="Arial" w:cs="Arial"/>
      <w:b w:val="0"/>
      <w:bCs w:val="0"/>
      <w:i w:val="0"/>
      <w:iCs w:val="0"/>
      <w:smallCaps w:val="0"/>
      <w:strike w:val="0"/>
      <w:spacing w:val="0"/>
      <w:sz w:val="18"/>
      <w:szCs w:val="18"/>
    </w:rPr>
  </w:style>
  <w:style w:type="character" w:customStyle="1" w:styleId="Bodytext40">
    <w:name w:val="Body text (4)"/>
    <w:basedOn w:val="Bodytext4"/>
    <w:rsid w:val="000355C2"/>
    <w:rPr>
      <w:rFonts w:ascii="Arial" w:eastAsia="Arial" w:hAnsi="Arial" w:cs="Arial"/>
      <w:b w:val="0"/>
      <w:bCs w:val="0"/>
      <w:i w:val="0"/>
      <w:iCs w:val="0"/>
      <w:smallCaps w:val="0"/>
      <w:strike w:val="0"/>
      <w:spacing w:val="0"/>
      <w:sz w:val="18"/>
      <w:szCs w:val="18"/>
    </w:rPr>
  </w:style>
  <w:style w:type="character" w:customStyle="1" w:styleId="Bodytext4NotSmallCaps">
    <w:name w:val="Body text (4) + Not Small Caps"/>
    <w:rsid w:val="000355C2"/>
    <w:rPr>
      <w:rFonts w:ascii="Arial" w:eastAsia="Arial" w:hAnsi="Arial" w:cs="Arial"/>
      <w:b w:val="0"/>
      <w:bCs w:val="0"/>
      <w:i w:val="0"/>
      <w:iCs w:val="0"/>
      <w:smallCaps/>
      <w:strike w:val="0"/>
      <w:spacing w:val="0"/>
      <w:sz w:val="18"/>
      <w:szCs w:val="18"/>
    </w:rPr>
  </w:style>
  <w:style w:type="character" w:customStyle="1" w:styleId="Bodytext4105ptNotBoldNotSmallCaps">
    <w:name w:val="Body text (4) + 10.5 pt.Not Bold.Not Small Caps"/>
    <w:rsid w:val="000355C2"/>
    <w:rPr>
      <w:rFonts w:ascii="Arial" w:eastAsia="Arial" w:hAnsi="Arial" w:cs="Arial"/>
      <w:b/>
      <w:bCs/>
      <w:i w:val="0"/>
      <w:iCs w:val="0"/>
      <w:smallCaps/>
      <w:strike w:val="0"/>
      <w:spacing w:val="0"/>
      <w:sz w:val="21"/>
      <w:szCs w:val="21"/>
    </w:rPr>
  </w:style>
  <w:style w:type="character" w:customStyle="1" w:styleId="Bodytext495ptNotSmallCaps">
    <w:name w:val="Body text (4) + 9.5 pt.Not Small Caps"/>
    <w:rsid w:val="000355C2"/>
    <w:rPr>
      <w:rFonts w:ascii="Arial" w:eastAsia="Arial" w:hAnsi="Arial" w:cs="Arial"/>
      <w:b w:val="0"/>
      <w:bCs w:val="0"/>
      <w:i w:val="0"/>
      <w:iCs w:val="0"/>
      <w:smallCaps/>
      <w:strike w:val="0"/>
      <w:spacing w:val="0"/>
      <w:sz w:val="19"/>
      <w:szCs w:val="19"/>
    </w:rPr>
  </w:style>
  <w:style w:type="character" w:customStyle="1" w:styleId="Bodytext475ptNotSmallCaps">
    <w:name w:val="Body text (4) + 7.5 pt.Not Small Caps"/>
    <w:rsid w:val="000355C2"/>
    <w:rPr>
      <w:rFonts w:ascii="Arial" w:eastAsia="Arial" w:hAnsi="Arial" w:cs="Arial"/>
      <w:b w:val="0"/>
      <w:bCs w:val="0"/>
      <w:i w:val="0"/>
      <w:iCs w:val="0"/>
      <w:smallCaps/>
      <w:strike w:val="0"/>
      <w:spacing w:val="0"/>
      <w:sz w:val="15"/>
      <w:szCs w:val="15"/>
    </w:rPr>
  </w:style>
  <w:style w:type="character" w:customStyle="1" w:styleId="BodyText7">
    <w:name w:val="Body Text7"/>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8">
    <w:name w:val="Body Text8"/>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9">
    <w:name w:val="Body Text9"/>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0">
    <w:name w:val="Body Text10"/>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1">
    <w:name w:val="Body Text11"/>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2">
    <w:name w:val="Body Text12"/>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3">
    <w:name w:val="Body Text13"/>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9ptBold">
    <w:name w:val="Body text + 9 pt.Bold"/>
    <w:rsid w:val="000355C2"/>
    <w:rPr>
      <w:rFonts w:ascii="Arial" w:eastAsia="Arial" w:hAnsi="Arial" w:cs="Arial"/>
      <w:b/>
      <w:bCs/>
      <w:i w:val="0"/>
      <w:iCs w:val="0"/>
      <w:smallCaps w:val="0"/>
      <w:strike w:val="0"/>
      <w:spacing w:val="0"/>
      <w:sz w:val="18"/>
      <w:szCs w:val="18"/>
      <w:shd w:val="clear" w:color="auto" w:fill="FFFFFF"/>
    </w:rPr>
  </w:style>
  <w:style w:type="character" w:customStyle="1" w:styleId="BodyText14">
    <w:name w:val="Body Text14"/>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5">
    <w:name w:val="Body Text15"/>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Heading3105pt">
    <w:name w:val="Heading #3 + 10.5 pt"/>
    <w:rsid w:val="000355C2"/>
    <w:rPr>
      <w:rFonts w:ascii="Arial" w:eastAsia="Arial" w:hAnsi="Arial" w:cs="Arial"/>
      <w:b w:val="0"/>
      <w:bCs w:val="0"/>
      <w:i w:val="0"/>
      <w:iCs w:val="0"/>
      <w:smallCaps w:val="0"/>
      <w:strike w:val="0"/>
      <w:spacing w:val="0"/>
      <w:sz w:val="21"/>
      <w:szCs w:val="21"/>
    </w:rPr>
  </w:style>
  <w:style w:type="character" w:customStyle="1" w:styleId="Bodytext70">
    <w:name w:val="Body text (7)_"/>
    <w:link w:val="Bodytext71"/>
    <w:rsid w:val="000355C2"/>
    <w:rPr>
      <w:rFonts w:ascii="Arial" w:eastAsia="Arial" w:hAnsi="Arial" w:cs="Arial"/>
      <w:sz w:val="135"/>
      <w:szCs w:val="135"/>
      <w:shd w:val="clear" w:color="auto" w:fill="FFFFFF"/>
    </w:rPr>
  </w:style>
  <w:style w:type="paragraph" w:customStyle="1" w:styleId="Bodytext71">
    <w:name w:val="Body text (7)"/>
    <w:basedOn w:val="Normal"/>
    <w:link w:val="Bodytext70"/>
    <w:rsid w:val="000355C2"/>
    <w:pPr>
      <w:shd w:val="clear" w:color="auto" w:fill="FFFFFF"/>
      <w:spacing w:after="0" w:line="979" w:lineRule="exact"/>
      <w:jc w:val="both"/>
    </w:pPr>
    <w:rPr>
      <w:rFonts w:ascii="Arial" w:eastAsia="Arial" w:hAnsi="Arial" w:cs="Arial"/>
      <w:sz w:val="135"/>
      <w:szCs w:val="135"/>
    </w:rPr>
  </w:style>
  <w:style w:type="character" w:customStyle="1" w:styleId="Bodytext8pt">
    <w:name w:val="Body text + 8 pt"/>
    <w:rsid w:val="000355C2"/>
    <w:rPr>
      <w:rFonts w:ascii="Arial" w:eastAsia="Arial" w:hAnsi="Arial" w:cs="Arial"/>
      <w:b w:val="0"/>
      <w:bCs w:val="0"/>
      <w:i w:val="0"/>
      <w:iCs w:val="0"/>
      <w:smallCaps w:val="0"/>
      <w:strike w:val="0"/>
      <w:spacing w:val="0"/>
      <w:sz w:val="16"/>
      <w:szCs w:val="16"/>
      <w:shd w:val="clear" w:color="auto" w:fill="FFFFFF"/>
    </w:rPr>
  </w:style>
  <w:style w:type="character" w:customStyle="1" w:styleId="BodyText16">
    <w:name w:val="Body Text16"/>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7">
    <w:name w:val="Body Text17"/>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8">
    <w:name w:val="Body Text18"/>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9">
    <w:name w:val="Body Text19"/>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200">
    <w:name w:val="Body Text20"/>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21">
    <w:name w:val="Body Text21"/>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22">
    <w:name w:val="Body Text22"/>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23">
    <w:name w:val="Body Text23"/>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50">
    <w:name w:val="Body text (5)_"/>
    <w:rsid w:val="000355C2"/>
    <w:rPr>
      <w:rFonts w:ascii="Arial" w:eastAsia="Arial" w:hAnsi="Arial" w:cs="Arial"/>
      <w:b w:val="0"/>
      <w:bCs w:val="0"/>
      <w:i w:val="0"/>
      <w:iCs w:val="0"/>
      <w:smallCaps w:val="0"/>
      <w:strike w:val="0"/>
      <w:spacing w:val="0"/>
      <w:sz w:val="15"/>
      <w:szCs w:val="15"/>
    </w:rPr>
  </w:style>
  <w:style w:type="character" w:customStyle="1" w:styleId="Bodytext510pt">
    <w:name w:val="Body text (5) + 10 pt"/>
    <w:rsid w:val="000355C2"/>
    <w:rPr>
      <w:rFonts w:ascii="Arial" w:eastAsia="Arial" w:hAnsi="Arial" w:cs="Arial"/>
      <w:b w:val="0"/>
      <w:bCs w:val="0"/>
      <w:i w:val="0"/>
      <w:iCs w:val="0"/>
      <w:smallCaps w:val="0"/>
      <w:strike w:val="0"/>
      <w:spacing w:val="0"/>
      <w:sz w:val="20"/>
      <w:szCs w:val="20"/>
    </w:rPr>
  </w:style>
  <w:style w:type="character" w:customStyle="1" w:styleId="Bodytext51">
    <w:name w:val="Body text (5)"/>
    <w:basedOn w:val="Bodytext50"/>
    <w:rsid w:val="000355C2"/>
    <w:rPr>
      <w:rFonts w:ascii="Arial" w:eastAsia="Arial" w:hAnsi="Arial" w:cs="Arial"/>
      <w:b w:val="0"/>
      <w:bCs w:val="0"/>
      <w:i w:val="0"/>
      <w:iCs w:val="0"/>
      <w:smallCaps w:val="0"/>
      <w:strike w:val="0"/>
      <w:spacing w:val="0"/>
      <w:sz w:val="15"/>
      <w:szCs w:val="15"/>
    </w:rPr>
  </w:style>
  <w:style w:type="character" w:customStyle="1" w:styleId="Bodytext5105ptNotBold">
    <w:name w:val="Body text (5) + 10.5 pt.Not Bold"/>
    <w:rsid w:val="000355C2"/>
    <w:rPr>
      <w:rFonts w:ascii="Arial" w:eastAsia="Arial" w:hAnsi="Arial" w:cs="Arial"/>
      <w:b/>
      <w:bCs/>
      <w:i w:val="0"/>
      <w:iCs w:val="0"/>
      <w:smallCaps w:val="0"/>
      <w:strike w:val="0"/>
      <w:spacing w:val="0"/>
      <w:sz w:val="21"/>
      <w:szCs w:val="21"/>
    </w:rPr>
  </w:style>
  <w:style w:type="character" w:customStyle="1" w:styleId="Bodytext59ptSmallCaps">
    <w:name w:val="Body text (5) + 9 pt.Small Caps"/>
    <w:rsid w:val="000355C2"/>
    <w:rPr>
      <w:rFonts w:ascii="Arial" w:eastAsia="Arial" w:hAnsi="Arial" w:cs="Arial"/>
      <w:b w:val="0"/>
      <w:bCs w:val="0"/>
      <w:i w:val="0"/>
      <w:iCs w:val="0"/>
      <w:smallCaps/>
      <w:strike w:val="0"/>
      <w:spacing w:val="0"/>
      <w:sz w:val="18"/>
      <w:szCs w:val="18"/>
    </w:rPr>
  </w:style>
  <w:style w:type="character" w:customStyle="1" w:styleId="Bodytext59pt">
    <w:name w:val="Body text (5) + 9 pt"/>
    <w:rsid w:val="000355C2"/>
    <w:rPr>
      <w:rFonts w:ascii="Arial" w:eastAsia="Arial" w:hAnsi="Arial" w:cs="Arial"/>
      <w:b w:val="0"/>
      <w:bCs w:val="0"/>
      <w:i w:val="0"/>
      <w:iCs w:val="0"/>
      <w:smallCaps w:val="0"/>
      <w:strike w:val="0"/>
      <w:spacing w:val="0"/>
      <w:sz w:val="18"/>
      <w:szCs w:val="18"/>
    </w:rPr>
  </w:style>
  <w:style w:type="character" w:customStyle="1" w:styleId="BodyText24">
    <w:name w:val="Body Text24"/>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25">
    <w:name w:val="Body Text25"/>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26">
    <w:name w:val="Body Text26"/>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27">
    <w:name w:val="Body Text27"/>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60">
    <w:name w:val="Body text (6)_"/>
    <w:rsid w:val="000355C2"/>
    <w:rPr>
      <w:rFonts w:ascii="Calibri" w:eastAsia="Calibri" w:hAnsi="Calibri" w:cs="Calibri"/>
      <w:b w:val="0"/>
      <w:bCs w:val="0"/>
      <w:i w:val="0"/>
      <w:iCs w:val="0"/>
      <w:smallCaps w:val="0"/>
      <w:strike w:val="0"/>
      <w:spacing w:val="0"/>
      <w:sz w:val="18"/>
      <w:szCs w:val="18"/>
    </w:rPr>
  </w:style>
  <w:style w:type="character" w:customStyle="1" w:styleId="Bodytext61">
    <w:name w:val="Body text (6)"/>
    <w:basedOn w:val="Bodytext60"/>
    <w:rsid w:val="000355C2"/>
    <w:rPr>
      <w:rFonts w:ascii="Calibri" w:eastAsia="Calibri" w:hAnsi="Calibri" w:cs="Calibri"/>
      <w:b w:val="0"/>
      <w:bCs w:val="0"/>
      <w:i w:val="0"/>
      <w:iCs w:val="0"/>
      <w:smallCaps w:val="0"/>
      <w:strike w:val="0"/>
      <w:spacing w:val="0"/>
      <w:sz w:val="18"/>
      <w:szCs w:val="18"/>
    </w:rPr>
  </w:style>
  <w:style w:type="character" w:customStyle="1" w:styleId="Bodytext80">
    <w:name w:val="Body text (8)_"/>
    <w:rsid w:val="000355C2"/>
    <w:rPr>
      <w:rFonts w:ascii="Arial" w:eastAsia="Arial" w:hAnsi="Arial" w:cs="Arial"/>
      <w:b w:val="0"/>
      <w:bCs w:val="0"/>
      <w:i w:val="0"/>
      <w:iCs w:val="0"/>
      <w:smallCaps w:val="0"/>
      <w:strike w:val="0"/>
      <w:spacing w:val="10"/>
      <w:sz w:val="21"/>
      <w:szCs w:val="21"/>
    </w:rPr>
  </w:style>
  <w:style w:type="character" w:customStyle="1" w:styleId="Bodytext81">
    <w:name w:val="Body text (8)"/>
    <w:basedOn w:val="Bodytext80"/>
    <w:rsid w:val="000355C2"/>
    <w:rPr>
      <w:rFonts w:ascii="Arial" w:eastAsia="Arial" w:hAnsi="Arial" w:cs="Arial"/>
      <w:b w:val="0"/>
      <w:bCs w:val="0"/>
      <w:i w:val="0"/>
      <w:iCs w:val="0"/>
      <w:smallCaps w:val="0"/>
      <w:strike w:val="0"/>
      <w:spacing w:val="10"/>
      <w:sz w:val="21"/>
      <w:szCs w:val="21"/>
    </w:rPr>
  </w:style>
  <w:style w:type="character" w:customStyle="1" w:styleId="Heading10">
    <w:name w:val="Heading #1_"/>
    <w:rsid w:val="000355C2"/>
    <w:rPr>
      <w:rFonts w:ascii="Arial" w:eastAsia="Arial" w:hAnsi="Arial" w:cs="Arial"/>
      <w:b w:val="0"/>
      <w:bCs w:val="0"/>
      <w:i w:val="0"/>
      <w:iCs w:val="0"/>
      <w:smallCaps w:val="0"/>
      <w:strike w:val="0"/>
      <w:spacing w:val="0"/>
      <w:sz w:val="48"/>
      <w:szCs w:val="48"/>
    </w:rPr>
  </w:style>
  <w:style w:type="character" w:customStyle="1" w:styleId="Heading11">
    <w:name w:val="Heading #1"/>
    <w:basedOn w:val="Heading10"/>
    <w:rsid w:val="000355C2"/>
    <w:rPr>
      <w:rFonts w:ascii="Arial" w:eastAsia="Arial" w:hAnsi="Arial" w:cs="Arial"/>
      <w:b w:val="0"/>
      <w:bCs w:val="0"/>
      <w:i w:val="0"/>
      <w:iCs w:val="0"/>
      <w:smallCaps w:val="0"/>
      <w:strike w:val="0"/>
      <w:spacing w:val="0"/>
      <w:sz w:val="48"/>
      <w:szCs w:val="48"/>
    </w:rPr>
  </w:style>
  <w:style w:type="paragraph" w:customStyle="1" w:styleId="Bezrazmaka">
    <w:name w:val="Bez razmaka"/>
    <w:uiPriority w:val="1"/>
    <w:qFormat/>
    <w:rsid w:val="000355C2"/>
    <w:pPr>
      <w:spacing w:after="0" w:line="240" w:lineRule="auto"/>
    </w:pPr>
    <w:rPr>
      <w:rFonts w:ascii="Open Sans" w:eastAsia="Open Sans" w:hAnsi="Open Sans" w:cs="Times New Roman"/>
    </w:rPr>
  </w:style>
  <w:style w:type="table" w:styleId="TableGrid">
    <w:name w:val="Table Grid"/>
    <w:basedOn w:val="TableNormal"/>
    <w:uiPriority w:val="39"/>
    <w:rsid w:val="00A4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510B"/>
    <w:rPr>
      <w:color w:val="605E5C"/>
      <w:shd w:val="clear" w:color="auto" w:fill="E1DFDD"/>
    </w:rPr>
  </w:style>
  <w:style w:type="table" w:customStyle="1" w:styleId="TableGrid1">
    <w:name w:val="Table Grid1"/>
    <w:basedOn w:val="TableNormal"/>
    <w:next w:val="TableGrid"/>
    <w:uiPriority w:val="59"/>
    <w:rsid w:val="00A7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32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39829">
      <w:bodyDiv w:val="1"/>
      <w:marLeft w:val="0"/>
      <w:marRight w:val="0"/>
      <w:marTop w:val="0"/>
      <w:marBottom w:val="0"/>
      <w:divBdr>
        <w:top w:val="none" w:sz="0" w:space="0" w:color="auto"/>
        <w:left w:val="none" w:sz="0" w:space="0" w:color="auto"/>
        <w:bottom w:val="none" w:sz="0" w:space="0" w:color="auto"/>
        <w:right w:val="none" w:sz="0" w:space="0" w:color="auto"/>
      </w:divBdr>
    </w:div>
    <w:div w:id="301034453">
      <w:bodyDiv w:val="1"/>
      <w:marLeft w:val="0"/>
      <w:marRight w:val="0"/>
      <w:marTop w:val="0"/>
      <w:marBottom w:val="0"/>
      <w:divBdr>
        <w:top w:val="none" w:sz="0" w:space="0" w:color="auto"/>
        <w:left w:val="none" w:sz="0" w:space="0" w:color="auto"/>
        <w:bottom w:val="none" w:sz="0" w:space="0" w:color="auto"/>
        <w:right w:val="none" w:sz="0" w:space="0" w:color="auto"/>
      </w:divBdr>
    </w:div>
    <w:div w:id="358430113">
      <w:bodyDiv w:val="1"/>
      <w:marLeft w:val="0"/>
      <w:marRight w:val="0"/>
      <w:marTop w:val="0"/>
      <w:marBottom w:val="0"/>
      <w:divBdr>
        <w:top w:val="none" w:sz="0" w:space="0" w:color="auto"/>
        <w:left w:val="none" w:sz="0" w:space="0" w:color="auto"/>
        <w:bottom w:val="none" w:sz="0" w:space="0" w:color="auto"/>
        <w:right w:val="none" w:sz="0" w:space="0" w:color="auto"/>
      </w:divBdr>
    </w:div>
    <w:div w:id="644972320">
      <w:bodyDiv w:val="1"/>
      <w:marLeft w:val="0"/>
      <w:marRight w:val="0"/>
      <w:marTop w:val="0"/>
      <w:marBottom w:val="0"/>
      <w:divBdr>
        <w:top w:val="none" w:sz="0" w:space="0" w:color="auto"/>
        <w:left w:val="none" w:sz="0" w:space="0" w:color="auto"/>
        <w:bottom w:val="none" w:sz="0" w:space="0" w:color="auto"/>
        <w:right w:val="none" w:sz="0" w:space="0" w:color="auto"/>
      </w:divBdr>
    </w:div>
    <w:div w:id="716394560">
      <w:bodyDiv w:val="1"/>
      <w:marLeft w:val="0"/>
      <w:marRight w:val="0"/>
      <w:marTop w:val="0"/>
      <w:marBottom w:val="0"/>
      <w:divBdr>
        <w:top w:val="none" w:sz="0" w:space="0" w:color="auto"/>
        <w:left w:val="none" w:sz="0" w:space="0" w:color="auto"/>
        <w:bottom w:val="none" w:sz="0" w:space="0" w:color="auto"/>
        <w:right w:val="none" w:sz="0" w:space="0" w:color="auto"/>
      </w:divBdr>
    </w:div>
    <w:div w:id="887643367">
      <w:bodyDiv w:val="1"/>
      <w:marLeft w:val="0"/>
      <w:marRight w:val="0"/>
      <w:marTop w:val="0"/>
      <w:marBottom w:val="0"/>
      <w:divBdr>
        <w:top w:val="none" w:sz="0" w:space="0" w:color="auto"/>
        <w:left w:val="none" w:sz="0" w:space="0" w:color="auto"/>
        <w:bottom w:val="none" w:sz="0" w:space="0" w:color="auto"/>
        <w:right w:val="none" w:sz="0" w:space="0" w:color="auto"/>
      </w:divBdr>
    </w:div>
    <w:div w:id="1330524218">
      <w:bodyDiv w:val="1"/>
      <w:marLeft w:val="0"/>
      <w:marRight w:val="0"/>
      <w:marTop w:val="0"/>
      <w:marBottom w:val="0"/>
      <w:divBdr>
        <w:top w:val="none" w:sz="0" w:space="0" w:color="auto"/>
        <w:left w:val="none" w:sz="0" w:space="0" w:color="auto"/>
        <w:bottom w:val="none" w:sz="0" w:space="0" w:color="auto"/>
        <w:right w:val="none" w:sz="0" w:space="0" w:color="auto"/>
      </w:divBdr>
    </w:div>
    <w:div w:id="1382051477">
      <w:bodyDiv w:val="1"/>
      <w:marLeft w:val="0"/>
      <w:marRight w:val="0"/>
      <w:marTop w:val="0"/>
      <w:marBottom w:val="0"/>
      <w:divBdr>
        <w:top w:val="none" w:sz="0" w:space="0" w:color="auto"/>
        <w:left w:val="none" w:sz="0" w:space="0" w:color="auto"/>
        <w:bottom w:val="none" w:sz="0" w:space="0" w:color="auto"/>
        <w:right w:val="none" w:sz="0" w:space="0" w:color="auto"/>
      </w:divBdr>
    </w:div>
    <w:div w:id="1442066823">
      <w:bodyDiv w:val="1"/>
      <w:marLeft w:val="0"/>
      <w:marRight w:val="0"/>
      <w:marTop w:val="0"/>
      <w:marBottom w:val="0"/>
      <w:divBdr>
        <w:top w:val="none" w:sz="0" w:space="0" w:color="auto"/>
        <w:left w:val="none" w:sz="0" w:space="0" w:color="auto"/>
        <w:bottom w:val="none" w:sz="0" w:space="0" w:color="auto"/>
        <w:right w:val="none" w:sz="0" w:space="0" w:color="auto"/>
      </w:divBdr>
    </w:div>
    <w:div w:id="1475490389">
      <w:bodyDiv w:val="1"/>
      <w:marLeft w:val="0"/>
      <w:marRight w:val="0"/>
      <w:marTop w:val="0"/>
      <w:marBottom w:val="0"/>
      <w:divBdr>
        <w:top w:val="none" w:sz="0" w:space="0" w:color="auto"/>
        <w:left w:val="none" w:sz="0" w:space="0" w:color="auto"/>
        <w:bottom w:val="none" w:sz="0" w:space="0" w:color="auto"/>
        <w:right w:val="none" w:sz="0" w:space="0" w:color="auto"/>
      </w:divBdr>
    </w:div>
    <w:div w:id="1789472586">
      <w:bodyDiv w:val="1"/>
      <w:marLeft w:val="0"/>
      <w:marRight w:val="0"/>
      <w:marTop w:val="0"/>
      <w:marBottom w:val="0"/>
      <w:divBdr>
        <w:top w:val="none" w:sz="0" w:space="0" w:color="auto"/>
        <w:left w:val="none" w:sz="0" w:space="0" w:color="auto"/>
        <w:bottom w:val="none" w:sz="0" w:space="0" w:color="auto"/>
        <w:right w:val="none" w:sz="0" w:space="0" w:color="auto"/>
      </w:divBdr>
    </w:div>
    <w:div w:id="1895853247">
      <w:bodyDiv w:val="1"/>
      <w:marLeft w:val="0"/>
      <w:marRight w:val="0"/>
      <w:marTop w:val="0"/>
      <w:marBottom w:val="0"/>
      <w:divBdr>
        <w:top w:val="none" w:sz="0" w:space="0" w:color="auto"/>
        <w:left w:val="none" w:sz="0" w:space="0" w:color="auto"/>
        <w:bottom w:val="none" w:sz="0" w:space="0" w:color="auto"/>
        <w:right w:val="none" w:sz="0" w:space="0" w:color="auto"/>
      </w:divBdr>
    </w:div>
    <w:div w:id="20528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osce.org/mission-to-serbia/545761" TargetMode="External"/><Relationship Id="rId3" Type="http://schemas.openxmlformats.org/officeDocument/2006/relationships/hyperlink" Target="https://www.paragraf.rs/propisi/krivicni-zakonik-2019.html" TargetMode="External"/><Relationship Id="rId7" Type="http://schemas.openxmlformats.org/officeDocument/2006/relationships/hyperlink" Target="https://www.danas.rs/vesti/drustvo/anem-iz-viseg-suda-u-vranju-nestala-presuda-za-ugrozavanje-bezbednosti-novinara-ok-radija/" TargetMode="External"/><Relationship Id="rId12" Type="http://schemas.openxmlformats.org/officeDocument/2006/relationships/hyperlink" Target="https://www.danas.rs/vesti/drustvo/stalna-radna-grupa-za-bezbednost-novinara-apeluje-da-se-novinarima-obezbedi-nesmetan-rad-na-protestu/" TargetMode="External"/><Relationship Id="rId2" Type="http://schemas.openxmlformats.org/officeDocument/2006/relationships/hyperlink" Target="https://www.osce.org/mission-to-serbia/542685" TargetMode="External"/><Relationship Id="rId1" Type="http://schemas.openxmlformats.org/officeDocument/2006/relationships/hyperlink" Target="https://www.ifj.org/media-centre/news/detail/category/press-releases/article/ninety-four-journalists-killed-in-2023-says-ifj" TargetMode="External"/><Relationship Id="rId6" Type="http://schemas.openxmlformats.org/officeDocument/2006/relationships/hyperlink" Target="https://bezbedni-novinari.mpanel.app/storage/files/documents/obavezno-uputstvo-o-10-20-zashtita-novinara.pdf" TargetMode="External"/><Relationship Id="rId11" Type="http://schemas.openxmlformats.org/officeDocument/2006/relationships/hyperlink" Target="https://n1info.rs/vesti/stalna-radna-grupa-za-bezbednost-novinara-u-poseti-norveskoj/" TargetMode="External"/><Relationship Id="rId5" Type="http://schemas.openxmlformats.org/officeDocument/2006/relationships/hyperlink" Target="https://www.uns.org.rs/sr/desk/UNS-news/153302/uns-ova-baza-pritisaka-i-napada-na-novinare-u-2023-godini-isti-broj-zabelezenih-slucajeva-kao-lane-manje-pretnji-ali-dvostruko-vise-pritisaka.html" TargetMode="External"/><Relationship Id="rId10" Type="http://schemas.openxmlformats.org/officeDocument/2006/relationships/hyperlink" Target="https://nuns.rs/nuns-i-birn-objavili-izvestaj-bezbednost-novinara-u-digitalnom-okruzenju/" TargetMode="External"/><Relationship Id="rId4" Type="http://schemas.openxmlformats.org/officeDocument/2006/relationships/hyperlink" Target="https://www.bazenuns.rs/srpski/napadi-na-novinare" TargetMode="External"/><Relationship Id="rId9" Type="http://schemas.openxmlformats.org/officeDocument/2006/relationships/hyperlink" Target="https://www.slavkocuruvijafondacija.rs/ima-li-pravde-za-slobodu-izrazavanj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SCE Word Template">
      <a:dk1>
        <a:srgbClr val="D0D5EC"/>
      </a:dk1>
      <a:lt1>
        <a:srgbClr val="000000"/>
      </a:lt1>
      <a:dk2>
        <a:srgbClr val="00437B"/>
      </a:dk2>
      <a:lt2>
        <a:srgbClr val="838F97"/>
      </a:lt2>
      <a:accent1>
        <a:srgbClr val="00ADEF"/>
      </a:accent1>
      <a:accent2>
        <a:srgbClr val="B40E80"/>
      </a:accent2>
      <a:accent3>
        <a:srgbClr val="99CA3C"/>
      </a:accent3>
      <a:accent4>
        <a:srgbClr val="56666F"/>
      </a:accent4>
      <a:accent5>
        <a:srgbClr val="00ADEF"/>
      </a:accent5>
      <a:accent6>
        <a:srgbClr val="FBAF17"/>
      </a:accent6>
      <a:hlink>
        <a:srgbClr val="0000FF"/>
      </a:hlink>
      <a:folHlink>
        <a:srgbClr val="800080"/>
      </a:folHlink>
    </a:clrScheme>
    <a:fontScheme name="Custom 3">
      <a:majorFont>
        <a:latin typeface="Open Sans Extra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491495-2F02-44EE-B248-5FF34940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11071</Words>
  <Characters>63110</Characters>
  <Application>Microsoft Office Word</Application>
  <DocSecurity>4</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74033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Autori</dc:subject>
  <dc:creator>Tatjana Vasiljević Veljković</dc:creator>
  <cp:keywords/>
  <dc:description/>
  <cp:lastModifiedBy>Miroslav Jankovic</cp:lastModifiedBy>
  <cp:revision>2</cp:revision>
  <dcterms:created xsi:type="dcterms:W3CDTF">2024-03-05T12:31:00Z</dcterms:created>
  <dcterms:modified xsi:type="dcterms:W3CDTF">2024-03-05T12:31:00Z</dcterms:modified>
</cp:coreProperties>
</file>